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《公布行政规范性文件清理结果（征求意见稿）》起草依据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1.《浙江省行政规范性文件管理办法》（浙江省政府令第372号）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2.《丽水市政府办公室关于做好重要政策文件集中统一公开工作的通知》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86597"/>
    <w:rsid w:val="0F2747A9"/>
    <w:rsid w:val="2A8973AE"/>
    <w:rsid w:val="32654932"/>
    <w:rsid w:val="5C442708"/>
    <w:rsid w:val="62C16AE2"/>
    <w:rsid w:val="68A35437"/>
    <w:rsid w:val="EE76A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2021-08-03T08:28:00Z</dcterms:created>
  <dc:creator>vivi</dc:creator>
  <cp:lastModifiedBy>季毓静</cp:lastModifiedBy>
  <dcterms:modified xsi:type="dcterms:W3CDTF">2021-10-22T10:35:43Z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