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8857B1" w:rsidP="00BF7397">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F7397">
              <w:rPr>
                <w:rFonts w:ascii="黑体" w:eastAsia="黑体" w:hAnsi="黑体" w:hint="eastAsia"/>
                <w:sz w:val="21"/>
                <w:szCs w:val="21"/>
              </w:rPr>
              <w:t>65.020.20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8857B1" w:rsidP="00BF7397">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F7397">
              <w:rPr>
                <w:rFonts w:ascii="黑体" w:eastAsia="黑体" w:hAnsi="黑体" w:hint="eastAsia"/>
                <w:sz w:val="21"/>
                <w:szCs w:val="21"/>
              </w:rPr>
              <w:t>B 05</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3B5477" w:rsidP="003B5477">
            <w:pPr>
              <w:pStyle w:val="affff0"/>
              <w:framePr w:w="0" w:hRule="auto" w:wrap="auto" w:hAnchor="text" w:xAlign="left" w:yAlign="inline" w:anchorLock="0"/>
              <w:rPr>
                <w:rFonts w:ascii="宋体" w:hAnsi="宋体"/>
                <w:sz w:val="28"/>
                <w:szCs w:val="28"/>
              </w:rPr>
            </w:pPr>
            <w:bookmarkStart w:id="2" w:name="_Hlk26473981"/>
            <w:r>
              <w:rPr>
                <w:rFonts w:hint="eastAsia"/>
                <w:noProof/>
              </w:rPr>
              <w:t>DB</w:t>
            </w:r>
            <w:r>
              <w:rPr>
                <w:rFonts w:hint="eastAsia"/>
              </w:rPr>
              <w:t>3311</w:t>
            </w:r>
          </w:p>
        </w:tc>
      </w:tr>
    </w:tbl>
    <w:p w:rsidR="0000040A" w:rsidRPr="007B7453" w:rsidRDefault="008857B1"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3"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F7397">
        <w:rPr>
          <w:rFonts w:ascii="黑体" w:eastAsia="黑体" w:hint="eastAsia"/>
          <w:b w:val="0"/>
          <w:w w:val="100"/>
          <w:sz w:val="48"/>
        </w:rPr>
        <w:t>浙江省丽水市</w:t>
      </w:r>
      <w:r w:rsidRPr="001A4CF3">
        <w:rPr>
          <w:rFonts w:ascii="黑体" w:eastAsia="黑体"/>
          <w:b w:val="0"/>
          <w:w w:val="100"/>
          <w:sz w:val="48"/>
        </w:rPr>
        <w:fldChar w:fldCharType="end"/>
      </w:r>
      <w:bookmarkEnd w:id="3"/>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3B5477">
        <w:rPr>
          <w:rFonts w:hint="eastAsia"/>
          <w:lang w:val="fr-FR"/>
        </w:rPr>
        <w:t xml:space="preserve">3311/T </w:t>
      </w:r>
      <w:r w:rsidR="008857B1">
        <w:fldChar w:fldCharType="begin">
          <w:ffData>
            <w:name w:val="NSTD_CODE_F"/>
            <w:enabled/>
            <w:calcOnExit w:val="0"/>
            <w:textInput>
              <w:default w:val="XXXX"/>
            </w:textInput>
          </w:ffData>
        </w:fldChar>
      </w:r>
      <w:bookmarkStart w:id="4" w:name="NSTD_CODE_F"/>
      <w:r w:rsidR="006E23EA" w:rsidRPr="0012059C">
        <w:rPr>
          <w:lang w:val="fr-FR"/>
        </w:rPr>
        <w:instrText xml:space="preserve"> FORMTEXT </w:instrText>
      </w:r>
      <w:r w:rsidR="008857B1">
        <w:fldChar w:fldCharType="separate"/>
      </w:r>
      <w:r w:rsidR="006E23EA" w:rsidRPr="0012059C">
        <w:rPr>
          <w:lang w:val="fr-FR"/>
        </w:rPr>
        <w:t>XXXX</w:t>
      </w:r>
      <w:r w:rsidR="008857B1">
        <w:fldChar w:fldCharType="end"/>
      </w:r>
      <w:bookmarkEnd w:id="4"/>
      <w:r w:rsidR="004644A6" w:rsidRPr="005F4712">
        <w:rPr>
          <w:rFonts w:hAnsi="黑体"/>
          <w:lang w:val="fr-FR"/>
        </w:rPr>
        <w:t>—</w:t>
      </w:r>
      <w:r w:rsidR="008857B1">
        <w:fldChar w:fldCharType="begin">
          <w:ffData>
            <w:name w:val="NSTD_CODE_B"/>
            <w:enabled/>
            <w:calcOnExit w:val="0"/>
            <w:textInput>
              <w:default w:val="XXXX"/>
            </w:textInput>
          </w:ffData>
        </w:fldChar>
      </w:r>
      <w:bookmarkStart w:id="5" w:name="NSTD_CODE_B"/>
      <w:r w:rsidR="00087A77" w:rsidRPr="005F4712">
        <w:rPr>
          <w:lang w:val="fr-FR"/>
        </w:rPr>
        <w:instrText xml:space="preserve"> FORMTEXT </w:instrText>
      </w:r>
      <w:r w:rsidR="008857B1">
        <w:fldChar w:fldCharType="separate"/>
      </w:r>
      <w:r w:rsidR="00087A77" w:rsidRPr="005F4712">
        <w:rPr>
          <w:lang w:val="fr-FR"/>
        </w:rPr>
        <w:t>XXXX</w:t>
      </w:r>
      <w:r w:rsidR="008857B1">
        <w:fldChar w:fldCharType="end"/>
      </w:r>
      <w:bookmarkEnd w:id="5"/>
    </w:p>
    <w:p w:rsidR="00E846C8" w:rsidRPr="001E4882" w:rsidRDefault="008857B1"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4F01E8"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8857B1"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12059C">
        <w:instrText xml:space="preserve"> FORMTEXT </w:instrText>
      </w:r>
      <w:r>
        <w:fldChar w:fldCharType="separate"/>
      </w:r>
      <w:r w:rsidR="00BF7397">
        <w:rPr>
          <w:rFonts w:hint="eastAsia"/>
        </w:rPr>
        <w:t>浙贝母-稻鱼共生轮作技术规程</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755402" w:rsidP="00463B77">
      <w:pPr>
        <w:pStyle w:val="affffffe"/>
        <w:framePr w:w="9639" w:h="6974" w:hRule="exact" w:wrap="around" w:vAnchor="page" w:hAnchor="page" w:x="1419" w:y="6408" w:anchorLock="1"/>
        <w:textAlignment w:val="bottom"/>
        <w:rPr>
          <w:rFonts w:eastAsia="黑体"/>
          <w:noProof/>
          <w:szCs w:val="28"/>
        </w:rPr>
      </w:pP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8857B1"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sidR="00A32D73">
        <w:rPr>
          <w:noProof/>
          <w:sz w:val="24"/>
          <w:szCs w:val="28"/>
        </w:rPr>
        <w:instrText xml:space="preserve"> FORMDROPDOWN </w:instrText>
      </w:r>
      <w:r>
        <w:rPr>
          <w:noProof/>
          <w:sz w:val="24"/>
          <w:szCs w:val="28"/>
        </w:rPr>
      </w:r>
      <w:r>
        <w:rPr>
          <w:noProof/>
          <w:sz w:val="24"/>
          <w:szCs w:val="28"/>
        </w:rPr>
        <w:fldChar w:fldCharType="end"/>
      </w:r>
      <w:bookmarkEnd w:id="8"/>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4F01E8">
      <w:pPr>
        <w:pStyle w:val="affffffe"/>
        <w:framePr w:w="9639" w:h="6974" w:hRule="exact" w:wrap="around" w:vAnchor="page" w:hAnchor="page" w:x="1419" w:y="6408" w:anchorLock="1"/>
        <w:spacing w:beforeLines="300" w:before="720" w:afterLines="30" w:after="72" w:line="240" w:lineRule="auto"/>
        <w:jc w:val="both"/>
        <w:textAlignment w:val="bottom"/>
        <w:rPr>
          <w:b/>
          <w:noProof/>
          <w:sz w:val="21"/>
          <w:szCs w:val="28"/>
        </w:rPr>
      </w:pPr>
    </w:p>
    <w:p w:rsidR="00CD50A1" w:rsidRDefault="008857B1"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9"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9"/>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0"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0"/>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1"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1"/>
      <w:r w:rsidR="00CD50A1">
        <w:rPr>
          <w:rFonts w:hint="eastAsia"/>
        </w:rPr>
        <w:t>发布</w:t>
      </w:r>
    </w:p>
    <w:p w:rsidR="00CD50A1" w:rsidRDefault="008857B1"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2"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2"/>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3"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4"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Pr>
          <w:rFonts w:hint="eastAsia"/>
        </w:rPr>
        <w:t>实施</w:t>
      </w:r>
    </w:p>
    <w:p w:rsidR="007B7453" w:rsidRPr="004C7E8B" w:rsidRDefault="008857B1"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5"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F7397">
        <w:rPr>
          <w:rFonts w:hAnsi="黑体" w:hint="eastAsia"/>
          <w:w w:val="100"/>
          <w:sz w:val="28"/>
        </w:rPr>
        <w:t>丽水市市场监督管理局</w:t>
      </w:r>
      <w:r w:rsidRPr="004C7E8B">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4F01E8"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FE4DA3" w:rsidRDefault="00FE4DA3" w:rsidP="00FE4DA3">
      <w:pPr>
        <w:pStyle w:val="afffffc"/>
        <w:spacing w:after="468"/>
      </w:pPr>
      <w:bookmarkStart w:id="16" w:name="BookMark1"/>
      <w:r w:rsidRPr="00FE4DA3">
        <w:rPr>
          <w:rFonts w:hint="eastAsia"/>
          <w:spacing w:val="320"/>
        </w:rPr>
        <w:lastRenderedPageBreak/>
        <w:t>目</w:t>
      </w:r>
      <w:r>
        <w:rPr>
          <w:rFonts w:hint="eastAsia"/>
        </w:rPr>
        <w:t>次</w:t>
      </w:r>
    </w:p>
    <w:p w:rsidR="00FE4DA3" w:rsidRPr="00FE4DA3" w:rsidRDefault="008857B1">
      <w:pPr>
        <w:pStyle w:val="10"/>
        <w:tabs>
          <w:tab w:val="right" w:leader="dot" w:pos="9344"/>
        </w:tabs>
        <w:rPr>
          <w:rFonts w:asciiTheme="minorHAnsi" w:eastAsiaTheme="minorEastAsia" w:hAnsiTheme="minorHAnsi" w:cstheme="minorBidi"/>
          <w:noProof/>
          <w:szCs w:val="22"/>
        </w:rPr>
      </w:pPr>
      <w:r w:rsidRPr="00FE4DA3">
        <w:fldChar w:fldCharType="begin"/>
      </w:r>
      <w:r w:rsidR="00FE4DA3" w:rsidRPr="00FE4DA3">
        <w:instrText xml:space="preserve"> </w:instrText>
      </w:r>
      <w:r w:rsidR="00FE4DA3" w:rsidRPr="00FE4DA3">
        <w:rPr>
          <w:rFonts w:hint="eastAsia"/>
        </w:rPr>
        <w:instrText>TOC \o "1-1" \h \t "标准文件_一级条标题,2,标准文件_附录一级条标题,2,"</w:instrText>
      </w:r>
      <w:r w:rsidR="00FE4DA3" w:rsidRPr="00FE4DA3">
        <w:instrText xml:space="preserve"> </w:instrText>
      </w:r>
      <w:r w:rsidRPr="00FE4DA3">
        <w:fldChar w:fldCharType="separate"/>
      </w:r>
      <w:hyperlink w:anchor="_Toc69396931" w:history="1">
        <w:r w:rsidR="00FE4DA3" w:rsidRPr="00FE4DA3">
          <w:rPr>
            <w:rStyle w:val="affffff7"/>
            <w:rFonts w:hint="eastAsia"/>
            <w:noProof/>
          </w:rPr>
          <w:t>前言</w:t>
        </w:r>
        <w:r w:rsidR="00FE4DA3" w:rsidRPr="00FE4DA3">
          <w:rPr>
            <w:noProof/>
          </w:rPr>
          <w:tab/>
        </w:r>
        <w:r w:rsidRPr="00FE4DA3">
          <w:rPr>
            <w:noProof/>
          </w:rPr>
          <w:fldChar w:fldCharType="begin"/>
        </w:r>
        <w:r w:rsidR="00FE4DA3" w:rsidRPr="00FE4DA3">
          <w:rPr>
            <w:noProof/>
          </w:rPr>
          <w:instrText xml:space="preserve"> PAGEREF _Toc69396931 \h </w:instrText>
        </w:r>
        <w:r w:rsidRPr="00FE4DA3">
          <w:rPr>
            <w:noProof/>
          </w:rPr>
        </w:r>
        <w:r w:rsidRPr="00FE4DA3">
          <w:rPr>
            <w:noProof/>
          </w:rPr>
          <w:fldChar w:fldCharType="separate"/>
        </w:r>
        <w:r w:rsidR="00FE4DA3" w:rsidRPr="00FE4DA3">
          <w:rPr>
            <w:noProof/>
          </w:rPr>
          <w:t>II</w:t>
        </w:r>
        <w:r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32" w:history="1">
        <w:r w:rsidR="00FE4DA3" w:rsidRPr="00FE4DA3">
          <w:rPr>
            <w:rStyle w:val="affffff7"/>
            <w:noProof/>
          </w:rPr>
          <w:t>1</w:t>
        </w:r>
        <w:r w:rsidR="00FE4DA3">
          <w:rPr>
            <w:rStyle w:val="affffff7"/>
            <w:noProof/>
          </w:rPr>
          <w:t xml:space="preserve"> </w:t>
        </w:r>
        <w:r w:rsidR="00FE4DA3" w:rsidRPr="00FE4DA3">
          <w:rPr>
            <w:rStyle w:val="affffff7"/>
            <w:rFonts w:hint="eastAsia"/>
            <w:noProof/>
          </w:rPr>
          <w:t xml:space="preserve"> 范围</w:t>
        </w:r>
        <w:r w:rsidR="00FE4DA3" w:rsidRPr="00FE4DA3">
          <w:rPr>
            <w:noProof/>
          </w:rPr>
          <w:tab/>
        </w:r>
        <w:r w:rsidR="008857B1" w:rsidRPr="00FE4DA3">
          <w:rPr>
            <w:noProof/>
          </w:rPr>
          <w:fldChar w:fldCharType="begin"/>
        </w:r>
        <w:r w:rsidR="00FE4DA3" w:rsidRPr="00FE4DA3">
          <w:rPr>
            <w:noProof/>
          </w:rPr>
          <w:instrText xml:space="preserve"> PAGEREF _Toc69396932 \h </w:instrText>
        </w:r>
        <w:r w:rsidR="008857B1" w:rsidRPr="00FE4DA3">
          <w:rPr>
            <w:noProof/>
          </w:rPr>
        </w:r>
        <w:r w:rsidR="008857B1" w:rsidRPr="00FE4DA3">
          <w:rPr>
            <w:noProof/>
          </w:rPr>
          <w:fldChar w:fldCharType="separate"/>
        </w:r>
        <w:r w:rsidR="00FE4DA3" w:rsidRPr="00FE4DA3">
          <w:rPr>
            <w:noProof/>
          </w:rPr>
          <w:t>1</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33" w:history="1">
        <w:r w:rsidR="00FE4DA3" w:rsidRPr="00FE4DA3">
          <w:rPr>
            <w:rStyle w:val="affffff7"/>
            <w:noProof/>
          </w:rPr>
          <w:t>2</w:t>
        </w:r>
        <w:r w:rsidR="00FE4DA3">
          <w:rPr>
            <w:rStyle w:val="affffff7"/>
            <w:noProof/>
          </w:rPr>
          <w:t xml:space="preserve"> </w:t>
        </w:r>
        <w:r w:rsidR="00FE4DA3" w:rsidRPr="00FE4DA3">
          <w:rPr>
            <w:rStyle w:val="affffff7"/>
            <w:rFonts w:hint="eastAsia"/>
            <w:noProof/>
          </w:rPr>
          <w:t xml:space="preserve"> 规范性引用文件</w:t>
        </w:r>
        <w:r w:rsidR="00FE4DA3" w:rsidRPr="00FE4DA3">
          <w:rPr>
            <w:noProof/>
          </w:rPr>
          <w:tab/>
        </w:r>
        <w:r w:rsidR="008857B1" w:rsidRPr="00FE4DA3">
          <w:rPr>
            <w:noProof/>
          </w:rPr>
          <w:fldChar w:fldCharType="begin"/>
        </w:r>
        <w:r w:rsidR="00FE4DA3" w:rsidRPr="00FE4DA3">
          <w:rPr>
            <w:noProof/>
          </w:rPr>
          <w:instrText xml:space="preserve"> PAGEREF _Toc69396933 \h </w:instrText>
        </w:r>
        <w:r w:rsidR="008857B1" w:rsidRPr="00FE4DA3">
          <w:rPr>
            <w:noProof/>
          </w:rPr>
        </w:r>
        <w:r w:rsidR="008857B1" w:rsidRPr="00FE4DA3">
          <w:rPr>
            <w:noProof/>
          </w:rPr>
          <w:fldChar w:fldCharType="separate"/>
        </w:r>
        <w:r w:rsidR="00FE4DA3" w:rsidRPr="00FE4DA3">
          <w:rPr>
            <w:noProof/>
          </w:rPr>
          <w:t>1</w:t>
        </w:r>
        <w:r w:rsidR="008857B1" w:rsidRPr="00FE4DA3">
          <w:rPr>
            <w:noProof/>
          </w:rPr>
          <w:fldChar w:fldCharType="end"/>
        </w:r>
      </w:hyperlink>
    </w:p>
    <w:p w:rsidR="00FE4DA3" w:rsidRPr="00FE4DA3" w:rsidRDefault="004F01E8" w:rsidP="00CD1010">
      <w:pPr>
        <w:pStyle w:val="10"/>
        <w:tabs>
          <w:tab w:val="right" w:leader="dot" w:pos="9344"/>
        </w:tabs>
        <w:rPr>
          <w:rFonts w:asciiTheme="minorHAnsi" w:eastAsiaTheme="minorEastAsia" w:hAnsiTheme="minorHAnsi" w:cstheme="minorBidi"/>
          <w:noProof/>
          <w:szCs w:val="22"/>
        </w:rPr>
      </w:pPr>
      <w:hyperlink w:anchor="_Toc69396934" w:history="1">
        <w:r w:rsidR="00FE4DA3" w:rsidRPr="00FE4DA3">
          <w:rPr>
            <w:rStyle w:val="affffff7"/>
            <w:noProof/>
          </w:rPr>
          <w:t>3</w:t>
        </w:r>
        <w:r w:rsidR="00FE4DA3">
          <w:rPr>
            <w:rStyle w:val="affffff7"/>
            <w:noProof/>
          </w:rPr>
          <w:t xml:space="preserve"> </w:t>
        </w:r>
        <w:r w:rsidR="00FE4DA3" w:rsidRPr="00FE4DA3">
          <w:rPr>
            <w:rStyle w:val="affffff7"/>
            <w:rFonts w:hint="eastAsia"/>
            <w:noProof/>
          </w:rPr>
          <w:t xml:space="preserve"> 术语和定义</w:t>
        </w:r>
        <w:r w:rsidR="00FE4DA3" w:rsidRPr="00FE4DA3">
          <w:rPr>
            <w:noProof/>
          </w:rPr>
          <w:tab/>
        </w:r>
        <w:r w:rsidR="008857B1" w:rsidRPr="00FE4DA3">
          <w:rPr>
            <w:noProof/>
          </w:rPr>
          <w:fldChar w:fldCharType="begin"/>
        </w:r>
        <w:r w:rsidR="00FE4DA3" w:rsidRPr="00FE4DA3">
          <w:rPr>
            <w:noProof/>
          </w:rPr>
          <w:instrText xml:space="preserve"> PAGEREF _Toc69396934 \h </w:instrText>
        </w:r>
        <w:r w:rsidR="008857B1" w:rsidRPr="00FE4DA3">
          <w:rPr>
            <w:noProof/>
          </w:rPr>
        </w:r>
        <w:r w:rsidR="008857B1" w:rsidRPr="00FE4DA3">
          <w:rPr>
            <w:noProof/>
          </w:rPr>
          <w:fldChar w:fldCharType="separate"/>
        </w:r>
        <w:r w:rsidR="00FE4DA3" w:rsidRPr="00FE4DA3">
          <w:rPr>
            <w:noProof/>
          </w:rPr>
          <w:t>1</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45" w:history="1">
        <w:r w:rsidR="00FE4DA3" w:rsidRPr="00FE4DA3">
          <w:rPr>
            <w:rStyle w:val="affffff7"/>
            <w:noProof/>
          </w:rPr>
          <w:t>4</w:t>
        </w:r>
        <w:r w:rsidR="00FE4DA3">
          <w:rPr>
            <w:rStyle w:val="affffff7"/>
            <w:noProof/>
          </w:rPr>
          <w:t xml:space="preserve"> </w:t>
        </w:r>
        <w:r w:rsidR="00FE4DA3" w:rsidRPr="00FE4DA3">
          <w:rPr>
            <w:rStyle w:val="affffff7"/>
            <w:rFonts w:hint="eastAsia"/>
            <w:noProof/>
          </w:rPr>
          <w:t xml:space="preserve"> 产地环境</w:t>
        </w:r>
        <w:r w:rsidR="00FE4DA3" w:rsidRPr="00FE4DA3">
          <w:rPr>
            <w:noProof/>
          </w:rPr>
          <w:tab/>
        </w:r>
        <w:r w:rsidR="008857B1" w:rsidRPr="00FE4DA3">
          <w:rPr>
            <w:noProof/>
          </w:rPr>
          <w:fldChar w:fldCharType="begin"/>
        </w:r>
        <w:r w:rsidR="00FE4DA3" w:rsidRPr="00FE4DA3">
          <w:rPr>
            <w:noProof/>
          </w:rPr>
          <w:instrText xml:space="preserve"> PAGEREF _Toc69396945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46" w:history="1">
        <w:r w:rsidR="00FE4DA3" w:rsidRPr="00FE4DA3">
          <w:rPr>
            <w:rStyle w:val="affffff7"/>
            <w:noProof/>
          </w:rPr>
          <w:t>4.1</w:t>
        </w:r>
        <w:r w:rsidR="00FE4DA3">
          <w:rPr>
            <w:rStyle w:val="affffff7"/>
            <w:noProof/>
          </w:rPr>
          <w:t xml:space="preserve"> </w:t>
        </w:r>
        <w:r w:rsidR="00FE4DA3" w:rsidRPr="00FE4DA3">
          <w:rPr>
            <w:rStyle w:val="affffff7"/>
            <w:rFonts w:hint="eastAsia"/>
            <w:noProof/>
          </w:rPr>
          <w:t xml:space="preserve"> 环境要求</w:t>
        </w:r>
        <w:r w:rsidR="00FE4DA3" w:rsidRPr="00FE4DA3">
          <w:rPr>
            <w:noProof/>
          </w:rPr>
          <w:tab/>
        </w:r>
        <w:r w:rsidR="008857B1" w:rsidRPr="00FE4DA3">
          <w:rPr>
            <w:noProof/>
          </w:rPr>
          <w:fldChar w:fldCharType="begin"/>
        </w:r>
        <w:r w:rsidR="00FE4DA3" w:rsidRPr="00FE4DA3">
          <w:rPr>
            <w:noProof/>
          </w:rPr>
          <w:instrText xml:space="preserve"> PAGEREF _Toc69396946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47" w:history="1">
        <w:r w:rsidR="00FE4DA3" w:rsidRPr="00FE4DA3">
          <w:rPr>
            <w:rStyle w:val="affffff7"/>
            <w:noProof/>
          </w:rPr>
          <w:t>4.2</w:t>
        </w:r>
        <w:r w:rsidR="00FE4DA3">
          <w:rPr>
            <w:rStyle w:val="affffff7"/>
            <w:noProof/>
          </w:rPr>
          <w:t xml:space="preserve"> </w:t>
        </w:r>
        <w:r w:rsidR="00FE4DA3" w:rsidRPr="00FE4DA3">
          <w:rPr>
            <w:rStyle w:val="affffff7"/>
            <w:rFonts w:hint="eastAsia"/>
            <w:noProof/>
          </w:rPr>
          <w:t xml:space="preserve"> 田块</w:t>
        </w:r>
        <w:r w:rsidR="00FE4DA3" w:rsidRPr="00FE4DA3">
          <w:rPr>
            <w:noProof/>
          </w:rPr>
          <w:tab/>
        </w:r>
        <w:r w:rsidR="008857B1" w:rsidRPr="00FE4DA3">
          <w:rPr>
            <w:noProof/>
          </w:rPr>
          <w:fldChar w:fldCharType="begin"/>
        </w:r>
        <w:r w:rsidR="00FE4DA3" w:rsidRPr="00FE4DA3">
          <w:rPr>
            <w:noProof/>
          </w:rPr>
          <w:instrText xml:space="preserve"> PAGEREF _Toc69396947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48" w:history="1">
        <w:r w:rsidR="00FE4DA3" w:rsidRPr="00FE4DA3">
          <w:rPr>
            <w:rStyle w:val="affffff7"/>
            <w:noProof/>
          </w:rPr>
          <w:t>5</w:t>
        </w:r>
        <w:r w:rsidR="00FE4DA3">
          <w:rPr>
            <w:rStyle w:val="affffff7"/>
            <w:noProof/>
          </w:rPr>
          <w:t xml:space="preserve"> </w:t>
        </w:r>
        <w:r w:rsidR="00FE4DA3" w:rsidRPr="00FE4DA3">
          <w:rPr>
            <w:rStyle w:val="affffff7"/>
            <w:rFonts w:hint="eastAsia"/>
            <w:noProof/>
          </w:rPr>
          <w:t xml:space="preserve"> 轮作茬口安排</w:t>
        </w:r>
        <w:r w:rsidR="00FE4DA3" w:rsidRPr="00FE4DA3">
          <w:rPr>
            <w:noProof/>
          </w:rPr>
          <w:tab/>
        </w:r>
        <w:r w:rsidR="008857B1" w:rsidRPr="00FE4DA3">
          <w:rPr>
            <w:noProof/>
          </w:rPr>
          <w:fldChar w:fldCharType="begin"/>
        </w:r>
        <w:r w:rsidR="00FE4DA3" w:rsidRPr="00FE4DA3">
          <w:rPr>
            <w:noProof/>
          </w:rPr>
          <w:instrText xml:space="preserve"> PAGEREF _Toc69396948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49" w:history="1">
        <w:r w:rsidR="00FE4DA3" w:rsidRPr="00FE4DA3">
          <w:rPr>
            <w:rStyle w:val="affffff7"/>
            <w:noProof/>
          </w:rPr>
          <w:t>5.1</w:t>
        </w:r>
        <w:r w:rsidR="00FE4DA3">
          <w:rPr>
            <w:rStyle w:val="affffff7"/>
            <w:noProof/>
          </w:rPr>
          <w:t xml:space="preserve"> </w:t>
        </w:r>
        <w:r w:rsidR="00FE4DA3" w:rsidRPr="00FE4DA3">
          <w:rPr>
            <w:rStyle w:val="affffff7"/>
            <w:rFonts w:hint="eastAsia"/>
            <w:noProof/>
          </w:rPr>
          <w:t xml:space="preserve"> 浙贝母</w:t>
        </w:r>
        <w:r w:rsidR="00FE4DA3" w:rsidRPr="00FE4DA3">
          <w:rPr>
            <w:noProof/>
          </w:rPr>
          <w:tab/>
        </w:r>
        <w:r w:rsidR="008857B1" w:rsidRPr="00FE4DA3">
          <w:rPr>
            <w:noProof/>
          </w:rPr>
          <w:fldChar w:fldCharType="begin"/>
        </w:r>
        <w:r w:rsidR="00FE4DA3" w:rsidRPr="00FE4DA3">
          <w:rPr>
            <w:noProof/>
          </w:rPr>
          <w:instrText xml:space="preserve"> PAGEREF _Toc69396949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0" w:history="1">
        <w:r w:rsidR="00FE4DA3" w:rsidRPr="00FE4DA3">
          <w:rPr>
            <w:rStyle w:val="affffff7"/>
            <w:noProof/>
          </w:rPr>
          <w:t>5.2</w:t>
        </w:r>
        <w:r w:rsidR="00FE4DA3">
          <w:rPr>
            <w:rStyle w:val="affffff7"/>
            <w:noProof/>
          </w:rPr>
          <w:t xml:space="preserve"> </w:t>
        </w:r>
        <w:r w:rsidR="00FE4DA3" w:rsidRPr="00FE4DA3">
          <w:rPr>
            <w:rStyle w:val="affffff7"/>
            <w:rFonts w:hint="eastAsia"/>
            <w:noProof/>
          </w:rPr>
          <w:t xml:space="preserve"> 水稻</w:t>
        </w:r>
        <w:r w:rsidR="00FE4DA3" w:rsidRPr="00FE4DA3">
          <w:rPr>
            <w:noProof/>
          </w:rPr>
          <w:tab/>
        </w:r>
        <w:r w:rsidR="008857B1" w:rsidRPr="00FE4DA3">
          <w:rPr>
            <w:noProof/>
          </w:rPr>
          <w:fldChar w:fldCharType="begin"/>
        </w:r>
        <w:r w:rsidR="00FE4DA3" w:rsidRPr="00FE4DA3">
          <w:rPr>
            <w:noProof/>
          </w:rPr>
          <w:instrText xml:space="preserve"> PAGEREF _Toc69396950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1" w:history="1">
        <w:r w:rsidR="00FE4DA3" w:rsidRPr="00FE4DA3">
          <w:rPr>
            <w:rStyle w:val="affffff7"/>
            <w:noProof/>
          </w:rPr>
          <w:t>5.3</w:t>
        </w:r>
        <w:r w:rsidR="00FE4DA3">
          <w:rPr>
            <w:rStyle w:val="affffff7"/>
            <w:noProof/>
          </w:rPr>
          <w:t xml:space="preserve"> </w:t>
        </w:r>
        <w:r w:rsidR="00FE4DA3" w:rsidRPr="00FE4DA3">
          <w:rPr>
            <w:rStyle w:val="affffff7"/>
            <w:rFonts w:hint="eastAsia"/>
            <w:noProof/>
          </w:rPr>
          <w:t xml:space="preserve"> 田鱼</w:t>
        </w:r>
        <w:r w:rsidR="00FE4DA3" w:rsidRPr="00FE4DA3">
          <w:rPr>
            <w:noProof/>
          </w:rPr>
          <w:tab/>
        </w:r>
        <w:r w:rsidR="008857B1" w:rsidRPr="00FE4DA3">
          <w:rPr>
            <w:noProof/>
          </w:rPr>
          <w:fldChar w:fldCharType="begin"/>
        </w:r>
        <w:r w:rsidR="00FE4DA3" w:rsidRPr="00FE4DA3">
          <w:rPr>
            <w:noProof/>
          </w:rPr>
          <w:instrText xml:space="preserve"> PAGEREF _Toc69396951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52" w:history="1">
        <w:r w:rsidR="00FE4DA3" w:rsidRPr="00FE4DA3">
          <w:rPr>
            <w:rStyle w:val="affffff7"/>
            <w:noProof/>
          </w:rPr>
          <w:t>6</w:t>
        </w:r>
        <w:r w:rsidR="00FE4DA3">
          <w:rPr>
            <w:rStyle w:val="affffff7"/>
            <w:noProof/>
          </w:rPr>
          <w:t xml:space="preserve"> </w:t>
        </w:r>
        <w:r w:rsidR="00FE4DA3" w:rsidRPr="00FE4DA3">
          <w:rPr>
            <w:rStyle w:val="affffff7"/>
            <w:rFonts w:hint="eastAsia"/>
            <w:noProof/>
          </w:rPr>
          <w:t xml:space="preserve"> 浙贝母栽培技术</w:t>
        </w:r>
        <w:r w:rsidR="00FE4DA3" w:rsidRPr="00FE4DA3">
          <w:rPr>
            <w:noProof/>
          </w:rPr>
          <w:tab/>
        </w:r>
        <w:r w:rsidR="008857B1" w:rsidRPr="00FE4DA3">
          <w:rPr>
            <w:noProof/>
          </w:rPr>
          <w:fldChar w:fldCharType="begin"/>
        </w:r>
        <w:r w:rsidR="00FE4DA3" w:rsidRPr="00FE4DA3">
          <w:rPr>
            <w:noProof/>
          </w:rPr>
          <w:instrText xml:space="preserve"> PAGEREF _Toc69396952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3" w:history="1">
        <w:r w:rsidR="00FE4DA3" w:rsidRPr="00FE4DA3">
          <w:rPr>
            <w:rStyle w:val="affffff7"/>
            <w:noProof/>
          </w:rPr>
          <w:t>6.1</w:t>
        </w:r>
        <w:r w:rsidR="00FE4DA3">
          <w:rPr>
            <w:rStyle w:val="affffff7"/>
            <w:noProof/>
          </w:rPr>
          <w:t xml:space="preserve"> </w:t>
        </w:r>
        <w:r w:rsidR="00FE4DA3" w:rsidRPr="00FE4DA3">
          <w:rPr>
            <w:rStyle w:val="affffff7"/>
            <w:rFonts w:hint="eastAsia"/>
            <w:noProof/>
          </w:rPr>
          <w:t xml:space="preserve"> 种鳞茎要求</w:t>
        </w:r>
        <w:r w:rsidR="00FE4DA3" w:rsidRPr="00FE4DA3">
          <w:rPr>
            <w:noProof/>
          </w:rPr>
          <w:tab/>
        </w:r>
        <w:r w:rsidR="008857B1" w:rsidRPr="00FE4DA3">
          <w:rPr>
            <w:noProof/>
          </w:rPr>
          <w:fldChar w:fldCharType="begin"/>
        </w:r>
        <w:r w:rsidR="00FE4DA3" w:rsidRPr="00FE4DA3">
          <w:rPr>
            <w:noProof/>
          </w:rPr>
          <w:instrText xml:space="preserve"> PAGEREF _Toc69396953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4" w:history="1">
        <w:r w:rsidR="00FE4DA3" w:rsidRPr="00FE4DA3">
          <w:rPr>
            <w:rStyle w:val="affffff7"/>
            <w:noProof/>
          </w:rPr>
          <w:t>6.2</w:t>
        </w:r>
        <w:r w:rsidR="00FE4DA3">
          <w:rPr>
            <w:rStyle w:val="affffff7"/>
            <w:noProof/>
          </w:rPr>
          <w:t xml:space="preserve"> </w:t>
        </w:r>
        <w:r w:rsidR="00FE4DA3" w:rsidRPr="00FE4DA3">
          <w:rPr>
            <w:rStyle w:val="affffff7"/>
            <w:rFonts w:hint="eastAsia"/>
            <w:noProof/>
          </w:rPr>
          <w:t xml:space="preserve"> 整地</w:t>
        </w:r>
        <w:r w:rsidR="00FE4DA3" w:rsidRPr="00FE4DA3">
          <w:rPr>
            <w:noProof/>
          </w:rPr>
          <w:tab/>
        </w:r>
        <w:r w:rsidR="008857B1" w:rsidRPr="00FE4DA3">
          <w:rPr>
            <w:noProof/>
          </w:rPr>
          <w:fldChar w:fldCharType="begin"/>
        </w:r>
        <w:r w:rsidR="00FE4DA3" w:rsidRPr="00FE4DA3">
          <w:rPr>
            <w:noProof/>
          </w:rPr>
          <w:instrText xml:space="preserve"> PAGEREF _Toc69396954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5" w:history="1">
        <w:r w:rsidR="00FE4DA3" w:rsidRPr="00FE4DA3">
          <w:rPr>
            <w:rStyle w:val="affffff7"/>
            <w:noProof/>
          </w:rPr>
          <w:t>6.3</w:t>
        </w:r>
        <w:r w:rsidR="00FE4DA3">
          <w:rPr>
            <w:rStyle w:val="affffff7"/>
            <w:noProof/>
          </w:rPr>
          <w:t xml:space="preserve"> </w:t>
        </w:r>
        <w:r w:rsidR="00FE4DA3" w:rsidRPr="00FE4DA3">
          <w:rPr>
            <w:rStyle w:val="affffff7"/>
            <w:rFonts w:hint="eastAsia"/>
            <w:noProof/>
          </w:rPr>
          <w:t xml:space="preserve"> 播种</w:t>
        </w:r>
        <w:r w:rsidR="00FE4DA3" w:rsidRPr="00FE4DA3">
          <w:rPr>
            <w:noProof/>
          </w:rPr>
          <w:tab/>
        </w:r>
        <w:r w:rsidR="008857B1" w:rsidRPr="00FE4DA3">
          <w:rPr>
            <w:noProof/>
          </w:rPr>
          <w:fldChar w:fldCharType="begin"/>
        </w:r>
        <w:r w:rsidR="00FE4DA3" w:rsidRPr="00FE4DA3">
          <w:rPr>
            <w:noProof/>
          </w:rPr>
          <w:instrText xml:space="preserve"> PAGEREF _Toc69396955 \h </w:instrText>
        </w:r>
        <w:r w:rsidR="008857B1" w:rsidRPr="00FE4DA3">
          <w:rPr>
            <w:noProof/>
          </w:rPr>
        </w:r>
        <w:r w:rsidR="008857B1" w:rsidRPr="00FE4DA3">
          <w:rPr>
            <w:noProof/>
          </w:rPr>
          <w:fldChar w:fldCharType="separate"/>
        </w:r>
        <w:r w:rsidR="00FE4DA3" w:rsidRPr="00FE4DA3">
          <w:rPr>
            <w:noProof/>
          </w:rPr>
          <w:t>2</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6" w:history="1">
        <w:r w:rsidR="00FE4DA3" w:rsidRPr="00FE4DA3">
          <w:rPr>
            <w:rStyle w:val="affffff7"/>
            <w:noProof/>
          </w:rPr>
          <w:t>6.4</w:t>
        </w:r>
        <w:r w:rsidR="00FE4DA3">
          <w:rPr>
            <w:rStyle w:val="affffff7"/>
            <w:noProof/>
          </w:rPr>
          <w:t xml:space="preserve"> </w:t>
        </w:r>
        <w:r w:rsidR="00FE4DA3" w:rsidRPr="00FE4DA3">
          <w:rPr>
            <w:rStyle w:val="affffff7"/>
            <w:rFonts w:hint="eastAsia"/>
            <w:noProof/>
          </w:rPr>
          <w:t xml:space="preserve"> 田间管理</w:t>
        </w:r>
        <w:r w:rsidR="00FE4DA3" w:rsidRPr="00FE4DA3">
          <w:rPr>
            <w:noProof/>
          </w:rPr>
          <w:tab/>
        </w:r>
        <w:r w:rsidR="008857B1" w:rsidRPr="00FE4DA3">
          <w:rPr>
            <w:noProof/>
          </w:rPr>
          <w:fldChar w:fldCharType="begin"/>
        </w:r>
        <w:r w:rsidR="00FE4DA3" w:rsidRPr="00FE4DA3">
          <w:rPr>
            <w:noProof/>
          </w:rPr>
          <w:instrText xml:space="preserve"> PAGEREF _Toc69396956 \h </w:instrText>
        </w:r>
        <w:r w:rsidR="008857B1" w:rsidRPr="00FE4DA3">
          <w:rPr>
            <w:noProof/>
          </w:rPr>
        </w:r>
        <w:r w:rsidR="008857B1" w:rsidRPr="00FE4DA3">
          <w:rPr>
            <w:noProof/>
          </w:rPr>
          <w:fldChar w:fldCharType="separate"/>
        </w:r>
        <w:r w:rsidR="00FE4DA3" w:rsidRPr="00FE4DA3">
          <w:rPr>
            <w:noProof/>
          </w:rPr>
          <w:t>3</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7" w:history="1">
        <w:r w:rsidR="00FE4DA3" w:rsidRPr="00FE4DA3">
          <w:rPr>
            <w:rStyle w:val="affffff7"/>
            <w:noProof/>
          </w:rPr>
          <w:t>6.5</w:t>
        </w:r>
        <w:r w:rsidR="00FE4DA3">
          <w:rPr>
            <w:rStyle w:val="affffff7"/>
            <w:noProof/>
          </w:rPr>
          <w:t xml:space="preserve"> </w:t>
        </w:r>
        <w:r w:rsidR="00FE4DA3" w:rsidRPr="00FE4DA3">
          <w:rPr>
            <w:rStyle w:val="affffff7"/>
            <w:rFonts w:hint="eastAsia"/>
            <w:noProof/>
          </w:rPr>
          <w:t xml:space="preserve"> 病虫害综合防治</w:t>
        </w:r>
        <w:r w:rsidR="00FE4DA3" w:rsidRPr="00FE4DA3">
          <w:rPr>
            <w:noProof/>
          </w:rPr>
          <w:tab/>
        </w:r>
        <w:r w:rsidR="008857B1" w:rsidRPr="00FE4DA3">
          <w:rPr>
            <w:noProof/>
          </w:rPr>
          <w:fldChar w:fldCharType="begin"/>
        </w:r>
        <w:r w:rsidR="00FE4DA3" w:rsidRPr="00FE4DA3">
          <w:rPr>
            <w:noProof/>
          </w:rPr>
          <w:instrText xml:space="preserve"> PAGEREF _Toc69396957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58" w:history="1">
        <w:r w:rsidR="00FE4DA3" w:rsidRPr="00FE4DA3">
          <w:rPr>
            <w:rStyle w:val="affffff7"/>
            <w:noProof/>
          </w:rPr>
          <w:t>7</w:t>
        </w:r>
        <w:r w:rsidR="00FE4DA3">
          <w:rPr>
            <w:rStyle w:val="affffff7"/>
            <w:noProof/>
          </w:rPr>
          <w:t xml:space="preserve"> </w:t>
        </w:r>
        <w:r w:rsidR="00FE4DA3" w:rsidRPr="00FE4DA3">
          <w:rPr>
            <w:rStyle w:val="affffff7"/>
            <w:rFonts w:hint="eastAsia"/>
            <w:noProof/>
          </w:rPr>
          <w:t xml:space="preserve"> 稻鱼共生生产技术</w:t>
        </w:r>
        <w:r w:rsidR="00FE4DA3" w:rsidRPr="00FE4DA3">
          <w:rPr>
            <w:noProof/>
          </w:rPr>
          <w:tab/>
        </w:r>
        <w:r w:rsidR="008857B1" w:rsidRPr="00FE4DA3">
          <w:rPr>
            <w:noProof/>
          </w:rPr>
          <w:fldChar w:fldCharType="begin"/>
        </w:r>
        <w:r w:rsidR="00FE4DA3" w:rsidRPr="00FE4DA3">
          <w:rPr>
            <w:noProof/>
          </w:rPr>
          <w:instrText xml:space="preserve"> PAGEREF _Toc69396958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59" w:history="1">
        <w:r w:rsidR="00FE4DA3" w:rsidRPr="00FE4DA3">
          <w:rPr>
            <w:rStyle w:val="affffff7"/>
            <w:noProof/>
          </w:rPr>
          <w:t>7.1</w:t>
        </w:r>
        <w:r w:rsidR="00FE4DA3">
          <w:rPr>
            <w:rStyle w:val="affffff7"/>
            <w:noProof/>
          </w:rPr>
          <w:t xml:space="preserve"> </w:t>
        </w:r>
        <w:r w:rsidR="00FE4DA3" w:rsidRPr="00FE4DA3">
          <w:rPr>
            <w:rStyle w:val="affffff7"/>
            <w:rFonts w:hint="eastAsia"/>
            <w:noProof/>
          </w:rPr>
          <w:t xml:space="preserve"> 种苗选择</w:t>
        </w:r>
        <w:r w:rsidR="00FE4DA3" w:rsidRPr="00FE4DA3">
          <w:rPr>
            <w:noProof/>
          </w:rPr>
          <w:tab/>
        </w:r>
        <w:r w:rsidR="008857B1" w:rsidRPr="00FE4DA3">
          <w:rPr>
            <w:noProof/>
          </w:rPr>
          <w:fldChar w:fldCharType="begin"/>
        </w:r>
        <w:r w:rsidR="00FE4DA3" w:rsidRPr="00FE4DA3">
          <w:rPr>
            <w:noProof/>
          </w:rPr>
          <w:instrText xml:space="preserve"> PAGEREF _Toc69396959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0" w:history="1">
        <w:r w:rsidR="00FE4DA3" w:rsidRPr="00FE4DA3">
          <w:rPr>
            <w:rStyle w:val="affffff7"/>
            <w:noProof/>
          </w:rPr>
          <w:t>7.2</w:t>
        </w:r>
        <w:r w:rsidR="00FE4DA3">
          <w:rPr>
            <w:rStyle w:val="affffff7"/>
            <w:noProof/>
          </w:rPr>
          <w:t xml:space="preserve"> </w:t>
        </w:r>
        <w:r w:rsidR="00FE4DA3" w:rsidRPr="00FE4DA3">
          <w:rPr>
            <w:rStyle w:val="affffff7"/>
            <w:rFonts w:hint="eastAsia"/>
            <w:noProof/>
          </w:rPr>
          <w:t xml:space="preserve"> 水稻育秧</w:t>
        </w:r>
        <w:r w:rsidR="00FE4DA3" w:rsidRPr="00FE4DA3">
          <w:rPr>
            <w:noProof/>
          </w:rPr>
          <w:tab/>
        </w:r>
        <w:r w:rsidR="008857B1" w:rsidRPr="00FE4DA3">
          <w:rPr>
            <w:noProof/>
          </w:rPr>
          <w:fldChar w:fldCharType="begin"/>
        </w:r>
        <w:r w:rsidR="00FE4DA3" w:rsidRPr="00FE4DA3">
          <w:rPr>
            <w:noProof/>
          </w:rPr>
          <w:instrText xml:space="preserve"> PAGEREF _Toc69396960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1" w:history="1">
        <w:r w:rsidR="00FE4DA3" w:rsidRPr="00FE4DA3">
          <w:rPr>
            <w:rStyle w:val="affffff7"/>
            <w:noProof/>
          </w:rPr>
          <w:t>7.3</w:t>
        </w:r>
        <w:r w:rsidR="00FE4DA3">
          <w:rPr>
            <w:rStyle w:val="affffff7"/>
            <w:noProof/>
          </w:rPr>
          <w:t xml:space="preserve"> </w:t>
        </w:r>
        <w:r w:rsidR="00FE4DA3" w:rsidRPr="00FE4DA3">
          <w:rPr>
            <w:rStyle w:val="affffff7"/>
            <w:rFonts w:hint="eastAsia"/>
            <w:noProof/>
          </w:rPr>
          <w:t xml:space="preserve"> 进、排水口</w:t>
        </w:r>
        <w:r w:rsidR="00FE4DA3" w:rsidRPr="00FE4DA3">
          <w:rPr>
            <w:noProof/>
          </w:rPr>
          <w:tab/>
        </w:r>
        <w:r w:rsidR="008857B1" w:rsidRPr="00FE4DA3">
          <w:rPr>
            <w:noProof/>
          </w:rPr>
          <w:fldChar w:fldCharType="begin"/>
        </w:r>
        <w:r w:rsidR="00FE4DA3" w:rsidRPr="00FE4DA3">
          <w:rPr>
            <w:noProof/>
          </w:rPr>
          <w:instrText xml:space="preserve"> PAGEREF _Toc69396961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2" w:history="1">
        <w:r w:rsidR="00FE4DA3" w:rsidRPr="00FE4DA3">
          <w:rPr>
            <w:rStyle w:val="affffff7"/>
            <w:noProof/>
          </w:rPr>
          <w:t>7.4</w:t>
        </w:r>
        <w:r w:rsidR="00FE4DA3">
          <w:rPr>
            <w:rStyle w:val="affffff7"/>
            <w:noProof/>
          </w:rPr>
          <w:t xml:space="preserve"> </w:t>
        </w:r>
        <w:r w:rsidR="00FE4DA3" w:rsidRPr="00FE4DA3">
          <w:rPr>
            <w:rStyle w:val="affffff7"/>
            <w:rFonts w:hint="eastAsia"/>
            <w:noProof/>
          </w:rPr>
          <w:t xml:space="preserve"> 移栽与放养</w:t>
        </w:r>
        <w:r w:rsidR="00FE4DA3" w:rsidRPr="00FE4DA3">
          <w:rPr>
            <w:noProof/>
          </w:rPr>
          <w:tab/>
        </w:r>
        <w:r w:rsidR="008857B1" w:rsidRPr="00FE4DA3">
          <w:rPr>
            <w:noProof/>
          </w:rPr>
          <w:fldChar w:fldCharType="begin"/>
        </w:r>
        <w:r w:rsidR="00FE4DA3" w:rsidRPr="00FE4DA3">
          <w:rPr>
            <w:noProof/>
          </w:rPr>
          <w:instrText xml:space="preserve"> PAGEREF _Toc69396962 \h </w:instrText>
        </w:r>
        <w:r w:rsidR="008857B1" w:rsidRPr="00FE4DA3">
          <w:rPr>
            <w:noProof/>
          </w:rPr>
        </w:r>
        <w:r w:rsidR="008857B1" w:rsidRPr="00FE4DA3">
          <w:rPr>
            <w:noProof/>
          </w:rPr>
          <w:fldChar w:fldCharType="separate"/>
        </w:r>
        <w:r w:rsidR="00FE4DA3" w:rsidRPr="00FE4DA3">
          <w:rPr>
            <w:noProof/>
          </w:rPr>
          <w:t>4</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3" w:history="1">
        <w:r w:rsidR="00FE4DA3" w:rsidRPr="00FE4DA3">
          <w:rPr>
            <w:rStyle w:val="affffff7"/>
            <w:noProof/>
          </w:rPr>
          <w:t>7.5</w:t>
        </w:r>
        <w:r w:rsidR="00FE4DA3">
          <w:rPr>
            <w:rStyle w:val="affffff7"/>
            <w:noProof/>
          </w:rPr>
          <w:t xml:space="preserve"> </w:t>
        </w:r>
        <w:r w:rsidR="00FE4DA3" w:rsidRPr="00FE4DA3">
          <w:rPr>
            <w:rStyle w:val="affffff7"/>
            <w:rFonts w:hint="eastAsia"/>
            <w:noProof/>
          </w:rPr>
          <w:t xml:space="preserve"> 水肥饵料管理</w:t>
        </w:r>
        <w:r w:rsidR="00FE4DA3" w:rsidRPr="00FE4DA3">
          <w:rPr>
            <w:noProof/>
          </w:rPr>
          <w:tab/>
        </w:r>
        <w:r w:rsidR="008857B1" w:rsidRPr="00FE4DA3">
          <w:rPr>
            <w:noProof/>
          </w:rPr>
          <w:fldChar w:fldCharType="begin"/>
        </w:r>
        <w:r w:rsidR="00FE4DA3" w:rsidRPr="00FE4DA3">
          <w:rPr>
            <w:noProof/>
          </w:rPr>
          <w:instrText xml:space="preserve"> PAGEREF _Toc69396963 \h </w:instrText>
        </w:r>
        <w:r w:rsidR="008857B1" w:rsidRPr="00FE4DA3">
          <w:rPr>
            <w:noProof/>
          </w:rPr>
        </w:r>
        <w:r w:rsidR="008857B1" w:rsidRPr="00FE4DA3">
          <w:rPr>
            <w:noProof/>
          </w:rPr>
          <w:fldChar w:fldCharType="separate"/>
        </w:r>
        <w:r w:rsidR="00FE4DA3" w:rsidRPr="00FE4DA3">
          <w:rPr>
            <w:noProof/>
          </w:rPr>
          <w:t>5</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4" w:history="1">
        <w:r w:rsidR="00FE4DA3" w:rsidRPr="00FE4DA3">
          <w:rPr>
            <w:rStyle w:val="affffff7"/>
            <w:noProof/>
          </w:rPr>
          <w:t>7.6</w:t>
        </w:r>
        <w:r w:rsidR="00FE4DA3">
          <w:rPr>
            <w:rStyle w:val="affffff7"/>
            <w:noProof/>
          </w:rPr>
          <w:t xml:space="preserve"> </w:t>
        </w:r>
        <w:r w:rsidR="00FE4DA3" w:rsidRPr="00FE4DA3">
          <w:rPr>
            <w:rStyle w:val="affffff7"/>
            <w:rFonts w:hint="eastAsia"/>
            <w:noProof/>
          </w:rPr>
          <w:t xml:space="preserve"> 病虫敌害防控</w:t>
        </w:r>
        <w:r w:rsidR="00FE4DA3" w:rsidRPr="00FE4DA3">
          <w:rPr>
            <w:noProof/>
          </w:rPr>
          <w:tab/>
        </w:r>
        <w:r w:rsidR="008857B1" w:rsidRPr="00FE4DA3">
          <w:rPr>
            <w:noProof/>
          </w:rPr>
          <w:fldChar w:fldCharType="begin"/>
        </w:r>
        <w:r w:rsidR="00FE4DA3" w:rsidRPr="00FE4DA3">
          <w:rPr>
            <w:noProof/>
          </w:rPr>
          <w:instrText xml:space="preserve"> PAGEREF _Toc69396964 \h </w:instrText>
        </w:r>
        <w:r w:rsidR="008857B1" w:rsidRPr="00FE4DA3">
          <w:rPr>
            <w:noProof/>
          </w:rPr>
        </w:r>
        <w:r w:rsidR="008857B1" w:rsidRPr="00FE4DA3">
          <w:rPr>
            <w:noProof/>
          </w:rPr>
          <w:fldChar w:fldCharType="separate"/>
        </w:r>
        <w:r w:rsidR="00FE4DA3" w:rsidRPr="00FE4DA3">
          <w:rPr>
            <w:noProof/>
          </w:rPr>
          <w:t>5</w:t>
        </w:r>
        <w:r w:rsidR="008857B1" w:rsidRPr="00FE4DA3">
          <w:rPr>
            <w:noProof/>
          </w:rPr>
          <w:fldChar w:fldCharType="end"/>
        </w:r>
      </w:hyperlink>
    </w:p>
    <w:p w:rsidR="00FE4DA3" w:rsidRPr="00FE4DA3" w:rsidRDefault="004F01E8">
      <w:pPr>
        <w:pStyle w:val="23"/>
        <w:rPr>
          <w:rFonts w:asciiTheme="minorHAnsi" w:eastAsiaTheme="minorEastAsia" w:hAnsiTheme="minorHAnsi" w:cstheme="minorBidi"/>
          <w:noProof/>
          <w:szCs w:val="22"/>
        </w:rPr>
      </w:pPr>
      <w:hyperlink w:anchor="_Toc69396965" w:history="1">
        <w:r w:rsidR="00FE4DA3" w:rsidRPr="00FE4DA3">
          <w:rPr>
            <w:rStyle w:val="affffff7"/>
            <w:noProof/>
          </w:rPr>
          <w:t>7.7</w:t>
        </w:r>
        <w:r w:rsidR="00FE4DA3">
          <w:rPr>
            <w:rStyle w:val="affffff7"/>
            <w:noProof/>
          </w:rPr>
          <w:t xml:space="preserve"> </w:t>
        </w:r>
        <w:r w:rsidR="00FE4DA3" w:rsidRPr="00FE4DA3">
          <w:rPr>
            <w:rStyle w:val="affffff7"/>
            <w:rFonts w:hint="eastAsia"/>
            <w:noProof/>
          </w:rPr>
          <w:t xml:space="preserve"> 水稻与田鱼收捕</w:t>
        </w:r>
        <w:r w:rsidR="00FE4DA3" w:rsidRPr="00FE4DA3">
          <w:rPr>
            <w:noProof/>
          </w:rPr>
          <w:tab/>
        </w:r>
        <w:r w:rsidR="008857B1" w:rsidRPr="00FE4DA3">
          <w:rPr>
            <w:noProof/>
          </w:rPr>
          <w:fldChar w:fldCharType="begin"/>
        </w:r>
        <w:r w:rsidR="00FE4DA3" w:rsidRPr="00FE4DA3">
          <w:rPr>
            <w:noProof/>
          </w:rPr>
          <w:instrText xml:space="preserve"> PAGEREF _Toc69396965 \h </w:instrText>
        </w:r>
        <w:r w:rsidR="008857B1" w:rsidRPr="00FE4DA3">
          <w:rPr>
            <w:noProof/>
          </w:rPr>
        </w:r>
        <w:r w:rsidR="008857B1" w:rsidRPr="00FE4DA3">
          <w:rPr>
            <w:noProof/>
          </w:rPr>
          <w:fldChar w:fldCharType="separate"/>
        </w:r>
        <w:r w:rsidR="00FE4DA3" w:rsidRPr="00FE4DA3">
          <w:rPr>
            <w:noProof/>
          </w:rPr>
          <w:t>5</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66" w:history="1">
        <w:r w:rsidR="00FE4DA3" w:rsidRPr="00FE4DA3">
          <w:rPr>
            <w:rStyle w:val="affffff7"/>
            <w:noProof/>
          </w:rPr>
          <w:t>8</w:t>
        </w:r>
        <w:r w:rsidR="00FE4DA3">
          <w:rPr>
            <w:rStyle w:val="affffff7"/>
            <w:noProof/>
          </w:rPr>
          <w:t xml:space="preserve"> </w:t>
        </w:r>
        <w:r w:rsidR="00FE4DA3" w:rsidRPr="00FE4DA3">
          <w:rPr>
            <w:rStyle w:val="affffff7"/>
            <w:rFonts w:hint="eastAsia"/>
            <w:noProof/>
          </w:rPr>
          <w:t xml:space="preserve"> 生产记录</w:t>
        </w:r>
        <w:r w:rsidR="00FE4DA3" w:rsidRPr="00FE4DA3">
          <w:rPr>
            <w:noProof/>
          </w:rPr>
          <w:tab/>
        </w:r>
        <w:r w:rsidR="008857B1" w:rsidRPr="00FE4DA3">
          <w:rPr>
            <w:noProof/>
          </w:rPr>
          <w:fldChar w:fldCharType="begin"/>
        </w:r>
        <w:r w:rsidR="00FE4DA3" w:rsidRPr="00FE4DA3">
          <w:rPr>
            <w:noProof/>
          </w:rPr>
          <w:instrText xml:space="preserve"> PAGEREF _Toc69396966 \h </w:instrText>
        </w:r>
        <w:r w:rsidR="008857B1" w:rsidRPr="00FE4DA3">
          <w:rPr>
            <w:noProof/>
          </w:rPr>
        </w:r>
        <w:r w:rsidR="008857B1" w:rsidRPr="00FE4DA3">
          <w:rPr>
            <w:noProof/>
          </w:rPr>
          <w:fldChar w:fldCharType="separate"/>
        </w:r>
        <w:r w:rsidR="00FE4DA3" w:rsidRPr="00FE4DA3">
          <w:rPr>
            <w:noProof/>
          </w:rPr>
          <w:t>5</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67" w:history="1">
        <w:r w:rsidR="00FE4DA3" w:rsidRPr="00FE4DA3">
          <w:rPr>
            <w:rStyle w:val="affffff7"/>
            <w:rFonts w:hint="eastAsia"/>
            <w:noProof/>
          </w:rPr>
          <w:t>附录</w:t>
        </w:r>
        <w:r w:rsidR="00FE4DA3">
          <w:rPr>
            <w:rStyle w:val="affffff7"/>
            <w:rFonts w:hint="eastAsia"/>
            <w:noProof/>
          </w:rPr>
          <w:t>A</w:t>
        </w:r>
        <w:r w:rsidR="00FE4DA3" w:rsidRPr="00FE4DA3">
          <w:rPr>
            <w:rStyle w:val="affffff7"/>
            <w:rFonts w:hint="eastAsia"/>
            <w:noProof/>
          </w:rPr>
          <w:t>（资料性）</w:t>
        </w:r>
        <w:r w:rsidR="00FE4DA3">
          <w:rPr>
            <w:rStyle w:val="affffff7"/>
            <w:noProof/>
          </w:rPr>
          <w:t xml:space="preserve"> </w:t>
        </w:r>
        <w:r w:rsidR="00FE4DA3" w:rsidRPr="00FE4DA3">
          <w:rPr>
            <w:rStyle w:val="affffff7"/>
            <w:noProof/>
          </w:rPr>
          <w:t xml:space="preserve"> </w:t>
        </w:r>
        <w:r w:rsidR="00FE4DA3" w:rsidRPr="00FE4DA3">
          <w:rPr>
            <w:rStyle w:val="affffff7"/>
            <w:rFonts w:hint="eastAsia"/>
            <w:noProof/>
          </w:rPr>
          <w:t>浙贝母病虫害综合防控措施</w:t>
        </w:r>
        <w:r w:rsidR="00FE4DA3" w:rsidRPr="00FE4DA3">
          <w:rPr>
            <w:noProof/>
          </w:rPr>
          <w:tab/>
        </w:r>
        <w:r w:rsidR="008857B1" w:rsidRPr="00FE4DA3">
          <w:rPr>
            <w:noProof/>
          </w:rPr>
          <w:fldChar w:fldCharType="begin"/>
        </w:r>
        <w:r w:rsidR="00FE4DA3" w:rsidRPr="00FE4DA3">
          <w:rPr>
            <w:noProof/>
          </w:rPr>
          <w:instrText xml:space="preserve"> PAGEREF _Toc69396967 \h </w:instrText>
        </w:r>
        <w:r w:rsidR="008857B1" w:rsidRPr="00FE4DA3">
          <w:rPr>
            <w:noProof/>
          </w:rPr>
        </w:r>
        <w:r w:rsidR="008857B1" w:rsidRPr="00FE4DA3">
          <w:rPr>
            <w:noProof/>
          </w:rPr>
          <w:fldChar w:fldCharType="separate"/>
        </w:r>
        <w:r w:rsidR="00FE4DA3" w:rsidRPr="00FE4DA3">
          <w:rPr>
            <w:noProof/>
          </w:rPr>
          <w:t>6</w:t>
        </w:r>
        <w:r w:rsidR="008857B1" w:rsidRPr="00FE4DA3">
          <w:rPr>
            <w:noProof/>
          </w:rPr>
          <w:fldChar w:fldCharType="end"/>
        </w:r>
      </w:hyperlink>
    </w:p>
    <w:p w:rsidR="00FE4DA3" w:rsidRPr="00FE4DA3" w:rsidRDefault="004F01E8">
      <w:pPr>
        <w:pStyle w:val="10"/>
        <w:tabs>
          <w:tab w:val="right" w:leader="dot" w:pos="9344"/>
        </w:tabs>
        <w:rPr>
          <w:rFonts w:asciiTheme="minorHAnsi" w:eastAsiaTheme="minorEastAsia" w:hAnsiTheme="minorHAnsi" w:cstheme="minorBidi"/>
          <w:noProof/>
          <w:szCs w:val="22"/>
        </w:rPr>
      </w:pPr>
      <w:hyperlink w:anchor="_Toc69396968" w:history="1">
        <w:r w:rsidR="00FE4DA3" w:rsidRPr="00FE4DA3">
          <w:rPr>
            <w:rStyle w:val="affffff7"/>
            <w:rFonts w:hint="eastAsia"/>
            <w:noProof/>
          </w:rPr>
          <w:t>附录</w:t>
        </w:r>
        <w:r w:rsidR="00FE4DA3">
          <w:rPr>
            <w:rStyle w:val="affffff7"/>
            <w:rFonts w:hint="eastAsia"/>
            <w:noProof/>
          </w:rPr>
          <w:t>B</w:t>
        </w:r>
        <w:r w:rsidR="00FE4DA3" w:rsidRPr="00FE4DA3">
          <w:rPr>
            <w:rStyle w:val="affffff7"/>
            <w:rFonts w:hint="eastAsia"/>
            <w:noProof/>
          </w:rPr>
          <w:t>（资料性）</w:t>
        </w:r>
        <w:r w:rsidR="00FE4DA3">
          <w:rPr>
            <w:rStyle w:val="affffff7"/>
            <w:noProof/>
          </w:rPr>
          <w:t xml:space="preserve"> </w:t>
        </w:r>
        <w:r w:rsidR="00FE4DA3" w:rsidRPr="00FE4DA3">
          <w:rPr>
            <w:rStyle w:val="affffff7"/>
            <w:noProof/>
          </w:rPr>
          <w:t xml:space="preserve"> </w:t>
        </w:r>
        <w:r w:rsidR="00FE4DA3" w:rsidRPr="00FE4DA3">
          <w:rPr>
            <w:rStyle w:val="affffff7"/>
            <w:rFonts w:hint="eastAsia"/>
            <w:noProof/>
          </w:rPr>
          <w:t>浙贝母—稻鱼共生轮作模式图</w:t>
        </w:r>
        <w:r w:rsidR="00FE4DA3" w:rsidRPr="00FE4DA3">
          <w:rPr>
            <w:noProof/>
          </w:rPr>
          <w:tab/>
        </w:r>
        <w:r w:rsidR="008857B1" w:rsidRPr="00FE4DA3">
          <w:rPr>
            <w:noProof/>
          </w:rPr>
          <w:fldChar w:fldCharType="begin"/>
        </w:r>
        <w:r w:rsidR="00FE4DA3" w:rsidRPr="00FE4DA3">
          <w:rPr>
            <w:noProof/>
          </w:rPr>
          <w:instrText xml:space="preserve"> PAGEREF _Toc69396968 \h </w:instrText>
        </w:r>
        <w:r w:rsidR="008857B1" w:rsidRPr="00FE4DA3">
          <w:rPr>
            <w:noProof/>
          </w:rPr>
        </w:r>
        <w:r w:rsidR="008857B1" w:rsidRPr="00FE4DA3">
          <w:rPr>
            <w:noProof/>
          </w:rPr>
          <w:fldChar w:fldCharType="separate"/>
        </w:r>
        <w:r w:rsidR="00FE4DA3" w:rsidRPr="00FE4DA3">
          <w:rPr>
            <w:noProof/>
          </w:rPr>
          <w:t>7</w:t>
        </w:r>
        <w:r w:rsidR="008857B1" w:rsidRPr="00FE4DA3">
          <w:rPr>
            <w:noProof/>
          </w:rPr>
          <w:fldChar w:fldCharType="end"/>
        </w:r>
      </w:hyperlink>
    </w:p>
    <w:p w:rsidR="00FE4DA3" w:rsidRPr="00FE4DA3" w:rsidRDefault="008857B1" w:rsidP="00FE4DA3">
      <w:pPr>
        <w:pStyle w:val="afffffc"/>
        <w:spacing w:after="468"/>
        <w:sectPr w:rsidR="00FE4DA3" w:rsidRPr="00FE4DA3" w:rsidSect="00065ECC">
          <w:headerReference w:type="even" r:id="rId13"/>
          <w:headerReference w:type="default" r:id="rId14"/>
          <w:footerReference w:type="default" r:id="rId15"/>
          <w:pgSz w:w="11906" w:h="16838" w:code="9"/>
          <w:pgMar w:top="567" w:right="1134" w:bottom="1134" w:left="1134" w:header="1418" w:footer="1134" w:gutter="284"/>
          <w:pgNumType w:fmt="upperRoman" w:start="1"/>
          <w:cols w:space="425"/>
          <w:formProt w:val="0"/>
          <w:docGrid w:type="lines" w:linePitch="312"/>
        </w:sectPr>
      </w:pPr>
      <w:r w:rsidRPr="00FE4DA3">
        <w:fldChar w:fldCharType="end"/>
      </w:r>
    </w:p>
    <w:p w:rsidR="00065ECC" w:rsidRDefault="00065ECC" w:rsidP="00065ECC">
      <w:pPr>
        <w:pStyle w:val="a6"/>
        <w:spacing w:after="468"/>
      </w:pPr>
      <w:bookmarkStart w:id="17" w:name="_Toc69396931"/>
      <w:bookmarkStart w:id="18" w:name="BookMark2"/>
      <w:bookmarkEnd w:id="16"/>
      <w:r w:rsidRPr="00065ECC">
        <w:rPr>
          <w:spacing w:val="320"/>
        </w:rPr>
        <w:lastRenderedPageBreak/>
        <w:t>前</w:t>
      </w:r>
      <w:r>
        <w:t>言</w:t>
      </w:r>
      <w:bookmarkEnd w:id="17"/>
    </w:p>
    <w:p w:rsidR="00065ECC" w:rsidRDefault="00065ECC" w:rsidP="00065ECC">
      <w:pPr>
        <w:pStyle w:val="affff6"/>
        <w:ind w:firstLine="420"/>
      </w:pPr>
      <w:r>
        <w:rPr>
          <w:rFonts w:hint="eastAsia"/>
        </w:rPr>
        <w:t>本文件按照GB/T 1.1-2020《标准化工作导则  第1部分：标准化文件的结构和起草规则》的规定起草。</w:t>
      </w:r>
    </w:p>
    <w:p w:rsidR="00065ECC" w:rsidRDefault="00065ECC" w:rsidP="00065ECC">
      <w:pPr>
        <w:ind w:firstLineChars="200" w:firstLine="420"/>
      </w:pPr>
      <w:r>
        <w:rPr>
          <w:rFonts w:ascii="宋体" w:hAnsi="宋体" w:cs="宋体" w:hint="eastAsia"/>
        </w:rPr>
        <w:t>请注意本文件的内容可能涉及专利。本文件的发布机构不承担识别这些专利的责任。</w:t>
      </w:r>
    </w:p>
    <w:p w:rsidR="00065ECC" w:rsidRDefault="00065ECC" w:rsidP="00065ECC">
      <w:pPr>
        <w:pStyle w:val="affff6"/>
        <w:ind w:firstLine="420"/>
      </w:pPr>
      <w:r>
        <w:rPr>
          <w:rFonts w:hint="eastAsia"/>
        </w:rPr>
        <w:t>本文件由丽水市农业农村局提出。</w:t>
      </w:r>
    </w:p>
    <w:p w:rsidR="00065ECC" w:rsidRDefault="00065ECC" w:rsidP="00065ECC">
      <w:pPr>
        <w:pStyle w:val="affff6"/>
        <w:ind w:firstLine="420"/>
      </w:pPr>
      <w:r>
        <w:rPr>
          <w:rFonts w:hint="eastAsia"/>
        </w:rPr>
        <w:t>本文件由丽水市市场监督管理局归口。</w:t>
      </w:r>
    </w:p>
    <w:p w:rsidR="00296AF8" w:rsidRPr="008F0C01" w:rsidRDefault="00296AF8" w:rsidP="00296AF8">
      <w:pPr>
        <w:pStyle w:val="affff6"/>
        <w:ind w:firstLine="420"/>
      </w:pPr>
      <w:r w:rsidRPr="008F0C01">
        <w:rPr>
          <w:rFonts w:hint="eastAsia"/>
        </w:rPr>
        <w:t>本文件起草单位：浙江碧丰农业开发有限公司、丽水市农林科学研究院、丽水市农作物总站、</w:t>
      </w:r>
      <w:r>
        <w:rPr>
          <w:rFonts w:hint="eastAsia"/>
        </w:rPr>
        <w:t>青田县农作物站、</w:t>
      </w:r>
      <w:r w:rsidRPr="00460579">
        <w:rPr>
          <w:rFonts w:hint="eastAsia"/>
        </w:rPr>
        <w:t>缙云县农作物与种子管理站</w:t>
      </w:r>
      <w:r w:rsidRPr="008F0C01">
        <w:rPr>
          <w:rFonts w:hint="eastAsia"/>
        </w:rPr>
        <w:t>。</w:t>
      </w:r>
    </w:p>
    <w:p w:rsidR="00065ECC" w:rsidRDefault="00296AF8" w:rsidP="00296AF8">
      <w:pPr>
        <w:pStyle w:val="affff6"/>
        <w:ind w:firstLine="420"/>
      </w:pPr>
      <w:r w:rsidRPr="008F0C01">
        <w:rPr>
          <w:rFonts w:hint="eastAsia"/>
        </w:rPr>
        <w:t>本文件主要起草人：吕群丹、陈军华、洪碧伟、吴剑锋、方洁、潘俊杰、陈辉、程科军、朱静坚、许莺婷</w:t>
      </w:r>
      <w:bookmarkStart w:id="19" w:name="_GoBack"/>
      <w:bookmarkEnd w:id="19"/>
      <w:r w:rsidR="00065ECC">
        <w:rPr>
          <w:rFonts w:hint="eastAsia"/>
        </w:rPr>
        <w:t>。</w:t>
      </w:r>
    </w:p>
    <w:p w:rsidR="00065ECC" w:rsidRPr="00065ECC" w:rsidRDefault="00065ECC" w:rsidP="00065ECC">
      <w:pPr>
        <w:pStyle w:val="affff6"/>
        <w:ind w:firstLine="420"/>
      </w:pPr>
      <w:r>
        <w:rPr>
          <w:rFonts w:hint="eastAsia"/>
        </w:rPr>
        <w:t>本文件属首次发布。</w:t>
      </w:r>
    </w:p>
    <w:p w:rsidR="00065ECC" w:rsidRDefault="00065ECC" w:rsidP="00065ECC">
      <w:pPr>
        <w:pStyle w:val="affff6"/>
        <w:ind w:firstLine="420"/>
      </w:pPr>
    </w:p>
    <w:p w:rsidR="00065ECC" w:rsidRPr="00065ECC" w:rsidRDefault="00065ECC" w:rsidP="00065ECC">
      <w:pPr>
        <w:pStyle w:val="affff6"/>
        <w:ind w:firstLine="420"/>
        <w:sectPr w:rsidR="00065ECC" w:rsidRPr="00065ECC" w:rsidSect="00FE4DA3">
          <w:pgSz w:w="11906" w:h="16838" w:code="9"/>
          <w:pgMar w:top="567"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0" w:name="BookMark4"/>
      <w:bookmarkEnd w:id="18"/>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92D69D58086487A836082BADC8DB56D"/>
        </w:placeholder>
      </w:sdtPr>
      <w:sdtContent>
        <w:bookmarkStart w:id="21" w:name="NEW_STAND_NAME" w:displacedByCustomXml="prev"/>
        <w:p w:rsidR="00F26B7E" w:rsidRPr="00F26B7E" w:rsidRDefault="00BF7397" w:rsidP="004F01E8">
          <w:pPr>
            <w:pStyle w:val="afffffffff1"/>
            <w:spacing w:beforeLines="100" w:before="312" w:afterLines="220" w:after="686"/>
          </w:pPr>
          <w:r>
            <w:rPr>
              <w:rFonts w:hint="eastAsia"/>
            </w:rPr>
            <w:t>浙贝母-稻鱼共生轮作技术规程</w:t>
          </w:r>
        </w:p>
      </w:sdtContent>
    </w:sdt>
    <w:bookmarkEnd w:id="21" w:displacedByCustomXml="prev"/>
    <w:p w:rsidR="00E2552F" w:rsidRDefault="00E2552F" w:rsidP="00A77CCB">
      <w:pPr>
        <w:pStyle w:val="affc"/>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69396932"/>
      <w:r>
        <w:rPr>
          <w:rFonts w:hint="eastAsia"/>
        </w:rPr>
        <w:t>范围</w:t>
      </w:r>
      <w:bookmarkEnd w:id="22"/>
      <w:bookmarkEnd w:id="23"/>
      <w:bookmarkEnd w:id="24"/>
      <w:bookmarkEnd w:id="25"/>
      <w:bookmarkEnd w:id="26"/>
      <w:bookmarkEnd w:id="27"/>
      <w:bookmarkEnd w:id="28"/>
      <w:bookmarkEnd w:id="29"/>
      <w:bookmarkEnd w:id="30"/>
    </w:p>
    <w:p w:rsidR="00065ECC" w:rsidRPr="00FE4DA3" w:rsidRDefault="00065ECC" w:rsidP="00065ECC">
      <w:pPr>
        <w:pStyle w:val="affff6"/>
        <w:ind w:firstLine="420"/>
      </w:pPr>
      <w:bookmarkStart w:id="31" w:name="_Toc17233326"/>
      <w:bookmarkStart w:id="32" w:name="_Toc17233334"/>
      <w:bookmarkStart w:id="33" w:name="_Toc24884212"/>
      <w:bookmarkStart w:id="34" w:name="_Toc24884219"/>
      <w:bookmarkStart w:id="35" w:name="_Toc26648466"/>
      <w:r w:rsidRPr="00132791">
        <w:rPr>
          <w:rFonts w:hint="eastAsia"/>
        </w:rPr>
        <w:t>本文件规</w:t>
      </w:r>
      <w:r w:rsidRPr="00FE4DA3">
        <w:rPr>
          <w:rFonts w:hint="eastAsia"/>
        </w:rPr>
        <w:t>定了浙贝母—稻鱼共生轮作的术语和定义、产地环境、轮作茬口安排、浙贝母栽培技术、稻鱼共生生产技术和生产记录。</w:t>
      </w:r>
    </w:p>
    <w:p w:rsidR="00065ECC" w:rsidRDefault="00065ECC" w:rsidP="00065ECC">
      <w:pPr>
        <w:pStyle w:val="affff6"/>
        <w:ind w:firstLine="420"/>
      </w:pPr>
      <w:r w:rsidRPr="00FE4DA3">
        <w:rPr>
          <w:rFonts w:hint="eastAsia"/>
        </w:rPr>
        <w:t>本文件适用于浙贝母与稻鱼共生的轮作。</w:t>
      </w:r>
    </w:p>
    <w:p w:rsidR="00E2552F" w:rsidRDefault="00E2552F" w:rsidP="00A77CCB">
      <w:pPr>
        <w:pStyle w:val="affc"/>
        <w:spacing w:before="312" w:after="312"/>
      </w:pPr>
      <w:bookmarkStart w:id="36" w:name="_Toc26718931"/>
      <w:bookmarkStart w:id="37" w:name="_Toc26986531"/>
      <w:bookmarkStart w:id="38" w:name="_Toc26986772"/>
      <w:bookmarkStart w:id="39" w:name="_Toc69396933"/>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31CCF01451E746F098E9FC4547BF7EA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65ECC" w:rsidRPr="00164B67" w:rsidRDefault="00065ECC" w:rsidP="00065ECC">
      <w:pPr>
        <w:pStyle w:val="affff6"/>
        <w:ind w:firstLine="420"/>
      </w:pPr>
      <w:r w:rsidRPr="00164B67">
        <w:rPr>
          <w:rFonts w:hint="eastAsia"/>
        </w:rPr>
        <w:t>GB/T 8321</w:t>
      </w:r>
      <w:r w:rsidR="00A9128F" w:rsidRPr="00164B67">
        <w:rPr>
          <w:rFonts w:hint="eastAsia"/>
        </w:rPr>
        <w:t>（所有部分)</w:t>
      </w:r>
      <w:r w:rsidRPr="00164B67">
        <w:rPr>
          <w:rFonts w:hint="eastAsia"/>
        </w:rPr>
        <w:t xml:space="preserve">  农药合理使用准则</w:t>
      </w:r>
    </w:p>
    <w:p w:rsidR="00065ECC" w:rsidRPr="00164B67" w:rsidRDefault="00065ECC" w:rsidP="00065ECC">
      <w:pPr>
        <w:pStyle w:val="affff6"/>
        <w:ind w:firstLine="420"/>
      </w:pPr>
      <w:r w:rsidRPr="00164B67">
        <w:rPr>
          <w:rFonts w:hint="eastAsia"/>
        </w:rPr>
        <w:t>NY/T 391  绿色食品</w:t>
      </w:r>
      <w:r w:rsidR="00F723CB">
        <w:rPr>
          <w:rFonts w:hint="eastAsia"/>
        </w:rPr>
        <w:t xml:space="preserve"> </w:t>
      </w:r>
      <w:r w:rsidRPr="00164B67">
        <w:rPr>
          <w:rFonts w:hint="eastAsia"/>
        </w:rPr>
        <w:t>产地环境质量</w:t>
      </w:r>
    </w:p>
    <w:p w:rsidR="00065ECC" w:rsidRPr="00164B67" w:rsidRDefault="00065ECC" w:rsidP="00065ECC">
      <w:pPr>
        <w:pStyle w:val="affff6"/>
        <w:ind w:firstLine="420"/>
      </w:pPr>
      <w:r w:rsidRPr="00164B67">
        <w:rPr>
          <w:rFonts w:hint="eastAsia"/>
        </w:rPr>
        <w:t>NY/T 394  绿色食品</w:t>
      </w:r>
      <w:r w:rsidR="00F723CB">
        <w:rPr>
          <w:rFonts w:hint="eastAsia"/>
        </w:rPr>
        <w:t xml:space="preserve"> </w:t>
      </w:r>
      <w:r w:rsidRPr="00164B67">
        <w:rPr>
          <w:rFonts w:hint="eastAsia"/>
        </w:rPr>
        <w:t>肥料使用准则</w:t>
      </w:r>
    </w:p>
    <w:p w:rsidR="00065ECC" w:rsidRPr="00164B67" w:rsidRDefault="00065ECC" w:rsidP="00065ECC">
      <w:pPr>
        <w:pStyle w:val="affff6"/>
        <w:ind w:firstLine="420"/>
      </w:pPr>
      <w:r w:rsidRPr="00164B67">
        <w:rPr>
          <w:rFonts w:hint="eastAsia"/>
        </w:rPr>
        <w:t>NY 5071  无公害食品</w:t>
      </w:r>
      <w:r w:rsidR="00F723CB">
        <w:rPr>
          <w:rFonts w:hint="eastAsia"/>
        </w:rPr>
        <w:t xml:space="preserve"> </w:t>
      </w:r>
      <w:r w:rsidRPr="00164B67">
        <w:rPr>
          <w:rFonts w:hint="eastAsia"/>
        </w:rPr>
        <w:t>渔用药物使用准则</w:t>
      </w:r>
    </w:p>
    <w:p w:rsidR="00AA6EC9" w:rsidRDefault="00065ECC" w:rsidP="00065ECC">
      <w:pPr>
        <w:pStyle w:val="affff6"/>
        <w:ind w:firstLine="420"/>
      </w:pPr>
      <w:r w:rsidRPr="00164B67">
        <w:rPr>
          <w:rFonts w:hint="eastAsia"/>
        </w:rPr>
        <w:t xml:space="preserve">NY 5072  </w:t>
      </w:r>
      <w:r w:rsidR="00F723CB" w:rsidRPr="00164B67">
        <w:rPr>
          <w:rFonts w:hint="eastAsia"/>
        </w:rPr>
        <w:t>无公害食品</w:t>
      </w:r>
      <w:r w:rsidR="00F723CB">
        <w:rPr>
          <w:rFonts w:hint="eastAsia"/>
        </w:rPr>
        <w:t xml:space="preserve"> </w:t>
      </w:r>
      <w:r w:rsidRPr="00164B67">
        <w:rPr>
          <w:rFonts w:hint="eastAsia"/>
        </w:rPr>
        <w:t>渔用配合饲料安全限量</w:t>
      </w:r>
    </w:p>
    <w:p w:rsidR="00A9128F" w:rsidRPr="008A57E6" w:rsidRDefault="00A9128F" w:rsidP="00065ECC">
      <w:pPr>
        <w:pStyle w:val="affff6"/>
        <w:ind w:firstLine="420"/>
      </w:pPr>
      <w:r w:rsidRPr="00A9128F">
        <w:t>DB 3311/T 103</w:t>
      </w:r>
      <w:r>
        <w:rPr>
          <w:rFonts w:hint="eastAsia"/>
        </w:rPr>
        <w:t xml:space="preserve">  </w:t>
      </w:r>
      <w:r w:rsidRPr="00A9128F">
        <w:rPr>
          <w:rFonts w:hint="eastAsia"/>
        </w:rPr>
        <w:t>食用农产品生产环节质量安全追溯管理规范</w:t>
      </w:r>
    </w:p>
    <w:p w:rsidR="00B265BC" w:rsidRPr="00E030F9" w:rsidRDefault="00FD59EB" w:rsidP="00FD59EB">
      <w:pPr>
        <w:pStyle w:val="affc"/>
        <w:spacing w:before="312" w:after="312"/>
      </w:pPr>
      <w:bookmarkStart w:id="40" w:name="_Toc69396934"/>
      <w:r>
        <w:rPr>
          <w:rFonts w:hint="eastAsia"/>
          <w:szCs w:val="21"/>
        </w:rPr>
        <w:t>术语和定义</w:t>
      </w:r>
      <w:bookmarkEnd w:id="40"/>
    </w:p>
    <w:bookmarkStart w:id="41" w:name="_Toc26986532" w:displacedByCustomXml="next"/>
    <w:bookmarkEnd w:id="41" w:displacedByCustomXml="next"/>
    <w:sdt>
      <w:sdtPr>
        <w:id w:val="-1909835108"/>
        <w:placeholder>
          <w:docPart w:val="6A0F4305361447DBB9143A96FE0085B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4B3E93" w:rsidRDefault="00B04CA3" w:rsidP="00305E69">
          <w:pPr>
            <w:pStyle w:val="affff6"/>
            <w:ind w:firstLine="420"/>
          </w:pPr>
          <w:r>
            <w:t>下列术语和定义适用于本文件。</w:t>
          </w:r>
        </w:p>
      </w:sdtContent>
    </w:sdt>
    <w:p w:rsidR="004851B9" w:rsidRDefault="004851B9" w:rsidP="00305E69">
      <w:pPr>
        <w:pStyle w:val="affd"/>
        <w:spacing w:before="156" w:after="156"/>
      </w:pPr>
      <w:bookmarkStart w:id="42" w:name="_Toc69396935"/>
      <w:bookmarkEnd w:id="42"/>
    </w:p>
    <w:p w:rsidR="00305E69" w:rsidRDefault="00305E69" w:rsidP="004851B9">
      <w:pPr>
        <w:pStyle w:val="affd"/>
        <w:numPr>
          <w:ilvl w:val="0"/>
          <w:numId w:val="0"/>
        </w:numPr>
        <w:spacing w:before="156" w:after="156"/>
        <w:ind w:firstLineChars="200" w:firstLine="420"/>
      </w:pPr>
      <w:bookmarkStart w:id="43" w:name="_Toc69396936"/>
      <w:r>
        <w:rPr>
          <w:rFonts w:hint="eastAsia"/>
        </w:rPr>
        <w:t>稻鱼共生</w:t>
      </w:r>
      <w:bookmarkEnd w:id="43"/>
    </w:p>
    <w:p w:rsidR="00305E69" w:rsidRDefault="00305E69" w:rsidP="00305E69">
      <w:pPr>
        <w:pStyle w:val="affff6"/>
        <w:ind w:firstLine="420"/>
      </w:pPr>
      <w:r>
        <w:rPr>
          <w:rFonts w:hint="eastAsia"/>
        </w:rPr>
        <w:t>在种植水稻的田块中同时养殖鱼类的一种稻田种养结合生产方式。</w:t>
      </w:r>
    </w:p>
    <w:p w:rsidR="004851B9" w:rsidRDefault="004851B9" w:rsidP="00305E69">
      <w:pPr>
        <w:pStyle w:val="affd"/>
        <w:spacing w:before="156" w:after="156"/>
      </w:pPr>
      <w:bookmarkStart w:id="44" w:name="_Toc69396937"/>
      <w:bookmarkEnd w:id="44"/>
    </w:p>
    <w:p w:rsidR="00305E69" w:rsidRDefault="00305E69" w:rsidP="004851B9">
      <w:pPr>
        <w:pStyle w:val="affd"/>
        <w:numPr>
          <w:ilvl w:val="0"/>
          <w:numId w:val="0"/>
        </w:numPr>
        <w:spacing w:before="156" w:after="156"/>
        <w:ind w:firstLineChars="200" w:firstLine="420"/>
      </w:pPr>
      <w:bookmarkStart w:id="45" w:name="_Toc69396938"/>
      <w:r>
        <w:rPr>
          <w:rFonts w:hint="eastAsia"/>
        </w:rPr>
        <w:t>轮作</w:t>
      </w:r>
      <w:bookmarkEnd w:id="45"/>
    </w:p>
    <w:p w:rsidR="00305E69" w:rsidRDefault="00305E69" w:rsidP="00305E69">
      <w:pPr>
        <w:pStyle w:val="affff6"/>
        <w:ind w:firstLine="420"/>
      </w:pPr>
      <w:r>
        <w:rPr>
          <w:rFonts w:hint="eastAsia"/>
        </w:rPr>
        <w:t>指有顺序地、循环地在不同季节轮换种植浙贝母和稻鱼共生的水旱轮作种植方式。</w:t>
      </w:r>
    </w:p>
    <w:p w:rsidR="004851B9" w:rsidRDefault="004851B9" w:rsidP="00305E69">
      <w:pPr>
        <w:pStyle w:val="affd"/>
        <w:spacing w:before="156" w:after="156"/>
      </w:pPr>
      <w:bookmarkStart w:id="46" w:name="_Toc69396939"/>
      <w:bookmarkEnd w:id="46"/>
    </w:p>
    <w:p w:rsidR="00305E69" w:rsidRDefault="00305E69" w:rsidP="004851B9">
      <w:pPr>
        <w:pStyle w:val="affd"/>
        <w:numPr>
          <w:ilvl w:val="0"/>
          <w:numId w:val="0"/>
        </w:numPr>
        <w:spacing w:before="156" w:after="156"/>
        <w:ind w:firstLineChars="200" w:firstLine="420"/>
      </w:pPr>
      <w:bookmarkStart w:id="47" w:name="_Toc69396940"/>
      <w:r>
        <w:rPr>
          <w:rFonts w:hint="eastAsia"/>
        </w:rPr>
        <w:t>青田田鱼</w:t>
      </w:r>
      <w:bookmarkEnd w:id="47"/>
    </w:p>
    <w:p w:rsidR="00305E69" w:rsidRDefault="00305E69" w:rsidP="00305E69">
      <w:pPr>
        <w:pStyle w:val="affff6"/>
        <w:ind w:firstLine="420"/>
      </w:pPr>
      <w:r>
        <w:rPr>
          <w:rFonts w:hint="eastAsia"/>
        </w:rPr>
        <w:t>由鲤科鲤种鱼类演化而来，为青田县域范围内以稻鱼共生系统养殖的地方特色品种。</w:t>
      </w:r>
    </w:p>
    <w:p w:rsidR="004851B9" w:rsidRDefault="004851B9" w:rsidP="00305E69">
      <w:pPr>
        <w:pStyle w:val="affd"/>
        <w:spacing w:before="156" w:after="156"/>
      </w:pPr>
      <w:bookmarkStart w:id="48" w:name="_Toc69396941"/>
      <w:bookmarkEnd w:id="48"/>
    </w:p>
    <w:p w:rsidR="00305E69" w:rsidRDefault="00305E69" w:rsidP="004851B9">
      <w:pPr>
        <w:pStyle w:val="affd"/>
        <w:numPr>
          <w:ilvl w:val="0"/>
          <w:numId w:val="0"/>
        </w:numPr>
        <w:spacing w:before="156" w:after="156"/>
        <w:ind w:firstLineChars="200" w:firstLine="420"/>
      </w:pPr>
      <w:bookmarkStart w:id="49" w:name="_Toc69396942"/>
      <w:r>
        <w:rPr>
          <w:rFonts w:hint="eastAsia"/>
        </w:rPr>
        <w:t>浙贝母</w:t>
      </w:r>
      <w:bookmarkEnd w:id="49"/>
    </w:p>
    <w:p w:rsidR="00305E69" w:rsidRDefault="00305E69" w:rsidP="00305E69">
      <w:pPr>
        <w:pStyle w:val="affff6"/>
        <w:ind w:firstLine="420"/>
      </w:pPr>
      <w:r>
        <w:rPr>
          <w:rFonts w:hint="eastAsia"/>
        </w:rPr>
        <w:lastRenderedPageBreak/>
        <w:t>百合科贝母属的多年生草本植物，地下鳞茎半球形，直径1.5 厘米～6 厘米，有2片～3 片肉质的鳞片。鳞茎加工而成的中药材为“浙八味”之一。</w:t>
      </w:r>
    </w:p>
    <w:p w:rsidR="004851B9" w:rsidRDefault="004851B9" w:rsidP="00305E69">
      <w:pPr>
        <w:pStyle w:val="affd"/>
        <w:spacing w:before="156" w:after="156"/>
      </w:pPr>
      <w:bookmarkStart w:id="50" w:name="_Toc69396943"/>
      <w:bookmarkEnd w:id="50"/>
    </w:p>
    <w:p w:rsidR="00305E69" w:rsidRDefault="00305E69" w:rsidP="004851B9">
      <w:pPr>
        <w:pStyle w:val="affd"/>
        <w:numPr>
          <w:ilvl w:val="0"/>
          <w:numId w:val="0"/>
        </w:numPr>
        <w:spacing w:before="156" w:after="156"/>
        <w:ind w:firstLineChars="200" w:firstLine="420"/>
      </w:pPr>
      <w:bookmarkStart w:id="51" w:name="_Toc69396944"/>
      <w:r>
        <w:rPr>
          <w:rFonts w:hint="eastAsia"/>
        </w:rPr>
        <w:t>浙贝母种鳞茎</w:t>
      </w:r>
      <w:bookmarkEnd w:id="51"/>
    </w:p>
    <w:p w:rsidR="00305E69" w:rsidRDefault="00305E69" w:rsidP="00305E69">
      <w:pPr>
        <w:pStyle w:val="affff6"/>
        <w:ind w:firstLine="420"/>
      </w:pPr>
      <w:r>
        <w:rPr>
          <w:rFonts w:hint="eastAsia"/>
        </w:rPr>
        <w:t>用于繁殖的浙贝母地下鳞茎。</w:t>
      </w:r>
    </w:p>
    <w:p w:rsidR="00305E69" w:rsidRDefault="00305E69" w:rsidP="00305E69">
      <w:pPr>
        <w:pStyle w:val="affc"/>
        <w:spacing w:before="312" w:after="312"/>
      </w:pPr>
      <w:bookmarkStart w:id="52" w:name="_Toc69396945"/>
      <w:r>
        <w:rPr>
          <w:rFonts w:hint="eastAsia"/>
        </w:rPr>
        <w:t>产地环境</w:t>
      </w:r>
      <w:bookmarkEnd w:id="52"/>
    </w:p>
    <w:p w:rsidR="00305E69" w:rsidRDefault="00305E69" w:rsidP="00305E69">
      <w:pPr>
        <w:pStyle w:val="affd"/>
        <w:spacing w:before="156" w:after="156"/>
      </w:pPr>
      <w:bookmarkStart w:id="53" w:name="_Toc69396946"/>
      <w:r>
        <w:rPr>
          <w:rFonts w:hint="eastAsia"/>
        </w:rPr>
        <w:t>环境要求</w:t>
      </w:r>
      <w:bookmarkEnd w:id="53"/>
    </w:p>
    <w:p w:rsidR="00305E69" w:rsidRDefault="00305E69" w:rsidP="00305E69">
      <w:pPr>
        <w:pStyle w:val="affff6"/>
        <w:ind w:firstLine="420"/>
      </w:pPr>
      <w:r>
        <w:rPr>
          <w:rFonts w:hint="eastAsia"/>
        </w:rPr>
        <w:t>应符合NY/T 391的产地环境条件，选择海拔100 米</w:t>
      </w:r>
      <w:r w:rsidR="004851B9" w:rsidRPr="00A303F4">
        <w:rPr>
          <w:rFonts w:hint="eastAsia"/>
        </w:rPr>
        <w:t>～</w:t>
      </w:r>
      <w:r>
        <w:rPr>
          <w:rFonts w:hint="eastAsia"/>
        </w:rPr>
        <w:t>1000米地块为宜。</w:t>
      </w:r>
    </w:p>
    <w:p w:rsidR="00305E69" w:rsidRDefault="00305E69" w:rsidP="00305E69">
      <w:pPr>
        <w:pStyle w:val="affd"/>
        <w:spacing w:before="156" w:after="156"/>
      </w:pPr>
      <w:bookmarkStart w:id="54" w:name="_Toc69396947"/>
      <w:r>
        <w:rPr>
          <w:rFonts w:hint="eastAsia"/>
        </w:rPr>
        <w:t>田块</w:t>
      </w:r>
      <w:bookmarkEnd w:id="54"/>
    </w:p>
    <w:p w:rsidR="00305E69" w:rsidRDefault="00305E69" w:rsidP="00305E69">
      <w:pPr>
        <w:pStyle w:val="affff6"/>
        <w:ind w:firstLine="420"/>
      </w:pPr>
      <w:r>
        <w:rPr>
          <w:rFonts w:hint="eastAsia"/>
        </w:rPr>
        <w:t>宜选择质地疏松肥沃，立地开阔，通风、向阳、水质好、水源充足、排灌方便的地块。要求田埂高30厘米～50厘米，宽30厘米以上。</w:t>
      </w:r>
    </w:p>
    <w:p w:rsidR="00305E69" w:rsidRDefault="00305E69" w:rsidP="00305E69">
      <w:pPr>
        <w:pStyle w:val="affc"/>
        <w:spacing w:before="312" w:after="312"/>
      </w:pPr>
      <w:bookmarkStart w:id="55" w:name="_Toc69396948"/>
      <w:r>
        <w:rPr>
          <w:rFonts w:hint="eastAsia"/>
        </w:rPr>
        <w:t>轮作茬口安排</w:t>
      </w:r>
      <w:bookmarkEnd w:id="55"/>
    </w:p>
    <w:p w:rsidR="00305E69" w:rsidRDefault="00305E69" w:rsidP="00305E69">
      <w:pPr>
        <w:pStyle w:val="affd"/>
        <w:spacing w:before="156" w:after="156"/>
      </w:pPr>
      <w:bookmarkStart w:id="56" w:name="_Toc69396949"/>
      <w:r>
        <w:rPr>
          <w:rFonts w:hint="eastAsia"/>
        </w:rPr>
        <w:t>浙贝母</w:t>
      </w:r>
      <w:bookmarkEnd w:id="56"/>
    </w:p>
    <w:p w:rsidR="00305E69" w:rsidRDefault="00305E69" w:rsidP="00305E69">
      <w:pPr>
        <w:pStyle w:val="affff6"/>
        <w:ind w:firstLine="420"/>
      </w:pPr>
      <w:r>
        <w:rPr>
          <w:rFonts w:hint="eastAsia"/>
        </w:rPr>
        <w:t>10月下旬～11月上旬播种，次年4月下旬～5月上、中旬收获。</w:t>
      </w:r>
    </w:p>
    <w:p w:rsidR="00305E69" w:rsidRDefault="00305E69" w:rsidP="00305E69">
      <w:pPr>
        <w:pStyle w:val="affd"/>
        <w:spacing w:before="156" w:after="156"/>
      </w:pPr>
      <w:bookmarkStart w:id="57" w:name="_Toc69396950"/>
      <w:r>
        <w:rPr>
          <w:rFonts w:hint="eastAsia"/>
        </w:rPr>
        <w:t>水稻</w:t>
      </w:r>
      <w:bookmarkEnd w:id="57"/>
    </w:p>
    <w:p w:rsidR="00305E69" w:rsidRDefault="00305E69" w:rsidP="00305E69">
      <w:pPr>
        <w:pStyle w:val="affff6"/>
        <w:ind w:firstLine="420"/>
      </w:pPr>
      <w:r>
        <w:rPr>
          <w:rFonts w:hint="eastAsia"/>
        </w:rPr>
        <w:t>4月下旬～5月上旬播种育苗，5月下旬～6月上、中旬移栽，10月上、中旬收割。</w:t>
      </w:r>
    </w:p>
    <w:p w:rsidR="00305E69" w:rsidRDefault="00305E69" w:rsidP="00305E69">
      <w:pPr>
        <w:pStyle w:val="affd"/>
        <w:spacing w:before="156" w:after="156"/>
      </w:pPr>
      <w:bookmarkStart w:id="58" w:name="_Toc69396951"/>
      <w:r>
        <w:rPr>
          <w:rFonts w:hint="eastAsia"/>
        </w:rPr>
        <w:t>田鱼</w:t>
      </w:r>
      <w:bookmarkEnd w:id="58"/>
    </w:p>
    <w:p w:rsidR="00305E69" w:rsidRDefault="00305E69" w:rsidP="00305E69">
      <w:pPr>
        <w:pStyle w:val="affff6"/>
        <w:ind w:firstLine="420"/>
      </w:pPr>
      <w:r>
        <w:rPr>
          <w:rFonts w:hint="eastAsia"/>
        </w:rPr>
        <w:t>水稻移栽7 天</w:t>
      </w:r>
      <w:r w:rsidR="004851B9" w:rsidRPr="00A303F4">
        <w:rPr>
          <w:rFonts w:hint="eastAsia"/>
        </w:rPr>
        <w:t>～</w:t>
      </w:r>
      <w:r>
        <w:rPr>
          <w:rFonts w:hint="eastAsia"/>
        </w:rPr>
        <w:t>10 天后放养鱼苗，水稻收割前15天</w:t>
      </w:r>
      <w:r w:rsidR="0042624C" w:rsidRPr="00A303F4">
        <w:rPr>
          <w:rFonts w:hint="eastAsia"/>
        </w:rPr>
        <w:t>～</w:t>
      </w:r>
      <w:r>
        <w:rPr>
          <w:rFonts w:hint="eastAsia"/>
        </w:rPr>
        <w:t>20天捕获田鱼。</w:t>
      </w:r>
    </w:p>
    <w:p w:rsidR="00305E69" w:rsidRDefault="00305E69" w:rsidP="00305E69">
      <w:pPr>
        <w:pStyle w:val="affc"/>
        <w:spacing w:before="312" w:after="312"/>
      </w:pPr>
      <w:bookmarkStart w:id="59" w:name="_Toc69396952"/>
      <w:r>
        <w:rPr>
          <w:rFonts w:hint="eastAsia"/>
        </w:rPr>
        <w:t>浙贝母栽培技术</w:t>
      </w:r>
      <w:bookmarkEnd w:id="59"/>
    </w:p>
    <w:p w:rsidR="00305E69" w:rsidRDefault="00305E69" w:rsidP="00305E69">
      <w:pPr>
        <w:pStyle w:val="affd"/>
        <w:spacing w:before="156" w:after="156"/>
      </w:pPr>
      <w:bookmarkStart w:id="60" w:name="_Toc69396953"/>
      <w:r>
        <w:rPr>
          <w:rFonts w:hint="eastAsia"/>
        </w:rPr>
        <w:t>种鳞茎要求</w:t>
      </w:r>
      <w:bookmarkEnd w:id="60"/>
    </w:p>
    <w:p w:rsidR="00305E69" w:rsidRDefault="00305E69" w:rsidP="00305E69">
      <w:pPr>
        <w:pStyle w:val="affe"/>
        <w:spacing w:before="156" w:after="156"/>
      </w:pPr>
      <w:r>
        <w:rPr>
          <w:rFonts w:hint="eastAsia"/>
        </w:rPr>
        <w:t>品种选择</w:t>
      </w:r>
    </w:p>
    <w:p w:rsidR="00305E69" w:rsidRDefault="00305E69" w:rsidP="00305E69">
      <w:pPr>
        <w:pStyle w:val="affff6"/>
        <w:ind w:firstLine="420"/>
      </w:pPr>
      <w:r>
        <w:rPr>
          <w:rFonts w:hint="eastAsia"/>
        </w:rPr>
        <w:t>选择适应性强、抗病性强、丰产性好的品种，如浙贝1号、浙贝2号、浙贝3号等良种。</w:t>
      </w:r>
    </w:p>
    <w:p w:rsidR="00305E69" w:rsidRDefault="00305E69" w:rsidP="00305E69">
      <w:pPr>
        <w:pStyle w:val="affe"/>
        <w:spacing w:before="156" w:after="156"/>
      </w:pPr>
      <w:r>
        <w:rPr>
          <w:rFonts w:hint="eastAsia"/>
        </w:rPr>
        <w:t>规格</w:t>
      </w:r>
    </w:p>
    <w:p w:rsidR="00305E69" w:rsidRDefault="00305E69" w:rsidP="00305E69">
      <w:pPr>
        <w:pStyle w:val="affff6"/>
        <w:ind w:firstLine="420"/>
      </w:pPr>
      <w:r>
        <w:rPr>
          <w:rFonts w:hint="eastAsia"/>
        </w:rPr>
        <w:t>浙贝母种鳞茎应新鲜，无病虫斑，鳞茎完整，断面白色均匀，符合检验检疫的要求。宜选择直径1.8 厘米～2.5 厘米的浙贝母作为种鳞茎。</w:t>
      </w:r>
    </w:p>
    <w:p w:rsidR="00305E69" w:rsidRDefault="00305E69" w:rsidP="00305E69">
      <w:pPr>
        <w:pStyle w:val="affd"/>
        <w:spacing w:before="156" w:after="156"/>
      </w:pPr>
      <w:bookmarkStart w:id="61" w:name="_Toc69396954"/>
      <w:r>
        <w:rPr>
          <w:rFonts w:hint="eastAsia"/>
        </w:rPr>
        <w:t>整地</w:t>
      </w:r>
      <w:bookmarkEnd w:id="61"/>
    </w:p>
    <w:p w:rsidR="00305E69" w:rsidRDefault="00305E69" w:rsidP="00305E69">
      <w:pPr>
        <w:pStyle w:val="affff6"/>
        <w:ind w:firstLine="420"/>
      </w:pPr>
      <w:r>
        <w:rPr>
          <w:rFonts w:hint="eastAsia"/>
        </w:rPr>
        <w:t>深翻25 厘米～30 厘米，碎土耙平，作龟背形畦。畦宽连沟80厘米～100厘米，沟宽20 厘米～25 厘米，沟深20 厘米～25 厘米。</w:t>
      </w:r>
    </w:p>
    <w:p w:rsidR="00305E69" w:rsidRDefault="00305E69" w:rsidP="00305E69">
      <w:pPr>
        <w:pStyle w:val="affd"/>
        <w:spacing w:before="156" w:after="156"/>
      </w:pPr>
      <w:bookmarkStart w:id="62" w:name="_Toc69396955"/>
      <w:r>
        <w:rPr>
          <w:rFonts w:hint="eastAsia"/>
        </w:rPr>
        <w:lastRenderedPageBreak/>
        <w:t>播种</w:t>
      </w:r>
      <w:bookmarkEnd w:id="62"/>
    </w:p>
    <w:p w:rsidR="00305E69" w:rsidRDefault="00305E69" w:rsidP="00305E69">
      <w:pPr>
        <w:pStyle w:val="affe"/>
        <w:spacing w:before="156" w:after="156"/>
      </w:pPr>
      <w:r>
        <w:rPr>
          <w:rFonts w:hint="eastAsia"/>
        </w:rPr>
        <w:t>时间</w:t>
      </w:r>
    </w:p>
    <w:p w:rsidR="00305E69" w:rsidRDefault="00305E69" w:rsidP="00305E69">
      <w:pPr>
        <w:pStyle w:val="affff6"/>
        <w:ind w:firstLine="420"/>
      </w:pPr>
      <w:r>
        <w:rPr>
          <w:rFonts w:hint="eastAsia"/>
        </w:rPr>
        <w:t>10月下旬～11月上旬。</w:t>
      </w:r>
    </w:p>
    <w:p w:rsidR="00305E69" w:rsidRDefault="00305E69" w:rsidP="00305E69">
      <w:pPr>
        <w:pStyle w:val="affe"/>
        <w:spacing w:before="156" w:after="156"/>
      </w:pPr>
      <w:r>
        <w:rPr>
          <w:rFonts w:hint="eastAsia"/>
        </w:rPr>
        <w:t>种植密度、深度和覆土</w:t>
      </w:r>
    </w:p>
    <w:p w:rsidR="002A1260" w:rsidRDefault="00305E69" w:rsidP="00305E69">
      <w:pPr>
        <w:pStyle w:val="affff6"/>
        <w:ind w:firstLine="420"/>
      </w:pPr>
      <w:r>
        <w:rPr>
          <w:rFonts w:hint="eastAsia"/>
        </w:rPr>
        <w:t>播种时芽头朝上摆放，种鳞茎种植密度和深度和覆土要求见表1，播种后用泥土覆盖。</w:t>
      </w:r>
    </w:p>
    <w:p w:rsidR="00305E69" w:rsidRDefault="00305E69" w:rsidP="00305E69">
      <w:pPr>
        <w:pStyle w:val="aff2"/>
        <w:spacing w:before="156" w:after="156"/>
      </w:pPr>
      <w:r w:rsidRPr="00305E69">
        <w:rPr>
          <w:rFonts w:hint="eastAsia"/>
        </w:rPr>
        <w:t>不同等级的种鳞茎种植密度、深度和覆土要求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3"/>
        <w:gridCol w:w="2343"/>
        <w:gridCol w:w="2344"/>
        <w:gridCol w:w="2344"/>
      </w:tblGrid>
      <w:tr w:rsidR="00305E69" w:rsidTr="00A303F4">
        <w:trPr>
          <w:tblHeader/>
          <w:jc w:val="center"/>
        </w:trPr>
        <w:tc>
          <w:tcPr>
            <w:tcW w:w="2343" w:type="dxa"/>
            <w:tcBorders>
              <w:top w:val="single" w:sz="8" w:space="0" w:color="auto"/>
              <w:bottom w:val="single" w:sz="8" w:space="0" w:color="auto"/>
            </w:tcBorders>
            <w:shd w:val="clear" w:color="auto" w:fill="auto"/>
            <w:vAlign w:val="center"/>
          </w:tcPr>
          <w:p w:rsidR="00305E69" w:rsidRDefault="00305E69" w:rsidP="00A303F4">
            <w:pPr>
              <w:pStyle w:val="afffffffff2"/>
            </w:pPr>
            <w:r w:rsidRPr="00305E69">
              <w:rPr>
                <w:rFonts w:hint="eastAsia"/>
              </w:rPr>
              <w:t>种鳞茎直径（厘米）</w:t>
            </w:r>
          </w:p>
        </w:tc>
        <w:tc>
          <w:tcPr>
            <w:tcW w:w="2343" w:type="dxa"/>
            <w:tcBorders>
              <w:top w:val="single" w:sz="8" w:space="0" w:color="auto"/>
              <w:bottom w:val="single" w:sz="8" w:space="0" w:color="auto"/>
            </w:tcBorders>
            <w:shd w:val="clear" w:color="auto" w:fill="auto"/>
            <w:vAlign w:val="center"/>
          </w:tcPr>
          <w:p w:rsidR="00305E69" w:rsidRDefault="00A303F4" w:rsidP="00A303F4">
            <w:pPr>
              <w:pStyle w:val="afffffffff2"/>
            </w:pPr>
            <w:r w:rsidRPr="00A303F4">
              <w:rPr>
                <w:rFonts w:hint="eastAsia"/>
              </w:rPr>
              <w:t>行距（厘米）</w:t>
            </w:r>
          </w:p>
        </w:tc>
        <w:tc>
          <w:tcPr>
            <w:tcW w:w="2344" w:type="dxa"/>
            <w:tcBorders>
              <w:top w:val="single" w:sz="8" w:space="0" w:color="auto"/>
              <w:bottom w:val="single" w:sz="8" w:space="0" w:color="auto"/>
            </w:tcBorders>
            <w:shd w:val="clear" w:color="auto" w:fill="auto"/>
            <w:vAlign w:val="center"/>
          </w:tcPr>
          <w:p w:rsidR="00305E69" w:rsidRDefault="00A303F4" w:rsidP="00A303F4">
            <w:pPr>
              <w:pStyle w:val="afffffffff2"/>
            </w:pPr>
            <w:r w:rsidRPr="00A303F4">
              <w:rPr>
                <w:rFonts w:hint="eastAsia"/>
              </w:rPr>
              <w:t>株距（厘米</w:t>
            </w:r>
            <w:r>
              <w:rPr>
                <w:rFonts w:hint="eastAsia"/>
              </w:rPr>
              <w:t>）</w:t>
            </w:r>
          </w:p>
        </w:tc>
        <w:tc>
          <w:tcPr>
            <w:tcW w:w="2344" w:type="dxa"/>
            <w:tcBorders>
              <w:top w:val="single" w:sz="8" w:space="0" w:color="auto"/>
              <w:bottom w:val="single" w:sz="8" w:space="0" w:color="auto"/>
            </w:tcBorders>
            <w:shd w:val="clear" w:color="auto" w:fill="auto"/>
            <w:vAlign w:val="center"/>
          </w:tcPr>
          <w:p w:rsidR="00305E69" w:rsidRDefault="00A303F4" w:rsidP="00A303F4">
            <w:pPr>
              <w:pStyle w:val="afffffffff2"/>
            </w:pPr>
            <w:r w:rsidRPr="00A303F4">
              <w:rPr>
                <w:rFonts w:hint="eastAsia"/>
              </w:rPr>
              <w:t>深度（厘米）</w:t>
            </w:r>
          </w:p>
        </w:tc>
      </w:tr>
      <w:tr w:rsidR="00A303F4" w:rsidTr="00A303F4">
        <w:trPr>
          <w:jc w:val="center"/>
        </w:trPr>
        <w:tc>
          <w:tcPr>
            <w:tcW w:w="2343" w:type="dxa"/>
            <w:tcBorders>
              <w:top w:val="single" w:sz="8" w:space="0" w:color="auto"/>
            </w:tcBorders>
            <w:shd w:val="clear" w:color="auto" w:fill="auto"/>
            <w:vAlign w:val="center"/>
          </w:tcPr>
          <w:p w:rsidR="00A303F4" w:rsidRPr="00A303F4" w:rsidRDefault="00A303F4" w:rsidP="00A303F4">
            <w:pPr>
              <w:pStyle w:val="afffffffff2"/>
            </w:pPr>
            <w:r w:rsidRPr="00A303F4">
              <w:rPr>
                <w:rFonts w:hint="eastAsia"/>
              </w:rPr>
              <w:t>1.8～2.2</w:t>
            </w:r>
          </w:p>
        </w:tc>
        <w:tc>
          <w:tcPr>
            <w:tcW w:w="2343" w:type="dxa"/>
            <w:tcBorders>
              <w:top w:val="single" w:sz="8" w:space="0" w:color="auto"/>
            </w:tcBorders>
            <w:shd w:val="clear" w:color="auto" w:fill="auto"/>
            <w:vAlign w:val="center"/>
          </w:tcPr>
          <w:p w:rsidR="00A303F4" w:rsidRPr="00A303F4" w:rsidRDefault="00A303F4" w:rsidP="00A303F4">
            <w:pPr>
              <w:pStyle w:val="afffffffff2"/>
            </w:pPr>
            <w:r w:rsidRPr="00A303F4">
              <w:t>15</w:t>
            </w:r>
            <w:r w:rsidRPr="00A303F4">
              <w:rPr>
                <w:rFonts w:hint="eastAsia"/>
              </w:rPr>
              <w:t>～</w:t>
            </w:r>
            <w:r w:rsidRPr="00A303F4">
              <w:t>18</w:t>
            </w:r>
          </w:p>
        </w:tc>
        <w:tc>
          <w:tcPr>
            <w:tcW w:w="2344" w:type="dxa"/>
            <w:tcBorders>
              <w:top w:val="single" w:sz="8" w:space="0" w:color="auto"/>
            </w:tcBorders>
            <w:shd w:val="clear" w:color="auto" w:fill="auto"/>
            <w:vAlign w:val="center"/>
          </w:tcPr>
          <w:p w:rsidR="00A303F4" w:rsidRPr="00A303F4" w:rsidRDefault="00A303F4" w:rsidP="00A303F4">
            <w:pPr>
              <w:pStyle w:val="afffffffff2"/>
            </w:pPr>
            <w:r w:rsidRPr="00A303F4">
              <w:t>12</w:t>
            </w:r>
            <w:r w:rsidRPr="00A303F4">
              <w:rPr>
                <w:rFonts w:hint="eastAsia"/>
              </w:rPr>
              <w:t>～</w:t>
            </w:r>
            <w:r w:rsidRPr="00A303F4">
              <w:t>14</w:t>
            </w:r>
          </w:p>
        </w:tc>
        <w:tc>
          <w:tcPr>
            <w:tcW w:w="2344" w:type="dxa"/>
            <w:tcBorders>
              <w:top w:val="single" w:sz="8" w:space="0" w:color="auto"/>
            </w:tcBorders>
            <w:shd w:val="clear" w:color="auto" w:fill="auto"/>
            <w:vAlign w:val="center"/>
          </w:tcPr>
          <w:p w:rsidR="00A303F4" w:rsidRPr="00A303F4" w:rsidRDefault="00A303F4" w:rsidP="00A303F4">
            <w:pPr>
              <w:pStyle w:val="afffffffff2"/>
            </w:pPr>
            <w:r w:rsidRPr="00A303F4">
              <w:t>4</w:t>
            </w:r>
            <w:r w:rsidRPr="00A303F4">
              <w:rPr>
                <w:rFonts w:hint="eastAsia"/>
              </w:rPr>
              <w:t>～</w:t>
            </w:r>
            <w:r w:rsidRPr="00A303F4">
              <w:t>5</w:t>
            </w:r>
          </w:p>
        </w:tc>
      </w:tr>
      <w:tr w:rsidR="00A303F4" w:rsidTr="00A303F4">
        <w:trPr>
          <w:jc w:val="center"/>
        </w:trPr>
        <w:tc>
          <w:tcPr>
            <w:tcW w:w="2343" w:type="dxa"/>
            <w:shd w:val="clear" w:color="auto" w:fill="auto"/>
            <w:vAlign w:val="center"/>
          </w:tcPr>
          <w:p w:rsidR="00A303F4" w:rsidRPr="00A303F4" w:rsidRDefault="00A303F4" w:rsidP="00A303F4">
            <w:pPr>
              <w:pStyle w:val="afffffffff2"/>
            </w:pPr>
            <w:r w:rsidRPr="00A303F4">
              <w:rPr>
                <w:rFonts w:hint="eastAsia"/>
              </w:rPr>
              <w:t>2.2～2.5</w:t>
            </w:r>
          </w:p>
        </w:tc>
        <w:tc>
          <w:tcPr>
            <w:tcW w:w="2343" w:type="dxa"/>
            <w:shd w:val="clear" w:color="auto" w:fill="auto"/>
            <w:vAlign w:val="center"/>
          </w:tcPr>
          <w:p w:rsidR="00A303F4" w:rsidRPr="00A303F4" w:rsidRDefault="00A303F4" w:rsidP="00A303F4">
            <w:pPr>
              <w:pStyle w:val="afffffffff2"/>
            </w:pPr>
            <w:r w:rsidRPr="00A303F4">
              <w:t>10</w:t>
            </w:r>
            <w:r w:rsidRPr="00A303F4">
              <w:rPr>
                <w:rFonts w:hint="eastAsia"/>
              </w:rPr>
              <w:t>～</w:t>
            </w:r>
            <w:r w:rsidRPr="00A303F4">
              <w:t>15</w:t>
            </w:r>
          </w:p>
        </w:tc>
        <w:tc>
          <w:tcPr>
            <w:tcW w:w="2344" w:type="dxa"/>
            <w:shd w:val="clear" w:color="auto" w:fill="auto"/>
            <w:vAlign w:val="center"/>
          </w:tcPr>
          <w:p w:rsidR="00A303F4" w:rsidRPr="00A303F4" w:rsidRDefault="00A303F4" w:rsidP="00A303F4">
            <w:pPr>
              <w:pStyle w:val="afffffffff2"/>
            </w:pPr>
            <w:r w:rsidRPr="00A303F4">
              <w:t>5</w:t>
            </w:r>
            <w:r w:rsidRPr="00A303F4">
              <w:rPr>
                <w:rFonts w:hint="eastAsia"/>
              </w:rPr>
              <w:t>～</w:t>
            </w:r>
            <w:r w:rsidRPr="00A303F4">
              <w:t>12</w:t>
            </w:r>
          </w:p>
        </w:tc>
        <w:tc>
          <w:tcPr>
            <w:tcW w:w="2344" w:type="dxa"/>
            <w:shd w:val="clear" w:color="auto" w:fill="auto"/>
            <w:vAlign w:val="center"/>
          </w:tcPr>
          <w:p w:rsidR="00A303F4" w:rsidRPr="00A303F4" w:rsidRDefault="00A303F4" w:rsidP="00A303F4">
            <w:pPr>
              <w:pStyle w:val="afffffffff2"/>
            </w:pPr>
            <w:r w:rsidRPr="00A303F4">
              <w:t>3</w:t>
            </w:r>
            <w:r w:rsidRPr="00A303F4">
              <w:rPr>
                <w:rFonts w:hint="eastAsia"/>
              </w:rPr>
              <w:t>～</w:t>
            </w:r>
            <w:r w:rsidRPr="00A303F4">
              <w:t>4</w:t>
            </w:r>
          </w:p>
        </w:tc>
      </w:tr>
    </w:tbl>
    <w:p w:rsidR="00B54329" w:rsidRDefault="00B54329" w:rsidP="00B54329">
      <w:pPr>
        <w:pStyle w:val="affe"/>
        <w:spacing w:before="156" w:after="156"/>
      </w:pPr>
      <w:r>
        <w:rPr>
          <w:rFonts w:hint="eastAsia"/>
        </w:rPr>
        <w:t>畦面覆盖</w:t>
      </w:r>
    </w:p>
    <w:p w:rsidR="00B54329" w:rsidRDefault="00B54329" w:rsidP="00B54329">
      <w:pPr>
        <w:pStyle w:val="affff6"/>
        <w:ind w:firstLine="420"/>
      </w:pPr>
      <w:r>
        <w:rPr>
          <w:rFonts w:hint="eastAsia"/>
        </w:rPr>
        <w:t>播种后，用腐熟的农家肥、稻草等秸秆进行畦面覆盖。</w:t>
      </w:r>
    </w:p>
    <w:p w:rsidR="00B54329" w:rsidRDefault="00B54329" w:rsidP="00B54329">
      <w:pPr>
        <w:pStyle w:val="affd"/>
        <w:spacing w:before="156" w:after="156"/>
      </w:pPr>
      <w:bookmarkStart w:id="63" w:name="_Toc69396956"/>
      <w:r>
        <w:rPr>
          <w:rFonts w:hint="eastAsia"/>
        </w:rPr>
        <w:t>田间管理</w:t>
      </w:r>
      <w:bookmarkEnd w:id="63"/>
    </w:p>
    <w:p w:rsidR="00B54329" w:rsidRDefault="00B54329" w:rsidP="00B54329">
      <w:pPr>
        <w:pStyle w:val="affe"/>
        <w:spacing w:before="156" w:after="156"/>
      </w:pPr>
      <w:r>
        <w:rPr>
          <w:rFonts w:hint="eastAsia"/>
        </w:rPr>
        <w:t>主要农事</w:t>
      </w:r>
    </w:p>
    <w:p w:rsidR="00B54329" w:rsidRDefault="00B54329" w:rsidP="00B54329">
      <w:pPr>
        <w:pStyle w:val="afff"/>
        <w:spacing w:before="156" w:after="156"/>
      </w:pPr>
      <w:r>
        <w:rPr>
          <w:rFonts w:hint="eastAsia"/>
        </w:rPr>
        <w:t>摘花打顶</w:t>
      </w:r>
    </w:p>
    <w:p w:rsidR="00B54329" w:rsidRDefault="00B54329" w:rsidP="00B54329">
      <w:pPr>
        <w:pStyle w:val="affff6"/>
        <w:ind w:firstLine="420"/>
      </w:pPr>
      <w:r>
        <w:rPr>
          <w:rFonts w:hint="eastAsia"/>
        </w:rPr>
        <w:t>当植株有2朵～3朵花开放时，选晴天露水干后将花连同顶端花梢一并摘除。</w:t>
      </w:r>
    </w:p>
    <w:p w:rsidR="00B54329" w:rsidRDefault="00B54329" w:rsidP="00B54329">
      <w:pPr>
        <w:pStyle w:val="afff"/>
        <w:spacing w:before="156" w:after="156"/>
      </w:pPr>
      <w:r>
        <w:rPr>
          <w:rFonts w:hint="eastAsia"/>
        </w:rPr>
        <w:t>鳞茎膨大期</w:t>
      </w:r>
    </w:p>
    <w:p w:rsidR="00B54329" w:rsidRDefault="00B54329" w:rsidP="00B54329">
      <w:pPr>
        <w:pStyle w:val="affff6"/>
        <w:ind w:firstLine="420"/>
      </w:pPr>
      <w:r>
        <w:rPr>
          <w:rFonts w:hint="eastAsia"/>
        </w:rPr>
        <w:t>应保持土壤湿润，做好雨天排水。根据生长情况施肥或叶面追肥。</w:t>
      </w:r>
    </w:p>
    <w:p w:rsidR="00B54329" w:rsidRDefault="00B54329" w:rsidP="00B54329">
      <w:pPr>
        <w:pStyle w:val="afff"/>
        <w:spacing w:before="156" w:after="156"/>
      </w:pPr>
      <w:r>
        <w:rPr>
          <w:rFonts w:hint="eastAsia"/>
        </w:rPr>
        <w:t>采收</w:t>
      </w:r>
    </w:p>
    <w:p w:rsidR="00B54329" w:rsidRDefault="00B54329" w:rsidP="00B54329">
      <w:pPr>
        <w:pStyle w:val="affff6"/>
        <w:ind w:firstLine="420"/>
      </w:pPr>
      <w:r>
        <w:rPr>
          <w:rFonts w:hint="eastAsia"/>
        </w:rPr>
        <w:t>当地上茎叶枯萎后（4月下旬～5月上、中旬），选择晴天及时收获。清理田间杂草后，用短柄二齿耙从畦边开挖，二齿耙落在两行之间，边挖边拣，防止挖破地下鳞茎。</w:t>
      </w:r>
    </w:p>
    <w:p w:rsidR="00B54329" w:rsidRDefault="00B54329" w:rsidP="00B54329">
      <w:pPr>
        <w:pStyle w:val="affe"/>
        <w:spacing w:before="156" w:after="156"/>
      </w:pPr>
      <w:r>
        <w:rPr>
          <w:rFonts w:hint="eastAsia"/>
        </w:rPr>
        <w:t>肥料管理</w:t>
      </w:r>
    </w:p>
    <w:p w:rsidR="00B54329" w:rsidRDefault="00B54329" w:rsidP="00B54329">
      <w:pPr>
        <w:pStyle w:val="afff"/>
        <w:spacing w:before="156" w:after="156"/>
      </w:pPr>
      <w:r>
        <w:rPr>
          <w:rFonts w:hint="eastAsia"/>
        </w:rPr>
        <w:t>肥料选择</w:t>
      </w:r>
    </w:p>
    <w:p w:rsidR="00B54329" w:rsidRDefault="00B54329" w:rsidP="00B54329">
      <w:pPr>
        <w:pStyle w:val="affff6"/>
        <w:ind w:firstLine="420"/>
      </w:pPr>
      <w:r>
        <w:rPr>
          <w:rFonts w:hint="eastAsia"/>
        </w:rPr>
        <w:t>肥料使用应符合NY/T 394的规定，宜使用腐熟农家有机肥和商品有机肥，提倡使用草木灰或焦泥灰。</w:t>
      </w:r>
    </w:p>
    <w:p w:rsidR="00B54329" w:rsidRDefault="00B54329" w:rsidP="00B54329">
      <w:pPr>
        <w:pStyle w:val="afff"/>
        <w:spacing w:before="156" w:after="156"/>
      </w:pPr>
      <w:r>
        <w:rPr>
          <w:rFonts w:hint="eastAsia"/>
        </w:rPr>
        <w:t>基肥</w:t>
      </w:r>
    </w:p>
    <w:p w:rsidR="00B54329" w:rsidRDefault="00B54329" w:rsidP="00B54329">
      <w:pPr>
        <w:pStyle w:val="affff6"/>
        <w:ind w:firstLine="420"/>
      </w:pPr>
      <w:r>
        <w:rPr>
          <w:rFonts w:hint="eastAsia"/>
        </w:rPr>
        <w:t>翻地时施入腐熟的农家肥1500 千克/亩～2000 千克/亩，或商品有机肥300 千克/亩～400 千克/亩，或腐熟的蚕砂300 千克/亩～400 千克/亩。有条件的可加施茶籽饼100千克/亩～150 千克/亩。</w:t>
      </w:r>
    </w:p>
    <w:p w:rsidR="00B54329" w:rsidRDefault="00B54329" w:rsidP="00B54329">
      <w:pPr>
        <w:pStyle w:val="afff"/>
        <w:spacing w:before="156" w:after="156"/>
      </w:pPr>
      <w:r>
        <w:rPr>
          <w:rFonts w:hint="eastAsia"/>
        </w:rPr>
        <w:t>腊肥</w:t>
      </w:r>
    </w:p>
    <w:p w:rsidR="00B54329" w:rsidRDefault="00B54329" w:rsidP="00B54329">
      <w:pPr>
        <w:pStyle w:val="affff6"/>
        <w:ind w:firstLine="420"/>
      </w:pPr>
      <w:r>
        <w:rPr>
          <w:rFonts w:hint="eastAsia"/>
        </w:rPr>
        <w:t>12月中下旬将三元复合肥（15:15:15）施入畦面，用量为20 千克/亩。</w:t>
      </w:r>
    </w:p>
    <w:p w:rsidR="00B54329" w:rsidRDefault="00B54329" w:rsidP="00B54329">
      <w:pPr>
        <w:pStyle w:val="afff"/>
        <w:spacing w:before="156" w:after="156"/>
      </w:pPr>
      <w:r>
        <w:rPr>
          <w:rFonts w:hint="eastAsia"/>
        </w:rPr>
        <w:t>苗肥</w:t>
      </w:r>
    </w:p>
    <w:p w:rsidR="00B54329" w:rsidRDefault="00B54329" w:rsidP="00B54329">
      <w:pPr>
        <w:pStyle w:val="affff6"/>
        <w:ind w:firstLine="420"/>
      </w:pPr>
      <w:r>
        <w:rPr>
          <w:rFonts w:hint="eastAsia"/>
        </w:rPr>
        <w:t>齐苗后，即施三元复合肥（15:15:15）5 千克/亩～8 千克/亩。间隔10 天～15 天，再施一次。</w:t>
      </w:r>
    </w:p>
    <w:p w:rsidR="00B54329" w:rsidRDefault="00B54329" w:rsidP="00B54329">
      <w:pPr>
        <w:pStyle w:val="afff"/>
        <w:spacing w:before="156" w:after="156"/>
      </w:pPr>
      <w:r>
        <w:rPr>
          <w:rFonts w:hint="eastAsia"/>
        </w:rPr>
        <w:lastRenderedPageBreak/>
        <w:t>花肥</w:t>
      </w:r>
    </w:p>
    <w:p w:rsidR="00B54329" w:rsidRDefault="00B54329" w:rsidP="00B54329">
      <w:pPr>
        <w:pStyle w:val="affff6"/>
        <w:ind w:firstLine="420"/>
      </w:pPr>
      <w:r>
        <w:rPr>
          <w:rFonts w:hint="eastAsia"/>
        </w:rPr>
        <w:t>摘花打顶以后，施三元复合肥（15:15:15）5千克/亩，生长茂盛的应少施氮肥。生长后期视长势用磷酸二氢钾0.1 千克/亩，兑成0.2 %浓度根外追肥。</w:t>
      </w:r>
    </w:p>
    <w:p w:rsidR="00B54329" w:rsidRDefault="00B54329" w:rsidP="00B54329">
      <w:pPr>
        <w:pStyle w:val="affe"/>
        <w:spacing w:before="156" w:after="156"/>
      </w:pPr>
      <w:r>
        <w:rPr>
          <w:rFonts w:hint="eastAsia"/>
        </w:rPr>
        <w:t>水分管理</w:t>
      </w:r>
    </w:p>
    <w:p w:rsidR="00B54329" w:rsidRDefault="00B54329" w:rsidP="00B54329">
      <w:pPr>
        <w:pStyle w:val="affff6"/>
        <w:ind w:firstLine="420"/>
      </w:pPr>
      <w:r>
        <w:rPr>
          <w:rFonts w:hint="eastAsia"/>
        </w:rPr>
        <w:t>土壤保持湿润，雨后及时排水，雨停无积水。</w:t>
      </w:r>
    </w:p>
    <w:p w:rsidR="00B54329" w:rsidRDefault="00B54329" w:rsidP="00B54329">
      <w:pPr>
        <w:pStyle w:val="affd"/>
        <w:spacing w:before="156" w:after="156"/>
      </w:pPr>
      <w:bookmarkStart w:id="64" w:name="_Toc69396957"/>
      <w:r>
        <w:rPr>
          <w:rFonts w:hint="eastAsia"/>
        </w:rPr>
        <w:t>病虫害综合防治</w:t>
      </w:r>
      <w:bookmarkEnd w:id="64"/>
    </w:p>
    <w:p w:rsidR="00B54329" w:rsidRDefault="00B54329" w:rsidP="00B54329">
      <w:pPr>
        <w:pStyle w:val="affe"/>
        <w:spacing w:before="156" w:after="156"/>
      </w:pPr>
      <w:r>
        <w:rPr>
          <w:rFonts w:hint="eastAsia"/>
        </w:rPr>
        <w:t>综合防治原则</w:t>
      </w:r>
    </w:p>
    <w:p w:rsidR="00B54329" w:rsidRDefault="00B54329" w:rsidP="00B54329">
      <w:pPr>
        <w:pStyle w:val="affff6"/>
        <w:ind w:firstLine="420"/>
      </w:pPr>
      <w:r>
        <w:rPr>
          <w:rFonts w:hint="eastAsia"/>
        </w:rPr>
        <w:t>遵循“预防为主、综合防治”的原则，优先采用农业、物理和生物等防控措施，必要时按照GB</w:t>
      </w:r>
      <w:r w:rsidR="00A9128F">
        <w:rPr>
          <w:rFonts w:hint="eastAsia"/>
        </w:rPr>
        <w:t xml:space="preserve">/T </w:t>
      </w:r>
      <w:r>
        <w:rPr>
          <w:rFonts w:hint="eastAsia"/>
        </w:rPr>
        <w:t xml:space="preserve"> 8321</w:t>
      </w:r>
      <w:r w:rsidR="00A9128F">
        <w:rPr>
          <w:rFonts w:hint="eastAsia"/>
        </w:rPr>
        <w:t>（所有部分）</w:t>
      </w:r>
      <w:r>
        <w:rPr>
          <w:rFonts w:hint="eastAsia"/>
        </w:rPr>
        <w:t>要求合理使用化学农药防治。</w:t>
      </w:r>
    </w:p>
    <w:p w:rsidR="00B54329" w:rsidRDefault="00B54329" w:rsidP="00B54329">
      <w:pPr>
        <w:pStyle w:val="affe"/>
        <w:spacing w:before="156" w:after="156"/>
      </w:pPr>
      <w:r>
        <w:rPr>
          <w:rFonts w:hint="eastAsia"/>
        </w:rPr>
        <w:t>主要病虫害及防治</w:t>
      </w:r>
    </w:p>
    <w:p w:rsidR="00B54329" w:rsidRPr="0042624C" w:rsidRDefault="00B54329" w:rsidP="00B54329">
      <w:pPr>
        <w:pStyle w:val="affff6"/>
        <w:ind w:firstLine="420"/>
      </w:pPr>
      <w:r>
        <w:rPr>
          <w:rFonts w:hint="eastAsia"/>
        </w:rPr>
        <w:t>浙贝母病害主要有灰霉病和黑斑病，虫</w:t>
      </w:r>
      <w:r w:rsidRPr="0042624C">
        <w:rPr>
          <w:rFonts w:hint="eastAsia"/>
        </w:rPr>
        <w:t>害主要为蛴螬（金龟子的幼虫）等，具体防治方法见附录A。</w:t>
      </w:r>
    </w:p>
    <w:p w:rsidR="00B54329" w:rsidRPr="0042624C" w:rsidRDefault="00B54329" w:rsidP="00B54329">
      <w:pPr>
        <w:pStyle w:val="affc"/>
        <w:spacing w:before="312" w:after="312"/>
      </w:pPr>
      <w:bookmarkStart w:id="65" w:name="_Toc69396958"/>
      <w:r w:rsidRPr="0042624C">
        <w:rPr>
          <w:rFonts w:hint="eastAsia"/>
        </w:rPr>
        <w:t>稻鱼共生生产技术</w:t>
      </w:r>
      <w:bookmarkEnd w:id="65"/>
    </w:p>
    <w:p w:rsidR="00B54329" w:rsidRPr="0042624C" w:rsidRDefault="00B54329" w:rsidP="00B54329">
      <w:pPr>
        <w:pStyle w:val="affd"/>
        <w:spacing w:before="156" w:after="156"/>
      </w:pPr>
      <w:bookmarkStart w:id="66" w:name="_Toc69396959"/>
      <w:r w:rsidRPr="0042624C">
        <w:rPr>
          <w:rFonts w:hint="eastAsia"/>
        </w:rPr>
        <w:t>种苗选择</w:t>
      </w:r>
      <w:bookmarkEnd w:id="66"/>
    </w:p>
    <w:p w:rsidR="00B54329" w:rsidRPr="0042624C" w:rsidRDefault="00B54329" w:rsidP="00B54329">
      <w:pPr>
        <w:pStyle w:val="affe"/>
        <w:spacing w:before="156" w:after="156"/>
      </w:pPr>
      <w:r w:rsidRPr="0042624C">
        <w:rPr>
          <w:rFonts w:hint="eastAsia"/>
        </w:rPr>
        <w:t>水稻品种选择</w:t>
      </w:r>
    </w:p>
    <w:p w:rsidR="00B54329" w:rsidRPr="0042624C" w:rsidRDefault="00B54329" w:rsidP="00B54329">
      <w:pPr>
        <w:pStyle w:val="affff6"/>
        <w:ind w:firstLine="420"/>
      </w:pPr>
      <w:r w:rsidRPr="0042624C">
        <w:rPr>
          <w:rFonts w:hint="eastAsia"/>
        </w:rPr>
        <w:t>选择株型紧凑、分蘖力较强、生育期适中的优质高产水稻品种。</w:t>
      </w:r>
    </w:p>
    <w:p w:rsidR="00B54329" w:rsidRPr="0042624C" w:rsidRDefault="00B54329" w:rsidP="00B54329">
      <w:pPr>
        <w:pStyle w:val="affe"/>
        <w:spacing w:before="156" w:after="156"/>
      </w:pPr>
      <w:r w:rsidRPr="0042624C">
        <w:rPr>
          <w:rFonts w:hint="eastAsia"/>
        </w:rPr>
        <w:t>田鱼鱼苗选择</w:t>
      </w:r>
    </w:p>
    <w:p w:rsidR="00B54329" w:rsidRPr="00A9128F" w:rsidRDefault="00B54329" w:rsidP="00B54329">
      <w:pPr>
        <w:pStyle w:val="affff6"/>
        <w:ind w:firstLine="420"/>
      </w:pPr>
      <w:r w:rsidRPr="00A9128F">
        <w:rPr>
          <w:rFonts w:hint="eastAsia"/>
        </w:rPr>
        <w:t>选择青田田鱼，田鱼种苗规格要求为冬片田鱼苗10</w:t>
      </w:r>
      <w:r w:rsidR="00CC55B5" w:rsidRPr="00A9128F">
        <w:rPr>
          <w:rFonts w:hint="eastAsia"/>
        </w:rPr>
        <w:t>尾/千克</w:t>
      </w:r>
      <w:r w:rsidRPr="00A9128F">
        <w:rPr>
          <w:rFonts w:hint="eastAsia"/>
        </w:rPr>
        <w:t>～20尾/千克。</w:t>
      </w:r>
    </w:p>
    <w:p w:rsidR="00B54329" w:rsidRPr="00A9128F" w:rsidRDefault="00B54329" w:rsidP="00B54329">
      <w:pPr>
        <w:pStyle w:val="affd"/>
        <w:spacing w:before="156" w:after="156"/>
      </w:pPr>
      <w:bookmarkStart w:id="67" w:name="_Toc69396960"/>
      <w:r w:rsidRPr="00A9128F">
        <w:rPr>
          <w:rFonts w:hint="eastAsia"/>
        </w:rPr>
        <w:t>水稻育秧</w:t>
      </w:r>
      <w:bookmarkEnd w:id="67"/>
    </w:p>
    <w:p w:rsidR="00B54329" w:rsidRPr="00A9128F" w:rsidRDefault="00B54329" w:rsidP="00B54329">
      <w:pPr>
        <w:pStyle w:val="affe"/>
        <w:spacing w:before="156" w:after="156"/>
      </w:pPr>
      <w:r w:rsidRPr="00A9128F">
        <w:rPr>
          <w:rFonts w:hint="eastAsia"/>
        </w:rPr>
        <w:t>播种期</w:t>
      </w:r>
    </w:p>
    <w:p w:rsidR="00B54329" w:rsidRPr="00A9128F" w:rsidRDefault="00B54329" w:rsidP="00B54329">
      <w:pPr>
        <w:pStyle w:val="affff6"/>
        <w:ind w:firstLine="420"/>
      </w:pPr>
      <w:r w:rsidRPr="00A9128F">
        <w:rPr>
          <w:rFonts w:hint="eastAsia"/>
        </w:rPr>
        <w:t>4月下旬～5月上旬播种。</w:t>
      </w:r>
    </w:p>
    <w:p w:rsidR="00B54329" w:rsidRPr="00A9128F" w:rsidRDefault="00B54329" w:rsidP="00B54329">
      <w:pPr>
        <w:pStyle w:val="affe"/>
        <w:spacing w:before="156" w:after="156"/>
      </w:pPr>
      <w:r w:rsidRPr="00A9128F">
        <w:rPr>
          <w:rFonts w:hint="eastAsia"/>
        </w:rPr>
        <w:t>用种量</w:t>
      </w:r>
    </w:p>
    <w:p w:rsidR="00B54329" w:rsidRPr="00A9128F" w:rsidRDefault="00B54329" w:rsidP="00B54329">
      <w:pPr>
        <w:pStyle w:val="affff6"/>
        <w:ind w:firstLine="420"/>
      </w:pPr>
      <w:r w:rsidRPr="00A9128F">
        <w:rPr>
          <w:rFonts w:hint="eastAsia"/>
        </w:rPr>
        <w:t>杂交稻品种用种量0.5 千克/亩～1千克/亩（手插秧），常规品种1.5千克/亩～2.5千克/亩。</w:t>
      </w:r>
    </w:p>
    <w:p w:rsidR="00B54329" w:rsidRPr="00A9128F" w:rsidRDefault="00B54329" w:rsidP="00B54329">
      <w:pPr>
        <w:pStyle w:val="affe"/>
        <w:spacing w:before="156" w:after="156"/>
      </w:pPr>
      <w:r w:rsidRPr="00A9128F">
        <w:rPr>
          <w:rFonts w:hint="eastAsia"/>
        </w:rPr>
        <w:t>秧龄控制</w:t>
      </w:r>
    </w:p>
    <w:p w:rsidR="00B54329" w:rsidRPr="00A9128F" w:rsidRDefault="00B54329" w:rsidP="00B54329">
      <w:pPr>
        <w:pStyle w:val="affff6"/>
        <w:ind w:firstLine="420"/>
      </w:pPr>
      <w:r w:rsidRPr="00A9128F">
        <w:rPr>
          <w:rFonts w:hint="eastAsia"/>
        </w:rPr>
        <w:t>根据播种期和品种差异以25天～35天为宜。</w:t>
      </w:r>
    </w:p>
    <w:p w:rsidR="00B54329" w:rsidRPr="00A9128F" w:rsidRDefault="00B54329" w:rsidP="00B54329">
      <w:pPr>
        <w:pStyle w:val="affd"/>
        <w:spacing w:before="156" w:after="156"/>
      </w:pPr>
      <w:bookmarkStart w:id="68" w:name="_Toc69396961"/>
      <w:r w:rsidRPr="00A9128F">
        <w:rPr>
          <w:rFonts w:hint="eastAsia"/>
        </w:rPr>
        <w:t>进、排水口</w:t>
      </w:r>
      <w:bookmarkEnd w:id="68"/>
    </w:p>
    <w:p w:rsidR="00B54329" w:rsidRPr="00A9128F" w:rsidRDefault="00B54329" w:rsidP="00B54329">
      <w:pPr>
        <w:pStyle w:val="affff6"/>
        <w:ind w:firstLine="420"/>
      </w:pPr>
      <w:r w:rsidRPr="00A9128F">
        <w:rPr>
          <w:rFonts w:hint="eastAsia"/>
        </w:rPr>
        <w:t>在稻田斜对角设置进、排水口，进、排水口内侧用竹帘、铁丝网等做好拦鱼栅，栅的上端高出田埂30</w:t>
      </w:r>
      <w:r w:rsidR="00CC55B5" w:rsidRPr="00A9128F">
        <w:rPr>
          <w:rFonts w:hint="eastAsia"/>
        </w:rPr>
        <w:t>厘米</w:t>
      </w:r>
      <w:r w:rsidRPr="00A9128F">
        <w:rPr>
          <w:rFonts w:hint="eastAsia"/>
        </w:rPr>
        <w:t>～40厘米，下端要埋入土中20厘米左右。拦鱼栅的孔径一般以能防止鱼逃出为宜。</w:t>
      </w:r>
    </w:p>
    <w:p w:rsidR="00B54329" w:rsidRPr="00A9128F" w:rsidRDefault="00B54329" w:rsidP="00B54329">
      <w:pPr>
        <w:pStyle w:val="affd"/>
        <w:spacing w:before="156" w:after="156"/>
      </w:pPr>
      <w:bookmarkStart w:id="69" w:name="_Toc69396962"/>
      <w:r w:rsidRPr="00A9128F">
        <w:rPr>
          <w:rFonts w:hint="eastAsia"/>
        </w:rPr>
        <w:t>移栽与放养</w:t>
      </w:r>
      <w:bookmarkEnd w:id="69"/>
    </w:p>
    <w:p w:rsidR="00B54329" w:rsidRPr="00A9128F" w:rsidRDefault="00B54329" w:rsidP="00B54329">
      <w:pPr>
        <w:pStyle w:val="affe"/>
        <w:spacing w:before="156" w:after="156"/>
      </w:pPr>
      <w:r w:rsidRPr="00A9128F">
        <w:rPr>
          <w:rFonts w:hint="eastAsia"/>
        </w:rPr>
        <w:t>水稻移栽</w:t>
      </w:r>
    </w:p>
    <w:p w:rsidR="00B54329" w:rsidRPr="0042624C" w:rsidRDefault="00B54329" w:rsidP="00B54329">
      <w:pPr>
        <w:pStyle w:val="affff6"/>
        <w:ind w:firstLine="420"/>
      </w:pPr>
      <w:r w:rsidRPr="0042624C">
        <w:rPr>
          <w:rFonts w:hint="eastAsia"/>
        </w:rPr>
        <w:lastRenderedPageBreak/>
        <w:t>移栽时间：5月下旬～6月上、中旬。</w:t>
      </w:r>
    </w:p>
    <w:p w:rsidR="00B54329" w:rsidRPr="0042624C" w:rsidRDefault="00B54329" w:rsidP="00B54329">
      <w:pPr>
        <w:pStyle w:val="affff6"/>
        <w:ind w:firstLine="420"/>
      </w:pPr>
      <w:r w:rsidRPr="0042624C">
        <w:rPr>
          <w:rFonts w:hint="eastAsia"/>
        </w:rPr>
        <w:t>杂交品种移栽密度25厘米×30厘米；常规品种移栽密度30 厘米×30厘米。</w:t>
      </w:r>
    </w:p>
    <w:p w:rsidR="00B54329" w:rsidRPr="0042624C" w:rsidRDefault="00B54329" w:rsidP="00B54329">
      <w:pPr>
        <w:pStyle w:val="affe"/>
        <w:spacing w:before="156" w:after="156"/>
      </w:pPr>
      <w:r w:rsidRPr="0042624C">
        <w:rPr>
          <w:rFonts w:hint="eastAsia"/>
        </w:rPr>
        <w:t>鱼苗放养</w:t>
      </w:r>
    </w:p>
    <w:p w:rsidR="00B54329" w:rsidRPr="00A9128F" w:rsidRDefault="00B54329" w:rsidP="00B54329">
      <w:pPr>
        <w:pStyle w:val="affff6"/>
        <w:ind w:firstLine="420"/>
      </w:pPr>
      <w:r w:rsidRPr="0042624C">
        <w:rPr>
          <w:rFonts w:hint="eastAsia"/>
        </w:rPr>
        <w:t>鱼苗在水稻移栽返青后及时放养，放养</w:t>
      </w:r>
      <w:r w:rsidRPr="00A9128F">
        <w:rPr>
          <w:rFonts w:hint="eastAsia"/>
        </w:rPr>
        <w:t>前用2</w:t>
      </w:r>
      <w:r w:rsidR="00CC55B5" w:rsidRPr="00A9128F">
        <w:rPr>
          <w:rFonts w:hint="eastAsia"/>
        </w:rPr>
        <w:t>%</w:t>
      </w:r>
      <w:r w:rsidRPr="00A9128F">
        <w:rPr>
          <w:rFonts w:hint="eastAsia"/>
        </w:rPr>
        <w:t>～3%盐水消毒3分～5分钟。</w:t>
      </w:r>
    </w:p>
    <w:p w:rsidR="00B54329" w:rsidRPr="00A9128F" w:rsidRDefault="00B54329" w:rsidP="00B54329">
      <w:pPr>
        <w:pStyle w:val="affff6"/>
        <w:ind w:firstLine="420"/>
      </w:pPr>
      <w:r w:rsidRPr="00A9128F">
        <w:rPr>
          <w:rFonts w:hint="eastAsia"/>
        </w:rPr>
        <w:t>田鱼放养密度：放养冬片鱼苗100</w:t>
      </w:r>
      <w:r w:rsidR="00CC55B5" w:rsidRPr="00A9128F">
        <w:rPr>
          <w:rFonts w:hint="eastAsia"/>
        </w:rPr>
        <w:t>尾/亩</w:t>
      </w:r>
      <w:r w:rsidRPr="00A9128F">
        <w:rPr>
          <w:rFonts w:hint="eastAsia"/>
        </w:rPr>
        <w:t>～400尾/亩。</w:t>
      </w:r>
    </w:p>
    <w:p w:rsidR="00B54329" w:rsidRPr="00A9128F" w:rsidRDefault="00B54329" w:rsidP="00B54329">
      <w:pPr>
        <w:pStyle w:val="affd"/>
        <w:spacing w:before="156" w:after="156"/>
      </w:pPr>
      <w:bookmarkStart w:id="70" w:name="_Toc69396963"/>
      <w:r w:rsidRPr="00A9128F">
        <w:rPr>
          <w:rFonts w:hint="eastAsia"/>
        </w:rPr>
        <w:t>水肥饵料管理</w:t>
      </w:r>
      <w:bookmarkEnd w:id="70"/>
    </w:p>
    <w:p w:rsidR="00B54329" w:rsidRPr="0042624C" w:rsidRDefault="00B54329" w:rsidP="00B54329">
      <w:pPr>
        <w:pStyle w:val="affe"/>
        <w:spacing w:before="156" w:after="156"/>
      </w:pPr>
      <w:r w:rsidRPr="0042624C">
        <w:rPr>
          <w:rFonts w:hint="eastAsia"/>
        </w:rPr>
        <w:t>水分调控</w:t>
      </w:r>
    </w:p>
    <w:p w:rsidR="00B54329" w:rsidRPr="0042624C" w:rsidRDefault="00B54329" w:rsidP="00B54329">
      <w:pPr>
        <w:pStyle w:val="affff6"/>
        <w:ind w:firstLine="420"/>
      </w:pPr>
      <w:r w:rsidRPr="0042624C">
        <w:rPr>
          <w:rFonts w:hint="eastAsia"/>
        </w:rPr>
        <w:t>移栽至分蘖期：水深5厘米～15厘米，浅水移栽，随着秧、鱼苗生长逐渐增加水位；分蘖后期：提升水位至15厘米～25厘米，后期保持25 厘米。水稻收割前15 天～20 天放水干田。</w:t>
      </w:r>
    </w:p>
    <w:p w:rsidR="00B54329" w:rsidRPr="0042624C" w:rsidRDefault="00B54329" w:rsidP="00B54329">
      <w:pPr>
        <w:pStyle w:val="affe"/>
        <w:spacing w:before="156" w:after="156"/>
      </w:pPr>
      <w:r w:rsidRPr="0042624C">
        <w:rPr>
          <w:rFonts w:hint="eastAsia"/>
        </w:rPr>
        <w:t>肥料施用</w:t>
      </w:r>
    </w:p>
    <w:p w:rsidR="00B54329" w:rsidRPr="0042624C" w:rsidRDefault="00B54329" w:rsidP="00B54329">
      <w:pPr>
        <w:pStyle w:val="affff6"/>
        <w:ind w:firstLine="420"/>
      </w:pPr>
      <w:r w:rsidRPr="0042624C">
        <w:rPr>
          <w:rFonts w:hint="eastAsia"/>
        </w:rPr>
        <w:t>稻鱼共生的水稻肥料选择应符合NY/T</w:t>
      </w:r>
      <w:r w:rsidR="0042624C">
        <w:rPr>
          <w:rFonts w:hint="eastAsia"/>
        </w:rPr>
        <w:t xml:space="preserve"> </w:t>
      </w:r>
      <w:r w:rsidRPr="0042624C">
        <w:rPr>
          <w:rFonts w:hint="eastAsia"/>
        </w:rPr>
        <w:t>394规定。不施基肥，孕穗初期施三元复合肥（15:15:15）7.5 千克 /亩～10 千克/亩。</w:t>
      </w:r>
    </w:p>
    <w:p w:rsidR="00B54329" w:rsidRPr="0042624C" w:rsidRDefault="00B54329" w:rsidP="00B54329">
      <w:pPr>
        <w:pStyle w:val="affe"/>
        <w:spacing w:before="156" w:after="156"/>
      </w:pPr>
      <w:r w:rsidRPr="0042624C">
        <w:rPr>
          <w:rFonts w:hint="eastAsia"/>
        </w:rPr>
        <w:t>饵料投放</w:t>
      </w:r>
    </w:p>
    <w:p w:rsidR="00B54329" w:rsidRPr="0042624C" w:rsidRDefault="00B54329" w:rsidP="00B54329">
      <w:pPr>
        <w:pStyle w:val="affff6"/>
        <w:ind w:firstLine="420"/>
      </w:pPr>
      <w:r w:rsidRPr="0042624C">
        <w:rPr>
          <w:rFonts w:hint="eastAsia"/>
        </w:rPr>
        <w:t>田鱼饵料选择应符合NY 5072规定。饵料投放量要按稻田中鱼苗重的2.5</w:t>
      </w:r>
      <w:r w:rsidR="00CB25CF" w:rsidRPr="0042624C">
        <w:rPr>
          <w:rFonts w:hint="eastAsia"/>
        </w:rPr>
        <w:t>%</w:t>
      </w:r>
      <w:r w:rsidRPr="0042624C">
        <w:rPr>
          <w:rFonts w:hint="eastAsia"/>
        </w:rPr>
        <w:t>～3%投放，上午10点、下午4点各投1次，在进水口或投料点投喂。</w:t>
      </w:r>
    </w:p>
    <w:p w:rsidR="00B54329" w:rsidRPr="0042624C" w:rsidRDefault="00B54329" w:rsidP="00B54329">
      <w:pPr>
        <w:pStyle w:val="affd"/>
        <w:spacing w:before="156" w:after="156"/>
      </w:pPr>
      <w:bookmarkStart w:id="71" w:name="_Toc69396964"/>
      <w:r w:rsidRPr="0042624C">
        <w:rPr>
          <w:rFonts w:hint="eastAsia"/>
        </w:rPr>
        <w:t>病虫敌害防控</w:t>
      </w:r>
      <w:bookmarkEnd w:id="71"/>
    </w:p>
    <w:p w:rsidR="00B54329" w:rsidRPr="0042624C" w:rsidRDefault="00B54329" w:rsidP="00B54329">
      <w:pPr>
        <w:pStyle w:val="affe"/>
        <w:spacing w:before="156" w:after="156"/>
      </w:pPr>
      <w:r w:rsidRPr="0042624C">
        <w:rPr>
          <w:rFonts w:hint="eastAsia"/>
        </w:rPr>
        <w:t>水稻病虫防治</w:t>
      </w:r>
    </w:p>
    <w:p w:rsidR="00B54329" w:rsidRPr="0042624C" w:rsidRDefault="00B54329" w:rsidP="00B54329">
      <w:pPr>
        <w:pStyle w:val="affff6"/>
        <w:ind w:firstLine="420"/>
      </w:pPr>
      <w:r w:rsidRPr="0042624C">
        <w:rPr>
          <w:rFonts w:hint="eastAsia"/>
        </w:rPr>
        <w:t>稻鱼共生与浙贝母轮作模式下，水稻病虫害主要为稻瘟病和稻曲病。坚持“预防为主、综合防治”的方针，优先采取农业、物理和生物措施，必要时按照GB/T</w:t>
      </w:r>
      <w:r w:rsidR="00A9128F">
        <w:rPr>
          <w:rFonts w:hint="eastAsia"/>
        </w:rPr>
        <w:t xml:space="preserve"> </w:t>
      </w:r>
      <w:r w:rsidRPr="0042624C">
        <w:rPr>
          <w:rFonts w:hint="eastAsia"/>
        </w:rPr>
        <w:t>8321</w:t>
      </w:r>
      <w:r w:rsidR="00A9128F">
        <w:rPr>
          <w:rFonts w:hint="eastAsia"/>
        </w:rPr>
        <w:t>（所有部分）</w:t>
      </w:r>
      <w:r w:rsidRPr="0042624C">
        <w:rPr>
          <w:rFonts w:hint="eastAsia"/>
        </w:rPr>
        <w:t>要求合理使用化学农药防治。具体使用方法见附录B。</w:t>
      </w:r>
    </w:p>
    <w:p w:rsidR="00B54329" w:rsidRPr="0042624C" w:rsidRDefault="00B54329" w:rsidP="00B54329">
      <w:pPr>
        <w:pStyle w:val="affe"/>
        <w:spacing w:before="156" w:after="156"/>
      </w:pPr>
      <w:r w:rsidRPr="0042624C">
        <w:rPr>
          <w:rFonts w:hint="eastAsia"/>
        </w:rPr>
        <w:t>田鱼病害敌害防控</w:t>
      </w:r>
    </w:p>
    <w:p w:rsidR="00B54329" w:rsidRPr="0042624C" w:rsidRDefault="00B54329" w:rsidP="00B54329">
      <w:pPr>
        <w:pStyle w:val="affff6"/>
        <w:ind w:firstLine="420"/>
      </w:pPr>
      <w:r w:rsidRPr="0042624C">
        <w:rPr>
          <w:rFonts w:hint="eastAsia"/>
        </w:rPr>
        <w:t>鱼药使用应符合NY 5071的规定。</w:t>
      </w:r>
    </w:p>
    <w:p w:rsidR="00B54329" w:rsidRPr="0042624C" w:rsidRDefault="00B54329" w:rsidP="00B54329">
      <w:pPr>
        <w:pStyle w:val="affff6"/>
        <w:ind w:firstLine="420"/>
      </w:pPr>
      <w:r w:rsidRPr="0042624C">
        <w:rPr>
          <w:rFonts w:hint="eastAsia"/>
        </w:rPr>
        <w:t>田鱼常见有水霉病，水温15</w:t>
      </w:r>
      <w:r w:rsidR="00CB25CF" w:rsidRPr="0042624C">
        <w:rPr>
          <w:rFonts w:hint="eastAsia"/>
        </w:rPr>
        <w:t>℃</w:t>
      </w:r>
      <w:r w:rsidRPr="0042624C">
        <w:rPr>
          <w:rFonts w:hint="eastAsia"/>
        </w:rPr>
        <w:t>～18℃早春和晚冬易发生，鱼体损伤容易感染，可用2%盐水消毒；细菌性烂鳃病，可用0.2</w:t>
      </w:r>
      <w:r w:rsidR="00CB25CF" w:rsidRPr="0042624C">
        <w:rPr>
          <w:rFonts w:hint="eastAsia"/>
        </w:rPr>
        <w:t>毫克/升</w:t>
      </w:r>
      <w:r w:rsidRPr="0042624C">
        <w:rPr>
          <w:rFonts w:hint="eastAsia"/>
        </w:rPr>
        <w:t>～0.5毫克/升三氯异氰脲酸或2.5</w:t>
      </w:r>
      <w:r w:rsidR="00CB25CF" w:rsidRPr="0042624C">
        <w:rPr>
          <w:rFonts w:hint="eastAsia"/>
        </w:rPr>
        <w:t>毫克/升</w:t>
      </w:r>
      <w:r w:rsidRPr="0042624C">
        <w:rPr>
          <w:rFonts w:hint="eastAsia"/>
        </w:rPr>
        <w:t>～4毫克/升五倍子药液泼洒；细菌性肠炎病可用0.2</w:t>
      </w:r>
      <w:r w:rsidR="00CB25CF" w:rsidRPr="0042624C">
        <w:rPr>
          <w:rFonts w:hint="eastAsia"/>
        </w:rPr>
        <w:t>毫克/升</w:t>
      </w:r>
      <w:r w:rsidRPr="0042624C">
        <w:rPr>
          <w:rFonts w:hint="eastAsia"/>
        </w:rPr>
        <w:t>～0.5毫克/升三氯异氰脲酸泼洒或内服大蒜。</w:t>
      </w:r>
    </w:p>
    <w:p w:rsidR="00B54329" w:rsidRPr="0042624C" w:rsidRDefault="00B54329" w:rsidP="00B54329">
      <w:pPr>
        <w:pStyle w:val="affd"/>
        <w:spacing w:before="156" w:after="156"/>
      </w:pPr>
      <w:bookmarkStart w:id="72" w:name="_Toc69396965"/>
      <w:r w:rsidRPr="0042624C">
        <w:rPr>
          <w:rFonts w:hint="eastAsia"/>
        </w:rPr>
        <w:t>水稻与田鱼收捕</w:t>
      </w:r>
      <w:bookmarkEnd w:id="72"/>
    </w:p>
    <w:p w:rsidR="00B54329" w:rsidRPr="0042624C" w:rsidRDefault="00B54329" w:rsidP="00B54329">
      <w:pPr>
        <w:pStyle w:val="affff6"/>
        <w:ind w:firstLine="420"/>
      </w:pPr>
      <w:r w:rsidRPr="0042624C">
        <w:rPr>
          <w:rFonts w:hint="eastAsia"/>
        </w:rPr>
        <w:t>在水稻收割前前15天～20 天，放干田水，捕获田鱼。</w:t>
      </w:r>
    </w:p>
    <w:p w:rsidR="00B54329" w:rsidRPr="0042624C" w:rsidRDefault="00B54329" w:rsidP="00B54329">
      <w:pPr>
        <w:pStyle w:val="affff6"/>
        <w:ind w:firstLine="420"/>
      </w:pPr>
      <w:r w:rsidRPr="0042624C">
        <w:rPr>
          <w:rFonts w:hint="eastAsia"/>
        </w:rPr>
        <w:t>田鱼捕获完成后，干地收割水稻。</w:t>
      </w:r>
    </w:p>
    <w:p w:rsidR="00B54329" w:rsidRPr="0042624C" w:rsidRDefault="00B54329" w:rsidP="00A36104">
      <w:pPr>
        <w:pStyle w:val="affc"/>
        <w:spacing w:before="312" w:after="312"/>
      </w:pPr>
      <w:bookmarkStart w:id="73" w:name="_Toc69396966"/>
      <w:r w:rsidRPr="0042624C">
        <w:rPr>
          <w:rFonts w:hint="eastAsia"/>
        </w:rPr>
        <w:t>生产记录</w:t>
      </w:r>
      <w:bookmarkEnd w:id="73"/>
    </w:p>
    <w:p w:rsidR="00A36104" w:rsidRDefault="00B54329" w:rsidP="00A36104">
      <w:pPr>
        <w:pStyle w:val="affff6"/>
        <w:ind w:firstLine="420"/>
      </w:pPr>
      <w:r w:rsidRPr="00461FFB">
        <w:rPr>
          <w:rFonts w:hint="eastAsia"/>
        </w:rPr>
        <w:t>每个生产地块应建立独立、完整的生</w:t>
      </w:r>
      <w:r w:rsidR="00D12A6A" w:rsidRPr="00461FFB">
        <w:rPr>
          <w:rFonts w:hint="eastAsia"/>
        </w:rPr>
        <w:t>产记录档案，保留生产过程中各环节的有效记录。</w:t>
      </w:r>
      <w:r w:rsidRPr="00461FFB">
        <w:rPr>
          <w:rFonts w:hint="eastAsia"/>
        </w:rPr>
        <w:t>生产记录</w:t>
      </w:r>
      <w:r w:rsidR="00461FFB" w:rsidRPr="00461FFB">
        <w:rPr>
          <w:rFonts w:hAnsi="宋体" w:hint="eastAsia"/>
          <w:szCs w:val="21"/>
        </w:rPr>
        <w:t xml:space="preserve">应符合 </w:t>
      </w:r>
      <w:r w:rsidR="00461FFB" w:rsidRPr="00461FFB">
        <w:rPr>
          <w:szCs w:val="21"/>
        </w:rPr>
        <w:t>DB</w:t>
      </w:r>
      <w:r w:rsidR="00461FFB" w:rsidRPr="00461FFB">
        <w:rPr>
          <w:rFonts w:hint="eastAsia"/>
          <w:szCs w:val="21"/>
        </w:rPr>
        <w:t xml:space="preserve"> </w:t>
      </w:r>
      <w:r w:rsidR="00461FFB" w:rsidRPr="00461FFB">
        <w:rPr>
          <w:szCs w:val="21"/>
        </w:rPr>
        <w:t>3311/T 103</w:t>
      </w:r>
      <w:r w:rsidR="00461FFB" w:rsidRPr="00461FFB">
        <w:rPr>
          <w:rFonts w:hint="eastAsia"/>
          <w:szCs w:val="21"/>
        </w:rPr>
        <w:t>的要求</w:t>
      </w:r>
      <w:r w:rsidRPr="00461FFB">
        <w:rPr>
          <w:rFonts w:hint="eastAsia"/>
        </w:rPr>
        <w:t>。</w:t>
      </w:r>
    </w:p>
    <w:p w:rsidR="00A36104" w:rsidRDefault="00A36104" w:rsidP="00A36104">
      <w:pPr>
        <w:pStyle w:val="affff6"/>
        <w:ind w:firstLine="420"/>
        <w:sectPr w:rsidR="00A36104" w:rsidSect="00724879">
          <w:pgSz w:w="11906" w:h="16838" w:code="9"/>
          <w:pgMar w:top="567" w:right="1134" w:bottom="1134" w:left="1134" w:header="1418" w:footer="1134" w:gutter="284"/>
          <w:pgNumType w:start="1"/>
          <w:cols w:space="425"/>
          <w:formProt w:val="0"/>
          <w:docGrid w:type="lines" w:linePitch="312"/>
        </w:sectPr>
      </w:pPr>
    </w:p>
    <w:p w:rsidR="00A36104" w:rsidRDefault="00A36104" w:rsidP="00A36104">
      <w:pPr>
        <w:pStyle w:val="af8"/>
      </w:pPr>
      <w:bookmarkStart w:id="74" w:name="BookMark5"/>
      <w:bookmarkEnd w:id="20"/>
    </w:p>
    <w:p w:rsidR="00A36104" w:rsidRDefault="00A36104" w:rsidP="00A36104">
      <w:pPr>
        <w:pStyle w:val="afe"/>
      </w:pPr>
    </w:p>
    <w:p w:rsidR="00A36104" w:rsidRDefault="00A36104" w:rsidP="00A36104">
      <w:pPr>
        <w:pStyle w:val="aff3"/>
        <w:spacing w:before="78" w:after="156"/>
      </w:pPr>
      <w:r>
        <w:br/>
      </w:r>
      <w:bookmarkStart w:id="75" w:name="_Toc69396967"/>
      <w:r>
        <w:rPr>
          <w:rFonts w:hint="eastAsia"/>
        </w:rPr>
        <w:t>（资料性）</w:t>
      </w:r>
      <w:r>
        <w:br/>
      </w:r>
      <w:r>
        <w:rPr>
          <w:rFonts w:hint="eastAsia"/>
        </w:rPr>
        <w:t>浙贝母病虫害综合防控措施</w:t>
      </w:r>
      <w:bookmarkEnd w:id="75"/>
    </w:p>
    <w:p w:rsidR="00A36104" w:rsidRDefault="00A36104" w:rsidP="00A36104">
      <w:pPr>
        <w:pStyle w:val="affff6"/>
        <w:ind w:firstLine="420"/>
      </w:pPr>
      <w:r w:rsidRPr="00A36104">
        <w:rPr>
          <w:rFonts w:hint="eastAsia"/>
        </w:rPr>
        <w:t>浙贝母主要病虫害综合防控措施见表A</w:t>
      </w:r>
      <w:r w:rsidR="00F947FD">
        <w:rPr>
          <w:rFonts w:hint="eastAsia"/>
        </w:rPr>
        <w:t>.1</w:t>
      </w:r>
      <w:r w:rsidRPr="00A36104">
        <w:rPr>
          <w:rFonts w:hint="eastAsia"/>
        </w:rPr>
        <w:t>。</w:t>
      </w:r>
    </w:p>
    <w:p w:rsidR="00A36104" w:rsidRDefault="00A36104" w:rsidP="00A36104">
      <w:pPr>
        <w:pStyle w:val="aff"/>
        <w:spacing w:before="156" w:after="156"/>
      </w:pPr>
      <w:r w:rsidRPr="00A36104">
        <w:rPr>
          <w:rFonts w:hint="eastAsia"/>
        </w:rPr>
        <w:t>浙贝母主要病虫害综合防控措施</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53"/>
        <w:gridCol w:w="3402"/>
        <w:gridCol w:w="4119"/>
      </w:tblGrid>
      <w:tr w:rsidR="00DE4F84" w:rsidRPr="00AD0A40" w:rsidTr="00164B67">
        <w:trPr>
          <w:tblHeader/>
          <w:jc w:val="center"/>
        </w:trPr>
        <w:tc>
          <w:tcPr>
            <w:tcW w:w="1853" w:type="dxa"/>
            <w:tcBorders>
              <w:top w:val="single" w:sz="8" w:space="0" w:color="auto"/>
              <w:bottom w:val="single" w:sz="8" w:space="0" w:color="auto"/>
            </w:tcBorders>
            <w:shd w:val="clear" w:color="auto" w:fill="auto"/>
            <w:vAlign w:val="center"/>
          </w:tcPr>
          <w:p w:rsidR="00DE4F84" w:rsidRPr="00AD0A40" w:rsidRDefault="00DE4F84" w:rsidP="00164B67">
            <w:pPr>
              <w:pStyle w:val="afffffffff2"/>
            </w:pPr>
            <w:r w:rsidRPr="00AD0A40">
              <w:rPr>
                <w:rFonts w:hint="eastAsia"/>
                <w:color w:val="000000" w:themeColor="text1"/>
              </w:rPr>
              <w:t>主要病虫害</w:t>
            </w:r>
          </w:p>
        </w:tc>
        <w:tc>
          <w:tcPr>
            <w:tcW w:w="3402" w:type="dxa"/>
            <w:tcBorders>
              <w:top w:val="single" w:sz="8" w:space="0" w:color="auto"/>
              <w:bottom w:val="single" w:sz="8" w:space="0" w:color="auto"/>
            </w:tcBorders>
            <w:shd w:val="clear" w:color="auto" w:fill="auto"/>
            <w:vAlign w:val="center"/>
          </w:tcPr>
          <w:p w:rsidR="00DE4F84" w:rsidRPr="00AD0A40" w:rsidRDefault="00DE4F84" w:rsidP="00164B67">
            <w:pPr>
              <w:pStyle w:val="afffffffff2"/>
            </w:pPr>
            <w:r w:rsidRPr="00AD0A40">
              <w:rPr>
                <w:rFonts w:hint="eastAsia"/>
                <w:color w:val="000000" w:themeColor="text1"/>
              </w:rPr>
              <w:t>农业和物理措施</w:t>
            </w:r>
          </w:p>
        </w:tc>
        <w:tc>
          <w:tcPr>
            <w:tcW w:w="4119" w:type="dxa"/>
            <w:tcBorders>
              <w:top w:val="single" w:sz="8" w:space="0" w:color="auto"/>
              <w:bottom w:val="single" w:sz="8" w:space="0" w:color="auto"/>
            </w:tcBorders>
            <w:shd w:val="clear" w:color="auto" w:fill="auto"/>
            <w:vAlign w:val="center"/>
          </w:tcPr>
          <w:p w:rsidR="00DE4F84" w:rsidRPr="00AD0A40" w:rsidRDefault="00DE4F84" w:rsidP="00164B67">
            <w:pPr>
              <w:pStyle w:val="afffffffff2"/>
            </w:pPr>
            <w:r w:rsidRPr="00AD0A40">
              <w:rPr>
                <w:rFonts w:hint="eastAsia"/>
                <w:color w:val="000000" w:themeColor="text1"/>
              </w:rPr>
              <w:t>生物和化学措施</w:t>
            </w:r>
          </w:p>
        </w:tc>
      </w:tr>
      <w:tr w:rsidR="00DE4F84" w:rsidRPr="00AD0A40" w:rsidTr="00164B67">
        <w:trPr>
          <w:jc w:val="center"/>
        </w:trPr>
        <w:tc>
          <w:tcPr>
            <w:tcW w:w="1853" w:type="dxa"/>
            <w:tcBorders>
              <w:top w:val="single" w:sz="8" w:space="0" w:color="auto"/>
            </w:tcBorders>
            <w:shd w:val="clear" w:color="auto" w:fill="auto"/>
            <w:vAlign w:val="center"/>
          </w:tcPr>
          <w:p w:rsidR="00DE4F84" w:rsidRPr="00AD0A40" w:rsidRDefault="00DE4F84" w:rsidP="00164B67">
            <w:pPr>
              <w:pStyle w:val="afffffffff2"/>
              <w:rPr>
                <w:rFonts w:hAnsi="宋体"/>
                <w:color w:val="000000" w:themeColor="text1"/>
              </w:rPr>
            </w:pPr>
            <w:r w:rsidRPr="00AD0A40">
              <w:rPr>
                <w:rFonts w:hAnsi="宋体" w:hint="eastAsia"/>
                <w:color w:val="000000" w:themeColor="text1"/>
              </w:rPr>
              <w:t>灰霉病</w:t>
            </w:r>
          </w:p>
        </w:tc>
        <w:tc>
          <w:tcPr>
            <w:tcW w:w="3402" w:type="dxa"/>
            <w:tcBorders>
              <w:top w:val="single" w:sz="8" w:space="0" w:color="auto"/>
            </w:tcBorders>
            <w:shd w:val="clear" w:color="auto" w:fill="auto"/>
            <w:vAlign w:val="center"/>
          </w:tcPr>
          <w:p w:rsidR="00DE4F84" w:rsidRPr="00AD0A40" w:rsidRDefault="00DE4F84" w:rsidP="00164B67">
            <w:pPr>
              <w:pStyle w:val="afffffffff2"/>
              <w:ind w:firstLineChars="200" w:firstLine="360"/>
              <w:jc w:val="left"/>
              <w:rPr>
                <w:rFonts w:hAnsi="宋体"/>
                <w:color w:val="000000" w:themeColor="text1"/>
              </w:rPr>
            </w:pPr>
            <w:r w:rsidRPr="00AD0A40">
              <w:rPr>
                <w:rFonts w:hAnsi="宋体" w:hint="eastAsia"/>
                <w:color w:val="000000" w:themeColor="text1"/>
              </w:rPr>
              <w:t>多施有机肥和磷、钾肥，不偏施氮肥。</w:t>
            </w:r>
          </w:p>
        </w:tc>
        <w:tc>
          <w:tcPr>
            <w:tcW w:w="4119" w:type="dxa"/>
            <w:tcBorders>
              <w:top w:val="single" w:sz="8" w:space="0" w:color="auto"/>
            </w:tcBorders>
            <w:shd w:val="clear" w:color="auto" w:fill="auto"/>
            <w:vAlign w:val="center"/>
          </w:tcPr>
          <w:p w:rsidR="00DE4F84" w:rsidRPr="00AD0A40" w:rsidRDefault="00DE4F84" w:rsidP="00164B67">
            <w:pPr>
              <w:pStyle w:val="afffffffff2"/>
              <w:ind w:firstLineChars="200" w:firstLine="360"/>
              <w:jc w:val="left"/>
              <w:rPr>
                <w:rFonts w:hAnsi="宋体"/>
                <w:color w:val="000000" w:themeColor="text1"/>
              </w:rPr>
            </w:pPr>
            <w:r w:rsidRPr="00AD0A40">
              <w:rPr>
                <w:rFonts w:hAnsi="宋体"/>
                <w:color w:val="000000" w:themeColor="text1"/>
              </w:rPr>
              <w:t>发病初期</w:t>
            </w:r>
            <w:r w:rsidRPr="00AD0A40">
              <w:rPr>
                <w:rFonts w:hAnsi="宋体" w:hint="eastAsia"/>
                <w:color w:val="000000" w:themeColor="text1"/>
              </w:rPr>
              <w:t>，</w:t>
            </w:r>
            <w:r w:rsidRPr="00AD0A40">
              <w:rPr>
                <w:rFonts w:hAnsi="宋体"/>
                <w:color w:val="000000" w:themeColor="text1"/>
              </w:rPr>
              <w:t>采用0.3 %丁子香酚可溶液剂375倍液～500倍液喷雾，或43%氟菌·肟菌酯悬浮剂 2000倍液～4000倍液喷雾，每隔7天～10天用药1次，连续防治2次。</w:t>
            </w:r>
          </w:p>
        </w:tc>
      </w:tr>
      <w:tr w:rsidR="00DE4F84" w:rsidRPr="00AD0A40" w:rsidTr="00164B67">
        <w:trPr>
          <w:jc w:val="center"/>
        </w:trPr>
        <w:tc>
          <w:tcPr>
            <w:tcW w:w="1853" w:type="dxa"/>
            <w:shd w:val="clear" w:color="auto" w:fill="auto"/>
            <w:vAlign w:val="center"/>
          </w:tcPr>
          <w:p w:rsidR="00DE4F84" w:rsidRPr="00AD0A40" w:rsidRDefault="00DE4F84" w:rsidP="00164B67">
            <w:pPr>
              <w:pStyle w:val="afffffffff2"/>
              <w:rPr>
                <w:rFonts w:hAnsi="宋体"/>
                <w:color w:val="000000" w:themeColor="text1"/>
              </w:rPr>
            </w:pPr>
            <w:r w:rsidRPr="00AD0A40">
              <w:rPr>
                <w:rFonts w:hAnsi="宋体" w:hint="eastAsia"/>
                <w:color w:val="000000" w:themeColor="text1"/>
              </w:rPr>
              <w:t>黑斑病</w:t>
            </w:r>
          </w:p>
        </w:tc>
        <w:tc>
          <w:tcPr>
            <w:tcW w:w="3402" w:type="dxa"/>
            <w:shd w:val="clear" w:color="auto" w:fill="auto"/>
            <w:vAlign w:val="center"/>
          </w:tcPr>
          <w:p w:rsidR="00DE4F84" w:rsidRPr="00AD0A40" w:rsidRDefault="00DE4F84" w:rsidP="00164B67">
            <w:pPr>
              <w:ind w:firstLineChars="200" w:firstLine="360"/>
              <w:jc w:val="left"/>
              <w:rPr>
                <w:rFonts w:ascii="宋体" w:hAnsi="宋体"/>
                <w:noProof/>
                <w:color w:val="000000" w:themeColor="text1"/>
                <w:kern w:val="0"/>
                <w:sz w:val="18"/>
                <w:szCs w:val="20"/>
              </w:rPr>
            </w:pPr>
            <w:r w:rsidRPr="00AD0A40">
              <w:rPr>
                <w:rFonts w:ascii="宋体" w:hAnsi="宋体" w:hint="eastAsia"/>
                <w:noProof/>
                <w:color w:val="000000" w:themeColor="text1"/>
                <w:kern w:val="0"/>
                <w:sz w:val="18"/>
                <w:szCs w:val="20"/>
              </w:rPr>
              <w:t>清沟防渍，增施有机肥，配施磷、钾肥。</w:t>
            </w:r>
          </w:p>
        </w:tc>
        <w:tc>
          <w:tcPr>
            <w:tcW w:w="4119" w:type="dxa"/>
            <w:shd w:val="clear" w:color="auto" w:fill="auto"/>
            <w:vAlign w:val="center"/>
          </w:tcPr>
          <w:p w:rsidR="00DE4F84" w:rsidRPr="00AD0A40" w:rsidRDefault="00DE4F84" w:rsidP="00164B67">
            <w:pPr>
              <w:pStyle w:val="afffffffff2"/>
              <w:ind w:firstLineChars="200" w:firstLine="360"/>
              <w:jc w:val="left"/>
              <w:rPr>
                <w:rFonts w:hAnsi="宋体"/>
                <w:color w:val="000000" w:themeColor="text1"/>
              </w:rPr>
            </w:pPr>
            <w:r w:rsidRPr="00AD0A40">
              <w:rPr>
                <w:rFonts w:hAnsi="宋体" w:hint="eastAsia"/>
                <w:color w:val="000000" w:themeColor="text1"/>
              </w:rPr>
              <w:t>发病初期，</w:t>
            </w:r>
            <w:r w:rsidRPr="00AD0A40">
              <w:rPr>
                <w:rFonts w:hAnsi="宋体"/>
                <w:color w:val="000000" w:themeColor="text1"/>
              </w:rPr>
              <w:t>10亿活芽孢/克枯草芽孢杆菌可湿性粉剂400倍液～800倍液喷雾</w:t>
            </w:r>
            <w:r w:rsidRPr="00AD0A40">
              <w:rPr>
                <w:rFonts w:hAnsi="宋体" w:hint="eastAsia"/>
                <w:color w:val="000000" w:themeColor="text1"/>
              </w:rPr>
              <w:t>，视情况防治1-2次</w:t>
            </w:r>
            <w:r w:rsidRPr="00AD0A40">
              <w:rPr>
                <w:rFonts w:hAnsi="宋体"/>
                <w:color w:val="000000" w:themeColor="text1"/>
              </w:rPr>
              <w:t>。</w:t>
            </w:r>
          </w:p>
        </w:tc>
      </w:tr>
      <w:tr w:rsidR="00DE4F84" w:rsidRPr="00AD0A40" w:rsidTr="00164B67">
        <w:trPr>
          <w:jc w:val="center"/>
        </w:trPr>
        <w:tc>
          <w:tcPr>
            <w:tcW w:w="1853" w:type="dxa"/>
            <w:shd w:val="clear" w:color="auto" w:fill="auto"/>
            <w:vAlign w:val="center"/>
          </w:tcPr>
          <w:p w:rsidR="00DE4F84" w:rsidRPr="00AD0A40" w:rsidRDefault="00DE4F84" w:rsidP="00164B67">
            <w:pPr>
              <w:pStyle w:val="afffffffff2"/>
              <w:rPr>
                <w:rFonts w:hAnsi="宋体"/>
                <w:color w:val="000000" w:themeColor="text1"/>
              </w:rPr>
            </w:pPr>
            <w:r w:rsidRPr="00AD0A40">
              <w:rPr>
                <w:rFonts w:hAnsi="宋体" w:hint="eastAsia"/>
                <w:color w:val="000000" w:themeColor="text1"/>
              </w:rPr>
              <w:t>蛴螬（金龟子）</w:t>
            </w:r>
          </w:p>
        </w:tc>
        <w:tc>
          <w:tcPr>
            <w:tcW w:w="3402" w:type="dxa"/>
            <w:shd w:val="clear" w:color="auto" w:fill="auto"/>
            <w:vAlign w:val="center"/>
          </w:tcPr>
          <w:p w:rsidR="00DE4F84" w:rsidRPr="00AD0A40" w:rsidRDefault="00DE4F84" w:rsidP="00164B67">
            <w:pPr>
              <w:pStyle w:val="afffffffff2"/>
              <w:ind w:firstLineChars="200" w:firstLine="360"/>
              <w:jc w:val="left"/>
              <w:rPr>
                <w:rFonts w:hAnsi="宋体"/>
                <w:color w:val="000000" w:themeColor="text1"/>
              </w:rPr>
            </w:pPr>
            <w:r w:rsidRPr="00AD0A40">
              <w:rPr>
                <w:rFonts w:hAnsi="宋体" w:hint="eastAsia"/>
                <w:color w:val="000000" w:themeColor="text1"/>
              </w:rPr>
              <w:t>避免施用未腐熟而对蛴螬有吸引作用的厩肥；有机肥选择使用腐熟的蚕砂或茶籽饼；</w:t>
            </w:r>
            <w:r w:rsidRPr="00AD0A40">
              <w:rPr>
                <w:rFonts w:hAnsi="宋体"/>
                <w:color w:val="000000" w:themeColor="text1"/>
              </w:rPr>
              <w:t>频振式</w:t>
            </w:r>
            <w:r w:rsidRPr="00AD0A40">
              <w:rPr>
                <w:rFonts w:hAnsi="宋体" w:hint="eastAsia"/>
                <w:color w:val="000000" w:themeColor="text1"/>
              </w:rPr>
              <w:t>诱</w:t>
            </w:r>
            <w:r w:rsidRPr="00AD0A40">
              <w:rPr>
                <w:rFonts w:hAnsi="宋体"/>
                <w:color w:val="000000" w:themeColor="text1"/>
              </w:rPr>
              <w:t>虫灯</w:t>
            </w:r>
            <w:r w:rsidRPr="00AD0A40">
              <w:rPr>
                <w:rFonts w:hAnsi="宋体" w:hint="eastAsia"/>
                <w:color w:val="000000" w:themeColor="text1"/>
              </w:rPr>
              <w:t>诱杀成虫。</w:t>
            </w:r>
          </w:p>
        </w:tc>
        <w:tc>
          <w:tcPr>
            <w:tcW w:w="4119" w:type="dxa"/>
            <w:shd w:val="clear" w:color="auto" w:fill="auto"/>
            <w:vAlign w:val="center"/>
          </w:tcPr>
          <w:p w:rsidR="00DE4F84" w:rsidRPr="00AD0A40" w:rsidRDefault="00DE4F84" w:rsidP="00164B67">
            <w:pPr>
              <w:pStyle w:val="afffffffff2"/>
              <w:ind w:firstLineChars="200" w:firstLine="360"/>
              <w:jc w:val="left"/>
              <w:rPr>
                <w:rFonts w:hAnsi="宋体"/>
                <w:color w:val="000000" w:themeColor="text1"/>
              </w:rPr>
            </w:pPr>
            <w:r w:rsidRPr="00AD0A40">
              <w:rPr>
                <w:rFonts w:hAnsi="宋体" w:hint="eastAsia"/>
                <w:color w:val="000000" w:themeColor="text1"/>
              </w:rPr>
              <w:t>每亩用23亿~28亿</w:t>
            </w:r>
            <w:r w:rsidRPr="00AD0A40">
              <w:rPr>
                <w:rFonts w:hAnsi="宋体"/>
                <w:color w:val="000000" w:themeColor="text1"/>
              </w:rPr>
              <w:t>孢子</w:t>
            </w:r>
            <w:r w:rsidRPr="00AD0A40">
              <w:rPr>
                <w:rFonts w:hAnsi="宋体" w:hint="eastAsia"/>
                <w:color w:val="000000" w:themeColor="text1"/>
              </w:rPr>
              <w:t>/克金龟子</w:t>
            </w:r>
            <w:r w:rsidRPr="00AD0A40">
              <w:rPr>
                <w:rFonts w:hAnsi="宋体"/>
                <w:color w:val="000000" w:themeColor="text1"/>
              </w:rPr>
              <w:t>绿僵菌</w:t>
            </w:r>
            <w:r w:rsidRPr="00AD0A40">
              <w:rPr>
                <w:rFonts w:hAnsi="宋体" w:hint="eastAsia"/>
                <w:color w:val="000000" w:themeColor="text1"/>
              </w:rPr>
              <w:t>菌粉2kg与细土50kg或有机肥100kg混匀后施入土中。或</w:t>
            </w:r>
            <w:r w:rsidRPr="00AD0A40">
              <w:rPr>
                <w:rFonts w:hAnsi="宋体"/>
                <w:color w:val="000000" w:themeColor="text1"/>
              </w:rPr>
              <w:t>采用80亿孢子/毫升</w:t>
            </w:r>
            <w:r w:rsidRPr="00AD0A40">
              <w:rPr>
                <w:rFonts w:hAnsi="宋体" w:hint="eastAsia"/>
                <w:color w:val="000000" w:themeColor="text1"/>
              </w:rPr>
              <w:t>金龟子</w:t>
            </w:r>
            <w:r w:rsidRPr="00AD0A40">
              <w:rPr>
                <w:rFonts w:hAnsi="宋体"/>
                <w:color w:val="000000" w:themeColor="text1"/>
              </w:rPr>
              <w:t>绿僵菌油悬浮剂，</w:t>
            </w:r>
            <w:r w:rsidRPr="00AD0A40">
              <w:rPr>
                <w:rFonts w:hAnsi="宋体" w:hint="eastAsia"/>
                <w:color w:val="000000" w:themeColor="text1"/>
              </w:rPr>
              <w:t xml:space="preserve"> 850倍液~1250倍液</w:t>
            </w:r>
            <w:r w:rsidRPr="00AD0A40">
              <w:rPr>
                <w:rFonts w:hAnsi="宋体"/>
                <w:color w:val="000000" w:themeColor="text1"/>
              </w:rPr>
              <w:t>喷</w:t>
            </w:r>
            <w:r w:rsidRPr="00AD0A40">
              <w:rPr>
                <w:rFonts w:hAnsi="宋体" w:hint="eastAsia"/>
                <w:color w:val="000000" w:themeColor="text1"/>
              </w:rPr>
              <w:t>洒浙</w:t>
            </w:r>
            <w:r w:rsidRPr="00AD0A40">
              <w:rPr>
                <w:rFonts w:hAnsi="宋体"/>
                <w:color w:val="000000" w:themeColor="text1"/>
              </w:rPr>
              <w:t>贝母</w:t>
            </w:r>
            <w:r w:rsidRPr="00AD0A40">
              <w:rPr>
                <w:rFonts w:hAnsi="宋体" w:hint="eastAsia"/>
                <w:color w:val="000000" w:themeColor="text1"/>
              </w:rPr>
              <w:t>植株基部。</w:t>
            </w:r>
          </w:p>
        </w:tc>
      </w:tr>
    </w:tbl>
    <w:p w:rsidR="00DE4F84" w:rsidRDefault="00DE4F84" w:rsidP="00DE4F84">
      <w:pPr>
        <w:pStyle w:val="affff6"/>
        <w:ind w:firstLine="420"/>
      </w:pPr>
    </w:p>
    <w:p w:rsidR="00DE4F84" w:rsidRDefault="00DE4F84" w:rsidP="00DE4F84">
      <w:pPr>
        <w:pStyle w:val="affff6"/>
        <w:ind w:firstLine="420"/>
        <w:sectPr w:rsidR="00DE4F84" w:rsidSect="00A36104">
          <w:pgSz w:w="11906" w:h="16838" w:code="9"/>
          <w:pgMar w:top="567" w:right="1134" w:bottom="1134" w:left="1134" w:header="1418" w:footer="1134" w:gutter="284"/>
          <w:cols w:space="425"/>
          <w:formProt w:val="0"/>
          <w:docGrid w:type="lines" w:linePitch="312"/>
        </w:sectPr>
      </w:pPr>
    </w:p>
    <w:p w:rsidR="00F947FD" w:rsidRDefault="00F947FD" w:rsidP="00F947FD">
      <w:pPr>
        <w:pStyle w:val="af8"/>
      </w:pPr>
    </w:p>
    <w:p w:rsidR="00F947FD" w:rsidRDefault="00F947FD" w:rsidP="00F947FD">
      <w:pPr>
        <w:pStyle w:val="afe"/>
      </w:pPr>
    </w:p>
    <w:p w:rsidR="00F947FD" w:rsidRDefault="00F947FD" w:rsidP="00F947FD">
      <w:pPr>
        <w:pStyle w:val="aff3"/>
        <w:spacing w:before="78" w:after="156"/>
      </w:pPr>
      <w:r>
        <w:br/>
      </w:r>
      <w:bookmarkStart w:id="76" w:name="_Toc69396968"/>
      <w:r>
        <w:rPr>
          <w:rFonts w:hint="eastAsia"/>
        </w:rPr>
        <w:t>（资料性）</w:t>
      </w:r>
      <w:r>
        <w:br/>
      </w:r>
      <w:r>
        <w:rPr>
          <w:rFonts w:hint="eastAsia"/>
        </w:rPr>
        <w:t>浙贝母—稻鱼共生轮作模式图</w:t>
      </w:r>
      <w:bookmarkEnd w:id="76"/>
    </w:p>
    <w:p w:rsidR="00F947FD" w:rsidRDefault="00F947FD" w:rsidP="00F947FD">
      <w:pPr>
        <w:pStyle w:val="affff6"/>
        <w:ind w:firstLine="420"/>
      </w:pPr>
      <w:r w:rsidRPr="00F947FD">
        <w:rPr>
          <w:rFonts w:hint="eastAsia"/>
        </w:rPr>
        <w:t>主要生产记录表见</w:t>
      </w:r>
      <w:r>
        <w:rPr>
          <w:rFonts w:hint="eastAsia"/>
        </w:rPr>
        <w:t>表B.1</w:t>
      </w:r>
      <w:r w:rsidRPr="00F947FD">
        <w:rPr>
          <w:rFonts w:hint="eastAsia"/>
        </w:rPr>
        <w:t>。</w:t>
      </w:r>
    </w:p>
    <w:p w:rsidR="00F947FD" w:rsidRDefault="00F947FD" w:rsidP="00F947FD">
      <w:pPr>
        <w:pStyle w:val="aff"/>
        <w:spacing w:before="156" w:after="156"/>
      </w:pPr>
      <w:r w:rsidRPr="00F947FD">
        <w:rPr>
          <w:rFonts w:hint="eastAsia"/>
        </w:rPr>
        <w:t>浙贝母—稻鱼共生轮作模式图</w:t>
      </w:r>
    </w:p>
    <w:tbl>
      <w:tblPr>
        <w:tblStyle w:val="afffffffff5"/>
        <w:tblW w:w="15911" w:type="dxa"/>
        <w:tblInd w:w="-856" w:type="dxa"/>
        <w:tblLayout w:type="fixed"/>
        <w:tblLook w:val="04A0" w:firstRow="1" w:lastRow="0" w:firstColumn="1" w:lastColumn="0" w:noHBand="0" w:noVBand="1"/>
      </w:tblPr>
      <w:tblGrid>
        <w:gridCol w:w="648"/>
        <w:gridCol w:w="378"/>
        <w:gridCol w:w="378"/>
        <w:gridCol w:w="411"/>
        <w:gridCol w:w="384"/>
        <w:gridCol w:w="41"/>
        <w:gridCol w:w="284"/>
        <w:gridCol w:w="425"/>
        <w:gridCol w:w="425"/>
        <w:gridCol w:w="489"/>
        <w:gridCol w:w="503"/>
        <w:gridCol w:w="426"/>
        <w:gridCol w:w="425"/>
        <w:gridCol w:w="454"/>
        <w:gridCol w:w="425"/>
        <w:gridCol w:w="460"/>
        <w:gridCol w:w="462"/>
        <w:gridCol w:w="391"/>
        <w:gridCol w:w="390"/>
        <w:gridCol w:w="111"/>
        <w:gridCol w:w="308"/>
        <w:gridCol w:w="379"/>
        <w:gridCol w:w="380"/>
        <w:gridCol w:w="419"/>
        <w:gridCol w:w="380"/>
        <w:gridCol w:w="379"/>
        <w:gridCol w:w="307"/>
        <w:gridCol w:w="425"/>
        <w:gridCol w:w="283"/>
        <w:gridCol w:w="284"/>
        <w:gridCol w:w="567"/>
        <w:gridCol w:w="709"/>
        <w:gridCol w:w="631"/>
        <w:gridCol w:w="584"/>
        <w:gridCol w:w="379"/>
        <w:gridCol w:w="419"/>
        <w:gridCol w:w="376"/>
        <w:gridCol w:w="376"/>
        <w:gridCol w:w="416"/>
      </w:tblGrid>
      <w:tr w:rsidR="000428D8" w:rsidRPr="00DE4F84" w:rsidTr="00DE4F84">
        <w:trPr>
          <w:trHeight w:val="69"/>
        </w:trPr>
        <w:tc>
          <w:tcPr>
            <w:tcW w:w="648" w:type="dxa"/>
            <w:tcBorders>
              <w:bottom w:val="single" w:sz="4" w:space="0" w:color="auto"/>
            </w:tcBorders>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月份</w:t>
            </w:r>
          </w:p>
        </w:tc>
        <w:tc>
          <w:tcPr>
            <w:tcW w:w="1167"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bCs/>
                <w:color w:val="000000" w:themeColor="text1"/>
                <w:sz w:val="18"/>
                <w:szCs w:val="18"/>
              </w:rPr>
              <w:t>1月</w:t>
            </w:r>
          </w:p>
        </w:tc>
        <w:tc>
          <w:tcPr>
            <w:tcW w:w="1134" w:type="dxa"/>
            <w:gridSpan w:val="4"/>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bCs/>
                <w:color w:val="000000" w:themeColor="text1"/>
                <w:sz w:val="18"/>
                <w:szCs w:val="18"/>
              </w:rPr>
              <w:t>2月</w:t>
            </w:r>
          </w:p>
        </w:tc>
        <w:tc>
          <w:tcPr>
            <w:tcW w:w="1417"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3月</w:t>
            </w:r>
          </w:p>
        </w:tc>
        <w:tc>
          <w:tcPr>
            <w:tcW w:w="1305"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4月</w:t>
            </w:r>
          </w:p>
        </w:tc>
        <w:tc>
          <w:tcPr>
            <w:tcW w:w="1347"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5月</w:t>
            </w:r>
          </w:p>
        </w:tc>
        <w:tc>
          <w:tcPr>
            <w:tcW w:w="1200" w:type="dxa"/>
            <w:gridSpan w:val="4"/>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6月</w:t>
            </w:r>
          </w:p>
        </w:tc>
        <w:tc>
          <w:tcPr>
            <w:tcW w:w="1178"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7月</w:t>
            </w:r>
          </w:p>
        </w:tc>
        <w:tc>
          <w:tcPr>
            <w:tcW w:w="1066"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8月</w:t>
            </w:r>
          </w:p>
        </w:tc>
        <w:tc>
          <w:tcPr>
            <w:tcW w:w="992"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9月</w:t>
            </w:r>
          </w:p>
        </w:tc>
        <w:tc>
          <w:tcPr>
            <w:tcW w:w="1907"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1</w:t>
            </w:r>
            <w:r w:rsidRPr="00DE4F84">
              <w:rPr>
                <w:rFonts w:hAnsi="宋体" w:cs="Times New Roman"/>
                <w:bCs/>
                <w:color w:val="000000" w:themeColor="text1"/>
                <w:sz w:val="18"/>
                <w:szCs w:val="18"/>
              </w:rPr>
              <w:t>0</w:t>
            </w:r>
            <w:r w:rsidRPr="00DE4F84">
              <w:rPr>
                <w:rFonts w:hAnsi="宋体" w:cs="Times New Roman" w:hint="eastAsia"/>
                <w:bCs/>
                <w:color w:val="000000" w:themeColor="text1"/>
                <w:sz w:val="18"/>
                <w:szCs w:val="18"/>
              </w:rPr>
              <w:t>月</w:t>
            </w:r>
          </w:p>
        </w:tc>
        <w:tc>
          <w:tcPr>
            <w:tcW w:w="1382"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1</w:t>
            </w:r>
            <w:r w:rsidRPr="00DE4F84">
              <w:rPr>
                <w:rFonts w:hAnsi="宋体" w:cs="Times New Roman"/>
                <w:bCs/>
                <w:color w:val="000000" w:themeColor="text1"/>
                <w:sz w:val="18"/>
                <w:szCs w:val="18"/>
              </w:rPr>
              <w:t>1</w:t>
            </w:r>
            <w:r w:rsidRPr="00DE4F84">
              <w:rPr>
                <w:rFonts w:hAnsi="宋体" w:cs="Times New Roman" w:hint="eastAsia"/>
                <w:bCs/>
                <w:color w:val="000000" w:themeColor="text1"/>
                <w:sz w:val="18"/>
                <w:szCs w:val="18"/>
              </w:rPr>
              <w:t>月</w:t>
            </w:r>
          </w:p>
        </w:tc>
        <w:tc>
          <w:tcPr>
            <w:tcW w:w="1168" w:type="dxa"/>
            <w:gridSpan w:val="3"/>
            <w:tcBorders>
              <w:bottom w:val="single" w:sz="4" w:space="0" w:color="auto"/>
            </w:tcBorders>
            <w:shd w:val="clear" w:color="auto" w:fill="D5DCE4" w:themeFill="text2" w:themeFillTint="33"/>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1</w:t>
            </w:r>
            <w:r w:rsidRPr="00DE4F84">
              <w:rPr>
                <w:rFonts w:hAnsi="宋体" w:cs="Times New Roman"/>
                <w:bCs/>
                <w:color w:val="000000" w:themeColor="text1"/>
                <w:sz w:val="18"/>
                <w:szCs w:val="18"/>
              </w:rPr>
              <w:t>2</w:t>
            </w:r>
            <w:r w:rsidRPr="00DE4F84">
              <w:rPr>
                <w:rFonts w:hAnsi="宋体" w:cs="Times New Roman" w:hint="eastAsia"/>
                <w:bCs/>
                <w:color w:val="000000" w:themeColor="text1"/>
                <w:sz w:val="18"/>
                <w:szCs w:val="18"/>
              </w:rPr>
              <w:t>月</w:t>
            </w:r>
          </w:p>
        </w:tc>
      </w:tr>
      <w:tr w:rsidR="004F01E8" w:rsidRPr="00DE4F84" w:rsidTr="00DE4F84">
        <w:trPr>
          <w:trHeight w:val="69"/>
        </w:trPr>
        <w:tc>
          <w:tcPr>
            <w:tcW w:w="648" w:type="dxa"/>
            <w:tcBorders>
              <w:top w:val="single" w:sz="4" w:space="0" w:color="auto"/>
            </w:tcBorders>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旬</w:t>
            </w:r>
          </w:p>
        </w:tc>
        <w:tc>
          <w:tcPr>
            <w:tcW w:w="378"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78"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11"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384"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25" w:type="dxa"/>
            <w:gridSpan w:val="2"/>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25"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425"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48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503"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426"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425"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54"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425"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460"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62"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391"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90"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19" w:type="dxa"/>
            <w:gridSpan w:val="2"/>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37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80"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1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380"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7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307"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425"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283"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284"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567"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70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631"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584"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7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19"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c>
          <w:tcPr>
            <w:tcW w:w="376"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上</w:t>
            </w:r>
          </w:p>
        </w:tc>
        <w:tc>
          <w:tcPr>
            <w:tcW w:w="376"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中</w:t>
            </w:r>
          </w:p>
        </w:tc>
        <w:tc>
          <w:tcPr>
            <w:tcW w:w="416" w:type="dxa"/>
            <w:tcBorders>
              <w:top w:val="single" w:sz="4" w:space="0" w:color="auto"/>
            </w:tcBorders>
            <w:shd w:val="clear" w:color="auto" w:fill="E2EFD9" w:themeFill="accent6" w:themeFillTint="3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color w:val="000000" w:themeColor="text1"/>
                <w:sz w:val="18"/>
                <w:szCs w:val="18"/>
              </w:rPr>
              <w:t>下</w:t>
            </w:r>
          </w:p>
        </w:tc>
      </w:tr>
      <w:tr w:rsidR="000428D8" w:rsidRPr="00DE4F84" w:rsidTr="00DE4F84">
        <w:trPr>
          <w:trHeight w:val="69"/>
        </w:trPr>
        <w:tc>
          <w:tcPr>
            <w:tcW w:w="648" w:type="dxa"/>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物种</w:t>
            </w:r>
          </w:p>
        </w:tc>
        <w:tc>
          <w:tcPr>
            <w:tcW w:w="4569" w:type="dxa"/>
            <w:gridSpan w:val="12"/>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浙贝母</w:t>
            </w:r>
          </w:p>
        </w:tc>
        <w:tc>
          <w:tcPr>
            <w:tcW w:w="1339" w:type="dxa"/>
            <w:gridSpan w:val="3"/>
            <w:shd w:val="clear" w:color="auto" w:fill="FFCCFF"/>
            <w:vAlign w:val="center"/>
          </w:tcPr>
          <w:p w:rsidR="000428D8" w:rsidRPr="00DE4F84" w:rsidRDefault="000428D8" w:rsidP="00DE4F84">
            <w:pPr>
              <w:pStyle w:val="afffffffffff5"/>
              <w:spacing w:line="240" w:lineRule="exact"/>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浙贝母/水稻</w:t>
            </w:r>
          </w:p>
        </w:tc>
        <w:tc>
          <w:tcPr>
            <w:tcW w:w="6174" w:type="dxa"/>
            <w:gridSpan w:val="16"/>
            <w:shd w:val="clear" w:color="auto" w:fill="CCFF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稻鱼共生</w:t>
            </w:r>
          </w:p>
        </w:tc>
        <w:tc>
          <w:tcPr>
            <w:tcW w:w="3181" w:type="dxa"/>
            <w:gridSpan w:val="7"/>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浙贝母</w:t>
            </w:r>
          </w:p>
        </w:tc>
      </w:tr>
      <w:tr w:rsidR="00DE4F84" w:rsidRPr="00DE4F84" w:rsidTr="00A52CBD">
        <w:trPr>
          <w:trHeight w:val="69"/>
        </w:trPr>
        <w:tc>
          <w:tcPr>
            <w:tcW w:w="648" w:type="dxa"/>
            <w:vMerge w:val="restart"/>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物</w:t>
            </w:r>
          </w:p>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候</w:t>
            </w:r>
          </w:p>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期</w:t>
            </w:r>
          </w:p>
        </w:tc>
        <w:tc>
          <w:tcPr>
            <w:tcW w:w="1592" w:type="dxa"/>
            <w:gridSpan w:val="5"/>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苗期</w:t>
            </w:r>
          </w:p>
        </w:tc>
        <w:tc>
          <w:tcPr>
            <w:tcW w:w="1623" w:type="dxa"/>
            <w:gridSpan w:val="4"/>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花期</w:t>
            </w:r>
          </w:p>
        </w:tc>
        <w:tc>
          <w:tcPr>
            <w:tcW w:w="1354" w:type="dxa"/>
            <w:gridSpan w:val="3"/>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鳞茎膨大期</w:t>
            </w:r>
          </w:p>
        </w:tc>
        <w:tc>
          <w:tcPr>
            <w:tcW w:w="1339" w:type="dxa"/>
            <w:gridSpan w:val="3"/>
            <w:shd w:val="clear" w:color="auto" w:fill="FFCCFF"/>
            <w:vAlign w:val="center"/>
          </w:tcPr>
          <w:p w:rsidR="000428D8" w:rsidRPr="00DE4F84" w:rsidRDefault="000428D8" w:rsidP="00164B67">
            <w:pPr>
              <w:pStyle w:val="afffffffffff5"/>
              <w:spacing w:line="240" w:lineRule="exact"/>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浙贝母采收/水稻播种</w:t>
            </w:r>
          </w:p>
        </w:tc>
        <w:tc>
          <w:tcPr>
            <w:tcW w:w="1354" w:type="dxa"/>
            <w:gridSpan w:val="4"/>
            <w:shd w:val="clear" w:color="auto" w:fill="CCFF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移栽期</w:t>
            </w:r>
          </w:p>
        </w:tc>
        <w:tc>
          <w:tcPr>
            <w:tcW w:w="3544" w:type="dxa"/>
            <w:gridSpan w:val="10"/>
            <w:shd w:val="clear" w:color="auto" w:fill="CCFF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稻鱼共生时期</w:t>
            </w:r>
          </w:p>
        </w:tc>
        <w:tc>
          <w:tcPr>
            <w:tcW w:w="1276" w:type="dxa"/>
            <w:gridSpan w:val="2"/>
            <w:shd w:val="clear" w:color="auto" w:fill="CCFF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收捕期</w:t>
            </w:r>
          </w:p>
        </w:tc>
        <w:tc>
          <w:tcPr>
            <w:tcW w:w="1215" w:type="dxa"/>
            <w:gridSpan w:val="2"/>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播种期</w:t>
            </w:r>
          </w:p>
        </w:tc>
        <w:tc>
          <w:tcPr>
            <w:tcW w:w="1966" w:type="dxa"/>
            <w:gridSpan w:val="5"/>
            <w:shd w:val="clear" w:color="auto" w:fill="FFFF00"/>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出苗前期</w:t>
            </w:r>
          </w:p>
        </w:tc>
      </w:tr>
      <w:tr w:rsidR="000428D8" w:rsidRPr="00DE4F84" w:rsidTr="00A52CBD">
        <w:trPr>
          <w:trHeight w:val="1154"/>
        </w:trPr>
        <w:tc>
          <w:tcPr>
            <w:tcW w:w="648" w:type="dxa"/>
            <w:vMerge/>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p>
        </w:tc>
        <w:tc>
          <w:tcPr>
            <w:tcW w:w="1592" w:type="dxa"/>
            <w:gridSpan w:val="5"/>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noProof/>
                <w:color w:val="000000" w:themeColor="text1"/>
                <w:sz w:val="18"/>
                <w:szCs w:val="18"/>
              </w:rPr>
              <w:drawing>
                <wp:inline distT="0" distB="0" distL="0" distR="0">
                  <wp:extent cx="911860" cy="683895"/>
                  <wp:effectExtent l="19050" t="0" r="2540" b="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1860" cy="683895"/>
                          </a:xfrm>
                          <a:prstGeom prst="rect">
                            <a:avLst/>
                          </a:prstGeom>
                        </pic:spPr>
                      </pic:pic>
                    </a:graphicData>
                  </a:graphic>
                </wp:inline>
              </w:drawing>
            </w:r>
          </w:p>
        </w:tc>
        <w:tc>
          <w:tcPr>
            <w:tcW w:w="1623" w:type="dxa"/>
            <w:gridSpan w:val="4"/>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noProof/>
                <w:color w:val="000000" w:themeColor="text1"/>
                <w:sz w:val="18"/>
                <w:szCs w:val="18"/>
              </w:rPr>
              <w:drawing>
                <wp:inline distT="0" distB="0" distL="0" distR="0">
                  <wp:extent cx="512445" cy="683895"/>
                  <wp:effectExtent l="0" t="0" r="1905" b="1905"/>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3041" cy="684000"/>
                          </a:xfrm>
                          <a:prstGeom prst="rect">
                            <a:avLst/>
                          </a:prstGeom>
                        </pic:spPr>
                      </pic:pic>
                    </a:graphicData>
                  </a:graphic>
                </wp:inline>
              </w:drawing>
            </w:r>
          </w:p>
        </w:tc>
        <w:tc>
          <w:tcPr>
            <w:tcW w:w="1354" w:type="dxa"/>
            <w:gridSpan w:val="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noProof/>
                <w:color w:val="000000" w:themeColor="text1"/>
                <w:sz w:val="18"/>
                <w:szCs w:val="18"/>
              </w:rPr>
              <w:drawing>
                <wp:inline distT="0" distB="0" distL="0" distR="0">
                  <wp:extent cx="746760" cy="683260"/>
                  <wp:effectExtent l="0" t="0" r="0" b="2540"/>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8" cstate="print">
                            <a:extLst>
                              <a:ext uri="{28A0092B-C50C-407E-A947-70E740481C1C}">
                                <a14:useLocalDpi xmlns:a14="http://schemas.microsoft.com/office/drawing/2010/main" val="0"/>
                              </a:ext>
                            </a:extLst>
                          </a:blip>
                          <a:srcRect r="18042"/>
                          <a:stretch>
                            <a:fillRect/>
                          </a:stretch>
                        </pic:blipFill>
                        <pic:spPr>
                          <a:xfrm>
                            <a:off x="0" y="0"/>
                            <a:ext cx="747483" cy="684000"/>
                          </a:xfrm>
                          <a:prstGeom prst="rect">
                            <a:avLst/>
                          </a:prstGeom>
                          <a:ln>
                            <a:noFill/>
                          </a:ln>
                        </pic:spPr>
                      </pic:pic>
                    </a:graphicData>
                  </a:graphic>
                </wp:inline>
              </w:drawing>
            </w:r>
          </w:p>
        </w:tc>
        <w:tc>
          <w:tcPr>
            <w:tcW w:w="1339" w:type="dxa"/>
            <w:gridSpan w:val="3"/>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cs="Times New Roman" w:hint="eastAsia"/>
                <w:noProof/>
                <w:color w:val="000000" w:themeColor="text1"/>
                <w:sz w:val="18"/>
                <w:szCs w:val="18"/>
              </w:rPr>
              <w:drawing>
                <wp:anchor distT="0" distB="0" distL="114300" distR="114300" simplePos="0" relativeHeight="251665408" behindDoc="0" locked="0" layoutInCell="1" allowOverlap="1">
                  <wp:simplePos x="0" y="0"/>
                  <wp:positionH relativeFrom="column">
                    <wp:posOffset>39370</wp:posOffset>
                  </wp:positionH>
                  <wp:positionV relativeFrom="paragraph">
                    <wp:posOffset>54610</wp:posOffset>
                  </wp:positionV>
                  <wp:extent cx="546735" cy="683895"/>
                  <wp:effectExtent l="0" t="0" r="5715" b="1905"/>
                  <wp:wrapNone/>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9" cstate="print">
                            <a:extLst>
                              <a:ext uri="{28A0092B-C50C-407E-A947-70E740481C1C}">
                                <a14:useLocalDpi xmlns:a14="http://schemas.microsoft.com/office/drawing/2010/main" val="0"/>
                              </a:ext>
                            </a:extLst>
                          </a:blip>
                          <a:srcRect l="15866" r="24279"/>
                          <a:stretch>
                            <a:fillRect/>
                          </a:stretch>
                        </pic:blipFill>
                        <pic:spPr>
                          <a:xfrm>
                            <a:off x="0" y="0"/>
                            <a:ext cx="546735" cy="683895"/>
                          </a:xfrm>
                          <a:prstGeom prst="rect">
                            <a:avLst/>
                          </a:prstGeom>
                          <a:ln>
                            <a:noFill/>
                          </a:ln>
                        </pic:spPr>
                      </pic:pic>
                    </a:graphicData>
                  </a:graphic>
                </wp:anchor>
              </w:drawing>
            </w:r>
          </w:p>
        </w:tc>
        <w:tc>
          <w:tcPr>
            <w:tcW w:w="1354" w:type="dxa"/>
            <w:gridSpan w:val="4"/>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noProof/>
                <w:color w:val="000000" w:themeColor="text1"/>
                <w:sz w:val="18"/>
                <w:szCs w:val="18"/>
              </w:rPr>
              <w:drawing>
                <wp:inline distT="0" distB="0" distL="0" distR="0">
                  <wp:extent cx="632460" cy="683260"/>
                  <wp:effectExtent l="0" t="0" r="0" b="2540"/>
                  <wp:docPr id="1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l="20263" r="10220"/>
                          <a:stretch>
                            <a:fillRect/>
                          </a:stretch>
                        </pic:blipFill>
                        <pic:spPr>
                          <a:xfrm>
                            <a:off x="0" y="0"/>
                            <a:ext cx="633732" cy="684000"/>
                          </a:xfrm>
                          <a:prstGeom prst="rect">
                            <a:avLst/>
                          </a:prstGeom>
                          <a:noFill/>
                          <a:ln>
                            <a:noFill/>
                          </a:ln>
                        </pic:spPr>
                      </pic:pic>
                    </a:graphicData>
                  </a:graphic>
                </wp:inline>
              </w:drawing>
            </w:r>
          </w:p>
        </w:tc>
        <w:tc>
          <w:tcPr>
            <w:tcW w:w="3544" w:type="dxa"/>
            <w:gridSpan w:val="10"/>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noProof/>
                <w:color w:val="000000" w:themeColor="text1"/>
                <w:sz w:val="18"/>
                <w:szCs w:val="18"/>
              </w:rPr>
              <w:drawing>
                <wp:inline distT="0" distB="0" distL="0" distR="0">
                  <wp:extent cx="911860" cy="683895"/>
                  <wp:effectExtent l="0" t="0" r="2540" b="1905"/>
                  <wp:docPr id="1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11911" cy="684000"/>
                          </a:xfrm>
                          <a:prstGeom prst="rect">
                            <a:avLst/>
                          </a:prstGeom>
                          <a:noFill/>
                          <a:ln>
                            <a:noFill/>
                          </a:ln>
                        </pic:spPr>
                      </pic:pic>
                    </a:graphicData>
                  </a:graphic>
                </wp:inline>
              </w:drawing>
            </w:r>
            <w:r w:rsidRPr="00DE4F84">
              <w:rPr>
                <w:rFonts w:hAnsi="宋体"/>
                <w:noProof/>
                <w:color w:val="000000" w:themeColor="text1"/>
                <w:sz w:val="18"/>
                <w:szCs w:val="18"/>
              </w:rPr>
              <w:drawing>
                <wp:inline distT="0" distB="0" distL="0" distR="0">
                  <wp:extent cx="911860" cy="683895"/>
                  <wp:effectExtent l="0" t="0" r="2540" b="190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11928" cy="684000"/>
                          </a:xfrm>
                          <a:prstGeom prst="rect">
                            <a:avLst/>
                          </a:prstGeom>
                          <a:noFill/>
                          <a:ln>
                            <a:noFill/>
                          </a:ln>
                        </pic:spPr>
                      </pic:pic>
                    </a:graphicData>
                  </a:graphic>
                </wp:inline>
              </w:drawing>
            </w:r>
          </w:p>
        </w:tc>
        <w:tc>
          <w:tcPr>
            <w:tcW w:w="1276" w:type="dxa"/>
            <w:gridSpan w:val="2"/>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noProof/>
                <w:color w:val="000000" w:themeColor="text1"/>
                <w:sz w:val="18"/>
                <w:szCs w:val="18"/>
              </w:rPr>
              <w:drawing>
                <wp:inline distT="0" distB="0" distL="0" distR="0">
                  <wp:extent cx="483235" cy="681990"/>
                  <wp:effectExtent l="0" t="0" r="0" b="381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cstate="print">
                            <a:extLst>
                              <a:ext uri="{28A0092B-C50C-407E-A947-70E740481C1C}">
                                <a14:useLocalDpi xmlns:a14="http://schemas.microsoft.com/office/drawing/2010/main" val="0"/>
                              </a:ext>
                            </a:extLst>
                          </a:blip>
                          <a:srcRect l="21746" r="28414"/>
                          <a:stretch>
                            <a:fillRect/>
                          </a:stretch>
                        </pic:blipFill>
                        <pic:spPr>
                          <a:xfrm>
                            <a:off x="0" y="0"/>
                            <a:ext cx="484521" cy="684000"/>
                          </a:xfrm>
                          <a:prstGeom prst="rect">
                            <a:avLst/>
                          </a:prstGeom>
                          <a:noFill/>
                          <a:ln>
                            <a:noFill/>
                          </a:ln>
                        </pic:spPr>
                      </pic:pic>
                    </a:graphicData>
                  </a:graphic>
                </wp:inline>
              </w:drawing>
            </w:r>
          </w:p>
        </w:tc>
        <w:tc>
          <w:tcPr>
            <w:tcW w:w="1215" w:type="dxa"/>
            <w:gridSpan w:val="2"/>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noProof/>
                <w:color w:val="000000" w:themeColor="text1"/>
                <w:sz w:val="18"/>
                <w:szCs w:val="18"/>
              </w:rPr>
              <w:drawing>
                <wp:inline distT="0" distB="0" distL="0" distR="0">
                  <wp:extent cx="544830" cy="683895"/>
                  <wp:effectExtent l="0" t="0" r="7620" b="190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4" cstate="print">
                            <a:extLst>
                              <a:ext uri="{28A0092B-C50C-407E-A947-70E740481C1C}">
                                <a14:useLocalDpi xmlns:a14="http://schemas.microsoft.com/office/drawing/2010/main" val="0"/>
                              </a:ext>
                            </a:extLst>
                          </a:blip>
                          <a:srcRect r="31103"/>
                          <a:stretch>
                            <a:fillRect/>
                          </a:stretch>
                        </pic:blipFill>
                        <pic:spPr>
                          <a:xfrm>
                            <a:off x="0" y="0"/>
                            <a:ext cx="545123" cy="683895"/>
                          </a:xfrm>
                          <a:prstGeom prst="rect">
                            <a:avLst/>
                          </a:prstGeom>
                          <a:noFill/>
                          <a:ln>
                            <a:noFill/>
                          </a:ln>
                        </pic:spPr>
                      </pic:pic>
                    </a:graphicData>
                  </a:graphic>
                </wp:inline>
              </w:drawing>
            </w:r>
          </w:p>
        </w:tc>
        <w:tc>
          <w:tcPr>
            <w:tcW w:w="1966" w:type="dxa"/>
            <w:gridSpan w:val="5"/>
          </w:tcPr>
          <w:p w:rsidR="000428D8" w:rsidRPr="00DE4F84" w:rsidRDefault="000428D8" w:rsidP="00164B67">
            <w:pPr>
              <w:pStyle w:val="afffffffffff5"/>
              <w:ind w:firstLineChars="0" w:firstLine="0"/>
              <w:jc w:val="center"/>
              <w:rPr>
                <w:rFonts w:hAnsi="宋体" w:cs="Times New Roman"/>
                <w:color w:val="000000" w:themeColor="text1"/>
                <w:sz w:val="18"/>
                <w:szCs w:val="18"/>
              </w:rPr>
            </w:pPr>
            <w:r w:rsidRPr="00DE4F84">
              <w:rPr>
                <w:rFonts w:hAnsi="宋体"/>
                <w:noProof/>
                <w:color w:val="000000" w:themeColor="text1"/>
                <w:sz w:val="18"/>
                <w:szCs w:val="18"/>
              </w:rPr>
              <w:drawing>
                <wp:inline distT="0" distB="0" distL="0" distR="0">
                  <wp:extent cx="911860" cy="683895"/>
                  <wp:effectExtent l="0" t="0" r="2540" b="1905"/>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912000" cy="684000"/>
                          </a:xfrm>
                          <a:prstGeom prst="rect">
                            <a:avLst/>
                          </a:prstGeom>
                          <a:noFill/>
                          <a:ln>
                            <a:noFill/>
                          </a:ln>
                        </pic:spPr>
                      </pic:pic>
                    </a:graphicData>
                  </a:graphic>
                </wp:inline>
              </w:drawing>
            </w:r>
          </w:p>
        </w:tc>
      </w:tr>
      <w:tr w:rsidR="000428D8" w:rsidRPr="00DE4F84" w:rsidTr="00A52CBD">
        <w:trPr>
          <w:trHeight w:val="1202"/>
        </w:trPr>
        <w:tc>
          <w:tcPr>
            <w:tcW w:w="648" w:type="dxa"/>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操作</w:t>
            </w:r>
          </w:p>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要点</w:t>
            </w:r>
          </w:p>
        </w:tc>
        <w:tc>
          <w:tcPr>
            <w:tcW w:w="1592" w:type="dxa"/>
            <w:gridSpan w:val="5"/>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1</w:t>
            </w:r>
            <w:r w:rsidRPr="00DE4F84">
              <w:rPr>
                <w:rFonts w:ascii="宋体" w:hAnsi="宋体"/>
                <w:color w:val="000000" w:themeColor="text1"/>
                <w:sz w:val="18"/>
                <w:szCs w:val="18"/>
              </w:rPr>
              <w:t>.</w:t>
            </w:r>
            <w:r w:rsidRPr="00DE4F84">
              <w:rPr>
                <w:rFonts w:ascii="宋体" w:hAnsi="宋体" w:hint="eastAsia"/>
                <w:color w:val="000000" w:themeColor="text1"/>
                <w:sz w:val="18"/>
                <w:szCs w:val="18"/>
              </w:rPr>
              <w:t>齐苗后施苗肥。</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color w:val="000000" w:themeColor="text1"/>
                <w:sz w:val="18"/>
                <w:szCs w:val="18"/>
              </w:rPr>
              <w:t>2.</w:t>
            </w:r>
            <w:r w:rsidRPr="00DE4F84">
              <w:rPr>
                <w:rFonts w:hAnsi="宋体" w:cs="Times New Roman" w:hint="eastAsia"/>
                <w:color w:val="000000" w:themeColor="text1"/>
                <w:sz w:val="18"/>
                <w:szCs w:val="18"/>
              </w:rPr>
              <w:t>晴天露水干后进行人工除草。</w:t>
            </w:r>
          </w:p>
        </w:tc>
        <w:tc>
          <w:tcPr>
            <w:tcW w:w="1623" w:type="dxa"/>
            <w:gridSpan w:val="4"/>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w:t>
            </w:r>
            <w:r w:rsidRPr="00DE4F84">
              <w:rPr>
                <w:rFonts w:ascii="宋体" w:hAnsi="宋体" w:hint="eastAsia"/>
                <w:color w:val="000000" w:themeColor="text1"/>
                <w:sz w:val="18"/>
                <w:szCs w:val="18"/>
              </w:rPr>
              <w:t>雨天排水。</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2.</w:t>
            </w:r>
            <w:r w:rsidRPr="00DE4F84">
              <w:rPr>
                <w:rFonts w:ascii="宋体" w:hAnsi="宋体" w:hint="eastAsia"/>
                <w:color w:val="000000" w:themeColor="text1"/>
                <w:sz w:val="18"/>
                <w:szCs w:val="18"/>
              </w:rPr>
              <w:t>摘花打顶。</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3.</w:t>
            </w:r>
            <w:r w:rsidRPr="00DE4F84">
              <w:rPr>
                <w:rFonts w:ascii="宋体" w:hAnsi="宋体" w:hint="eastAsia"/>
                <w:color w:val="000000" w:themeColor="text1"/>
                <w:sz w:val="18"/>
                <w:szCs w:val="18"/>
              </w:rPr>
              <w:t>花期施肥。</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color w:val="000000" w:themeColor="text1"/>
                <w:sz w:val="18"/>
                <w:szCs w:val="18"/>
              </w:rPr>
              <w:t>4.</w:t>
            </w:r>
            <w:r w:rsidRPr="00DE4F84">
              <w:rPr>
                <w:rFonts w:hAnsi="宋体" w:cs="Times New Roman" w:hint="eastAsia"/>
                <w:color w:val="000000" w:themeColor="text1"/>
                <w:sz w:val="18"/>
                <w:szCs w:val="18"/>
              </w:rPr>
              <w:t>做好病害防治。</w:t>
            </w:r>
          </w:p>
        </w:tc>
        <w:tc>
          <w:tcPr>
            <w:tcW w:w="1354" w:type="dxa"/>
            <w:gridSpan w:val="3"/>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w:t>
            </w:r>
            <w:r w:rsidRPr="00DE4F84">
              <w:rPr>
                <w:rFonts w:ascii="宋体" w:hAnsi="宋体" w:hint="eastAsia"/>
                <w:color w:val="000000" w:themeColor="text1"/>
                <w:sz w:val="18"/>
                <w:szCs w:val="18"/>
              </w:rPr>
              <w:t>雨天排水。</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2.</w:t>
            </w:r>
            <w:r w:rsidRPr="00DE4F84">
              <w:rPr>
                <w:rFonts w:ascii="宋体" w:hAnsi="宋体" w:hint="eastAsia"/>
                <w:color w:val="000000" w:themeColor="text1"/>
                <w:sz w:val="18"/>
                <w:szCs w:val="18"/>
              </w:rPr>
              <w:t>做好病虫害防治。</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color w:val="000000" w:themeColor="text1"/>
                <w:sz w:val="18"/>
                <w:szCs w:val="18"/>
              </w:rPr>
              <w:t>3.</w:t>
            </w:r>
            <w:r w:rsidRPr="00DE4F84">
              <w:rPr>
                <w:rFonts w:hAnsi="宋体" w:cs="Times New Roman" w:hint="eastAsia"/>
                <w:color w:val="000000" w:themeColor="text1"/>
                <w:sz w:val="18"/>
                <w:szCs w:val="18"/>
              </w:rPr>
              <w:t>视生长情况施肥或叶面追肥。</w:t>
            </w:r>
          </w:p>
        </w:tc>
        <w:tc>
          <w:tcPr>
            <w:tcW w:w="1339" w:type="dxa"/>
            <w:gridSpan w:val="3"/>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w:t>
            </w:r>
            <w:r w:rsidRPr="00DE4F84">
              <w:rPr>
                <w:rFonts w:ascii="宋体" w:hAnsi="宋体" w:hint="eastAsia"/>
                <w:color w:val="000000" w:themeColor="text1"/>
                <w:sz w:val="18"/>
                <w:szCs w:val="18"/>
              </w:rPr>
              <w:t>浙贝母地上部枯萎后，晴天采收。</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hint="eastAsia"/>
                <w:color w:val="000000" w:themeColor="text1"/>
                <w:sz w:val="18"/>
                <w:szCs w:val="18"/>
              </w:rPr>
              <w:t>2</w:t>
            </w:r>
            <w:r w:rsidRPr="00DE4F84">
              <w:rPr>
                <w:rFonts w:hAnsi="宋体" w:cs="Times New Roman"/>
                <w:color w:val="000000" w:themeColor="text1"/>
                <w:sz w:val="18"/>
                <w:szCs w:val="18"/>
              </w:rPr>
              <w:t xml:space="preserve">. </w:t>
            </w:r>
            <w:r w:rsidRPr="00DE4F84">
              <w:rPr>
                <w:rFonts w:hAnsi="宋体" w:cs="Times New Roman" w:hint="eastAsia"/>
                <w:color w:val="000000" w:themeColor="text1"/>
                <w:sz w:val="18"/>
                <w:szCs w:val="18"/>
              </w:rPr>
              <w:t>水稻秧田增施钾肥，注意防治飞虱。</w:t>
            </w:r>
          </w:p>
        </w:tc>
        <w:tc>
          <w:tcPr>
            <w:tcW w:w="1354" w:type="dxa"/>
            <w:gridSpan w:val="4"/>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w:t>
            </w:r>
            <w:r w:rsidRPr="00DE4F84">
              <w:rPr>
                <w:rFonts w:ascii="宋体" w:hAnsi="宋体" w:hint="eastAsia"/>
                <w:color w:val="000000" w:themeColor="text1"/>
                <w:sz w:val="18"/>
                <w:szCs w:val="18"/>
              </w:rPr>
              <w:t>稻田不施基肥，适时追肥。</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2</w:t>
            </w:r>
            <w:r w:rsidRPr="00DE4F84">
              <w:rPr>
                <w:rFonts w:ascii="宋体" w:hAnsi="宋体"/>
                <w:color w:val="000000" w:themeColor="text1"/>
                <w:sz w:val="18"/>
                <w:szCs w:val="18"/>
              </w:rPr>
              <w:t>.</w:t>
            </w:r>
            <w:r w:rsidRPr="00DE4F84">
              <w:rPr>
                <w:rFonts w:ascii="宋体" w:hAnsi="宋体" w:hint="eastAsia"/>
                <w:color w:val="000000" w:themeColor="text1"/>
                <w:sz w:val="18"/>
                <w:szCs w:val="18"/>
              </w:rPr>
              <w:t>浅水移栽秧苗，适当稀植。</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p>
        </w:tc>
        <w:tc>
          <w:tcPr>
            <w:tcW w:w="3544" w:type="dxa"/>
            <w:gridSpan w:val="10"/>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1</w:t>
            </w:r>
            <w:r w:rsidRPr="00DE4F84">
              <w:rPr>
                <w:rFonts w:ascii="宋体" w:hAnsi="宋体"/>
                <w:color w:val="000000" w:themeColor="text1"/>
                <w:sz w:val="18"/>
                <w:szCs w:val="18"/>
              </w:rPr>
              <w:t xml:space="preserve">. </w:t>
            </w:r>
            <w:r w:rsidRPr="00DE4F84">
              <w:rPr>
                <w:rFonts w:ascii="宋体" w:hAnsi="宋体" w:hint="eastAsia"/>
                <w:color w:val="000000" w:themeColor="text1"/>
                <w:sz w:val="18"/>
                <w:szCs w:val="18"/>
              </w:rPr>
              <w:t>移栽返青后，及时放养田鱼鱼苗。</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 xml:space="preserve">2. </w:t>
            </w:r>
            <w:r w:rsidRPr="00DE4F84">
              <w:rPr>
                <w:rFonts w:ascii="宋体" w:hAnsi="宋体" w:hint="eastAsia"/>
                <w:color w:val="000000" w:themeColor="text1"/>
                <w:sz w:val="18"/>
                <w:szCs w:val="18"/>
              </w:rPr>
              <w:t>随稻苗、鱼苗增长逐渐提高水位，维持深水位至田鱼捕获期。</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 xml:space="preserve">3. </w:t>
            </w:r>
            <w:r w:rsidRPr="00DE4F84">
              <w:rPr>
                <w:rFonts w:ascii="宋体" w:hAnsi="宋体" w:hint="eastAsia"/>
                <w:color w:val="000000" w:themeColor="text1"/>
                <w:sz w:val="18"/>
                <w:szCs w:val="18"/>
              </w:rPr>
              <w:t>科学投饲田鱼，加强流水管理，创造利于田鱼生长环境。</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color w:val="000000" w:themeColor="text1"/>
                <w:sz w:val="18"/>
                <w:szCs w:val="18"/>
              </w:rPr>
              <w:t xml:space="preserve">4. </w:t>
            </w:r>
            <w:r w:rsidRPr="00DE4F84">
              <w:rPr>
                <w:rFonts w:hAnsi="宋体" w:cs="Times New Roman" w:hint="eastAsia"/>
                <w:color w:val="000000" w:themeColor="text1"/>
                <w:sz w:val="18"/>
                <w:szCs w:val="18"/>
              </w:rPr>
              <w:t>生物防控为主控制水稻病虫害。</w:t>
            </w:r>
          </w:p>
        </w:tc>
        <w:tc>
          <w:tcPr>
            <w:tcW w:w="1276" w:type="dxa"/>
            <w:gridSpan w:val="2"/>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1</w:t>
            </w:r>
            <w:r w:rsidR="00DF7887" w:rsidRPr="00DE4F84">
              <w:rPr>
                <w:rFonts w:ascii="宋体" w:hAnsi="宋体"/>
                <w:color w:val="000000" w:themeColor="text1"/>
                <w:sz w:val="18"/>
                <w:szCs w:val="18"/>
              </w:rPr>
              <w:t>.</w:t>
            </w:r>
            <w:r w:rsidR="00DF7887">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捕获成鱼。</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2</w:t>
            </w:r>
            <w:r w:rsidR="00DF7887" w:rsidRPr="00DE4F84">
              <w:rPr>
                <w:rFonts w:ascii="宋体" w:hAnsi="宋体"/>
                <w:color w:val="000000" w:themeColor="text1"/>
                <w:sz w:val="18"/>
                <w:szCs w:val="18"/>
              </w:rPr>
              <w:t>.</w:t>
            </w:r>
            <w:r w:rsidR="00DF7887">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放水干田，收割水稻。</w:t>
            </w:r>
          </w:p>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p>
        </w:tc>
        <w:tc>
          <w:tcPr>
            <w:tcW w:w="1215" w:type="dxa"/>
            <w:gridSpan w:val="2"/>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 整地</w:t>
            </w:r>
            <w:r w:rsidRPr="00DE4F84">
              <w:rPr>
                <w:rFonts w:ascii="宋体" w:hAnsi="宋体" w:hint="eastAsia"/>
                <w:color w:val="000000" w:themeColor="text1"/>
                <w:sz w:val="18"/>
                <w:szCs w:val="18"/>
              </w:rPr>
              <w:t>，施基肥时重施有机肥，限量使用化肥。</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2. 播种</w:t>
            </w:r>
            <w:r w:rsidRPr="00DE4F84">
              <w:rPr>
                <w:rFonts w:ascii="宋体" w:hAnsi="宋体" w:hint="eastAsia"/>
                <w:color w:val="000000" w:themeColor="text1"/>
                <w:sz w:val="18"/>
                <w:szCs w:val="18"/>
              </w:rPr>
              <w:t>，播后覆土、做</w:t>
            </w:r>
            <w:r w:rsidRPr="00DE4F84">
              <w:rPr>
                <w:rFonts w:ascii="宋体" w:hAnsi="宋体"/>
                <w:color w:val="000000" w:themeColor="text1"/>
                <w:sz w:val="18"/>
                <w:szCs w:val="18"/>
              </w:rPr>
              <w:t>排水沟。</w:t>
            </w:r>
          </w:p>
        </w:tc>
        <w:tc>
          <w:tcPr>
            <w:tcW w:w="1966" w:type="dxa"/>
            <w:gridSpan w:val="5"/>
            <w:vAlign w:val="center"/>
          </w:tcPr>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1. 采用稻草</w:t>
            </w:r>
            <w:r w:rsidRPr="00DE4F84">
              <w:rPr>
                <w:rFonts w:ascii="宋体" w:hAnsi="宋体" w:hint="eastAsia"/>
                <w:color w:val="000000" w:themeColor="text1"/>
                <w:sz w:val="18"/>
                <w:szCs w:val="18"/>
              </w:rPr>
              <w:t>、豆杆</w:t>
            </w:r>
            <w:r w:rsidRPr="00DE4F84">
              <w:rPr>
                <w:rFonts w:ascii="宋体" w:hAnsi="宋体"/>
                <w:color w:val="000000" w:themeColor="text1"/>
                <w:sz w:val="18"/>
                <w:szCs w:val="18"/>
              </w:rPr>
              <w:t>等秸秆进行</w:t>
            </w:r>
            <w:r w:rsidRPr="00DE4F84">
              <w:rPr>
                <w:rFonts w:ascii="宋体" w:hAnsi="宋体" w:hint="eastAsia"/>
                <w:color w:val="000000" w:themeColor="text1"/>
                <w:sz w:val="18"/>
                <w:szCs w:val="18"/>
              </w:rPr>
              <w:t>畦面覆盖。</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 xml:space="preserve">2. </w:t>
            </w:r>
            <w:r w:rsidRPr="00DE4F84">
              <w:rPr>
                <w:rFonts w:ascii="宋体" w:hAnsi="宋体" w:hint="eastAsia"/>
                <w:color w:val="000000" w:themeColor="text1"/>
                <w:sz w:val="18"/>
                <w:szCs w:val="18"/>
              </w:rPr>
              <w:t>保持土壤湿润，雨后及时排水，保证雨后无积水。</w:t>
            </w:r>
          </w:p>
          <w:p w:rsidR="000428D8" w:rsidRPr="00DE4F84" w:rsidRDefault="000428D8" w:rsidP="00164B67">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3. 12</w:t>
            </w:r>
            <w:r w:rsidRPr="00DE4F84">
              <w:rPr>
                <w:rFonts w:ascii="宋体" w:hAnsi="宋体" w:hint="eastAsia"/>
                <w:color w:val="000000" w:themeColor="text1"/>
                <w:sz w:val="18"/>
                <w:szCs w:val="18"/>
              </w:rPr>
              <w:t>月底前施腊肥。</w:t>
            </w:r>
          </w:p>
        </w:tc>
      </w:tr>
      <w:tr w:rsidR="00457642" w:rsidRPr="00DE4F84" w:rsidTr="00457642">
        <w:tc>
          <w:tcPr>
            <w:tcW w:w="648" w:type="dxa"/>
            <w:vMerge w:val="restart"/>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病虫敌害防治</w:t>
            </w:r>
          </w:p>
        </w:tc>
        <w:tc>
          <w:tcPr>
            <w:tcW w:w="1592" w:type="dxa"/>
            <w:gridSpan w:val="5"/>
            <w:shd w:val="clear" w:color="auto" w:fill="9CC2E5" w:themeFill="accent5" w:themeFillTint="99"/>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防治原则</w:t>
            </w:r>
          </w:p>
        </w:tc>
        <w:tc>
          <w:tcPr>
            <w:tcW w:w="5670" w:type="dxa"/>
            <w:gridSpan w:val="14"/>
            <w:shd w:val="clear" w:color="auto" w:fill="9CC2E5" w:themeFill="accent5" w:themeFillTint="99"/>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水稻病虫害防治</w:t>
            </w:r>
          </w:p>
        </w:tc>
        <w:tc>
          <w:tcPr>
            <w:tcW w:w="3544" w:type="dxa"/>
            <w:gridSpan w:val="10"/>
            <w:shd w:val="clear" w:color="auto" w:fill="9CC2E5" w:themeFill="accent5" w:themeFillTint="99"/>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田鱼病敌害防治</w:t>
            </w:r>
          </w:p>
        </w:tc>
        <w:tc>
          <w:tcPr>
            <w:tcW w:w="4457" w:type="dxa"/>
            <w:gridSpan w:val="9"/>
            <w:shd w:val="clear" w:color="auto" w:fill="9CC2E5" w:themeFill="accent5" w:themeFillTint="99"/>
          </w:tcPr>
          <w:p w:rsidR="000428D8" w:rsidRPr="00DE4F84" w:rsidRDefault="000428D8" w:rsidP="00164B67">
            <w:pPr>
              <w:pStyle w:val="afffffffffff5"/>
              <w:ind w:firstLineChars="0" w:firstLine="0"/>
              <w:jc w:val="center"/>
              <w:rPr>
                <w:rFonts w:hAnsi="宋体" w:cs="Times New Roman"/>
                <w:bCs/>
                <w:color w:val="000000" w:themeColor="text1"/>
                <w:sz w:val="18"/>
                <w:szCs w:val="18"/>
              </w:rPr>
            </w:pPr>
            <w:r w:rsidRPr="00DE4F84">
              <w:rPr>
                <w:rFonts w:hAnsi="宋体" w:cs="Times New Roman" w:hint="eastAsia"/>
                <w:bCs/>
                <w:color w:val="000000" w:themeColor="text1"/>
                <w:sz w:val="18"/>
                <w:szCs w:val="18"/>
              </w:rPr>
              <w:t>浙贝母病虫害防治</w:t>
            </w:r>
          </w:p>
        </w:tc>
      </w:tr>
      <w:tr w:rsidR="000428D8" w:rsidRPr="00DE4F84" w:rsidTr="00457642">
        <w:trPr>
          <w:trHeight w:val="1418"/>
        </w:trPr>
        <w:tc>
          <w:tcPr>
            <w:tcW w:w="648" w:type="dxa"/>
            <w:vMerge/>
            <w:tcBorders>
              <w:bottom w:val="single" w:sz="4" w:space="0" w:color="auto"/>
            </w:tcBorders>
            <w:shd w:val="clear" w:color="auto" w:fill="A8D08D" w:themeFill="accent6" w:themeFillTint="99"/>
            <w:vAlign w:val="center"/>
          </w:tcPr>
          <w:p w:rsidR="000428D8" w:rsidRPr="00DE4F84" w:rsidRDefault="000428D8" w:rsidP="00164B67">
            <w:pPr>
              <w:pStyle w:val="afffffffffff5"/>
              <w:ind w:firstLineChars="0" w:firstLine="0"/>
              <w:jc w:val="center"/>
              <w:rPr>
                <w:rFonts w:hAnsi="宋体" w:cs="Times New Roman"/>
                <w:color w:val="000000" w:themeColor="text1"/>
                <w:sz w:val="18"/>
                <w:szCs w:val="18"/>
              </w:rPr>
            </w:pPr>
          </w:p>
        </w:tc>
        <w:tc>
          <w:tcPr>
            <w:tcW w:w="1592" w:type="dxa"/>
            <w:gridSpan w:val="5"/>
            <w:tcBorders>
              <w:bottom w:val="single" w:sz="4" w:space="0" w:color="auto"/>
            </w:tcBorders>
            <w:vAlign w:val="center"/>
          </w:tcPr>
          <w:p w:rsidR="000428D8" w:rsidRPr="00DE4F84" w:rsidRDefault="000428D8" w:rsidP="00164B67">
            <w:pPr>
              <w:pStyle w:val="afffffffffff5"/>
              <w:spacing w:line="200" w:lineRule="exact"/>
              <w:ind w:firstLineChars="0" w:firstLine="0"/>
              <w:jc w:val="left"/>
              <w:rPr>
                <w:rFonts w:hAnsi="宋体" w:cs="Times New Roman"/>
                <w:color w:val="000000" w:themeColor="text1"/>
                <w:sz w:val="18"/>
                <w:szCs w:val="18"/>
              </w:rPr>
            </w:pPr>
            <w:r w:rsidRPr="00DE4F84">
              <w:rPr>
                <w:rFonts w:hAnsi="宋体" w:cs="Times New Roman" w:hint="eastAsia"/>
                <w:color w:val="000000" w:themeColor="text1"/>
                <w:sz w:val="18"/>
                <w:szCs w:val="18"/>
              </w:rPr>
              <w:t>坚持“预防为主、综合防治”的方针，优先采取农业、物理和生物措施，必要时合理使用化学农药防治。</w:t>
            </w:r>
          </w:p>
        </w:tc>
        <w:tc>
          <w:tcPr>
            <w:tcW w:w="5670" w:type="dxa"/>
            <w:gridSpan w:val="14"/>
            <w:tcBorders>
              <w:bottom w:val="single" w:sz="4" w:space="0" w:color="auto"/>
            </w:tcBorders>
            <w:vAlign w:val="center"/>
          </w:tcPr>
          <w:p w:rsidR="000428D8" w:rsidRPr="00DE4F84" w:rsidRDefault="000428D8" w:rsidP="006F1391">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1</w:t>
            </w:r>
            <w:r w:rsidRPr="00DE4F84">
              <w:rPr>
                <w:rFonts w:ascii="宋体" w:hAnsi="宋体"/>
                <w:color w:val="000000" w:themeColor="text1"/>
                <w:sz w:val="18"/>
                <w:szCs w:val="18"/>
              </w:rPr>
              <w:t>.</w:t>
            </w:r>
            <w:r w:rsidR="00457642">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轮作模式下水稻病虫病害少或无病虫害，主要病虫害稻瘟病和稻曲病。</w:t>
            </w:r>
          </w:p>
          <w:p w:rsidR="000428D8" w:rsidRPr="00DE4F84" w:rsidRDefault="000428D8" w:rsidP="006F1391">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2.</w:t>
            </w:r>
            <w:r w:rsidR="00457642">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农业生态综合防治：选用抗病品种，科学</w:t>
            </w:r>
            <w:r w:rsidRPr="00DE4F84">
              <w:rPr>
                <w:rFonts w:ascii="宋体" w:hAnsi="宋体"/>
                <w:color w:val="000000" w:themeColor="text1"/>
                <w:sz w:val="18"/>
                <w:szCs w:val="18"/>
              </w:rPr>
              <w:t>处理带病秸秆，消灭菌源</w:t>
            </w:r>
            <w:r w:rsidRPr="00DE4F84">
              <w:rPr>
                <w:rFonts w:ascii="宋体" w:hAnsi="宋体" w:hint="eastAsia"/>
                <w:color w:val="000000" w:themeColor="text1"/>
                <w:sz w:val="18"/>
                <w:szCs w:val="18"/>
              </w:rPr>
              <w:t>。</w:t>
            </w:r>
          </w:p>
          <w:p w:rsidR="000428D8" w:rsidRPr="00DE4F84" w:rsidRDefault="000428D8" w:rsidP="006F1391">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3</w:t>
            </w:r>
            <w:r w:rsidRPr="00DE4F84">
              <w:rPr>
                <w:rFonts w:ascii="宋体" w:hAnsi="宋体"/>
                <w:color w:val="000000" w:themeColor="text1"/>
                <w:sz w:val="18"/>
                <w:szCs w:val="18"/>
              </w:rPr>
              <w:t>.</w:t>
            </w:r>
            <w:r w:rsidR="00457642">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正常天气情况下或病虫害发生较轻的年份，可不进行化学防治。</w:t>
            </w:r>
          </w:p>
          <w:p w:rsidR="000428D8" w:rsidRPr="00DE4F84" w:rsidRDefault="000428D8" w:rsidP="006F1391">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4</w:t>
            </w:r>
            <w:r w:rsidRPr="00DE4F84">
              <w:rPr>
                <w:rFonts w:ascii="宋体" w:hAnsi="宋体"/>
                <w:color w:val="000000" w:themeColor="text1"/>
                <w:sz w:val="18"/>
                <w:szCs w:val="18"/>
              </w:rPr>
              <w:t>.</w:t>
            </w:r>
            <w:r w:rsidR="00457642">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化学防治：依据水稻病虫测报，病害可能重发年份，针对稻瘟病和稻曲病化学防治</w:t>
            </w:r>
            <w:r w:rsidRPr="00DE4F84">
              <w:rPr>
                <w:rFonts w:ascii="宋体" w:hAnsi="宋体"/>
                <w:color w:val="000000" w:themeColor="text1"/>
                <w:sz w:val="18"/>
                <w:szCs w:val="18"/>
              </w:rPr>
              <w:t>1次</w:t>
            </w:r>
            <w:r w:rsidRPr="00DE4F84">
              <w:rPr>
                <w:rFonts w:ascii="宋体" w:hAnsi="宋体" w:hint="eastAsia"/>
                <w:color w:val="000000" w:themeColor="text1"/>
                <w:sz w:val="18"/>
                <w:szCs w:val="18"/>
              </w:rPr>
              <w:t>～</w:t>
            </w:r>
            <w:r w:rsidRPr="00DE4F84">
              <w:rPr>
                <w:rFonts w:ascii="宋体" w:hAnsi="宋体"/>
                <w:color w:val="000000" w:themeColor="text1"/>
                <w:sz w:val="18"/>
                <w:szCs w:val="18"/>
              </w:rPr>
              <w:t>2</w:t>
            </w:r>
            <w:r w:rsidRPr="00DE4F84">
              <w:rPr>
                <w:rFonts w:ascii="宋体" w:hAnsi="宋体" w:hint="eastAsia"/>
                <w:color w:val="000000" w:themeColor="text1"/>
                <w:sz w:val="18"/>
                <w:szCs w:val="18"/>
              </w:rPr>
              <w:t>次。防治关键期为破口前5 天～7 天，</w:t>
            </w:r>
            <w:r w:rsidRPr="00DE4F84">
              <w:rPr>
                <w:rFonts w:ascii="宋体" w:hAnsi="宋体"/>
                <w:color w:val="000000" w:themeColor="text1"/>
                <w:sz w:val="18"/>
                <w:szCs w:val="18"/>
              </w:rPr>
              <w:t>采用40%稻瘟灵乳油</w:t>
            </w:r>
            <w:r w:rsidRPr="00DE4F84">
              <w:rPr>
                <w:rFonts w:ascii="宋体" w:hAnsi="宋体" w:hint="eastAsia"/>
                <w:color w:val="000000" w:themeColor="text1"/>
                <w:sz w:val="18"/>
                <w:szCs w:val="18"/>
              </w:rPr>
              <w:t>60 毫升/亩～80 毫升/亩+75%肟菌酯</w:t>
            </w:r>
            <w:r w:rsidRPr="00DE4F84">
              <w:rPr>
                <w:rFonts w:ascii="宋体" w:hAnsi="宋体"/>
                <w:color w:val="000000" w:themeColor="text1"/>
                <w:sz w:val="18"/>
                <w:szCs w:val="18"/>
              </w:rPr>
              <w:t>·</w:t>
            </w:r>
            <w:r w:rsidRPr="00DE4F84">
              <w:rPr>
                <w:rFonts w:ascii="宋体" w:hAnsi="宋体" w:hint="eastAsia"/>
                <w:color w:val="000000" w:themeColor="text1"/>
                <w:sz w:val="18"/>
                <w:szCs w:val="18"/>
              </w:rPr>
              <w:t>戊唑醇水分散粒剂10 克/亩~15 克/亩，兑水50kg喷雾，7天后视病情再用药1次。</w:t>
            </w:r>
          </w:p>
        </w:tc>
        <w:tc>
          <w:tcPr>
            <w:tcW w:w="3544" w:type="dxa"/>
            <w:gridSpan w:val="10"/>
            <w:tcBorders>
              <w:bottom w:val="single" w:sz="4" w:space="0" w:color="auto"/>
            </w:tcBorders>
            <w:vAlign w:val="center"/>
          </w:tcPr>
          <w:p w:rsidR="000428D8" w:rsidRPr="00DE4F84" w:rsidRDefault="000428D8" w:rsidP="00457642">
            <w:pPr>
              <w:spacing w:line="200" w:lineRule="exact"/>
              <w:jc w:val="left"/>
              <w:rPr>
                <w:rFonts w:ascii="宋体" w:hAnsi="宋体"/>
                <w:color w:val="000000" w:themeColor="text1"/>
                <w:sz w:val="18"/>
                <w:szCs w:val="18"/>
              </w:rPr>
            </w:pPr>
            <w:r w:rsidRPr="00DE4F84">
              <w:rPr>
                <w:rFonts w:ascii="宋体" w:hAnsi="宋体" w:hint="eastAsia"/>
                <w:color w:val="000000" w:themeColor="text1"/>
                <w:sz w:val="18"/>
                <w:szCs w:val="18"/>
              </w:rPr>
              <w:t>1</w:t>
            </w:r>
            <w:r w:rsidR="006F1391" w:rsidRPr="00DE4F84">
              <w:rPr>
                <w:rFonts w:ascii="宋体" w:hAnsi="宋体"/>
                <w:color w:val="000000" w:themeColor="text1"/>
                <w:sz w:val="18"/>
                <w:szCs w:val="18"/>
              </w:rPr>
              <w:t>.</w:t>
            </w:r>
            <w:r w:rsidR="006F1391">
              <w:rPr>
                <w:rFonts w:ascii="宋体" w:hAnsi="宋体" w:hint="eastAsia"/>
                <w:color w:val="000000" w:themeColor="text1"/>
                <w:sz w:val="18"/>
                <w:szCs w:val="18"/>
              </w:rPr>
              <w:t xml:space="preserve"> </w:t>
            </w:r>
            <w:r w:rsidRPr="00DE4F84">
              <w:rPr>
                <w:rFonts w:ascii="宋体" w:hAnsi="宋体" w:hint="eastAsia"/>
                <w:color w:val="000000" w:themeColor="text1"/>
                <w:sz w:val="18"/>
                <w:szCs w:val="18"/>
              </w:rPr>
              <w:t>鱼药使用应符合NY 5071的规定。</w:t>
            </w:r>
          </w:p>
          <w:p w:rsidR="000428D8" w:rsidRPr="00DE4F84" w:rsidRDefault="000428D8" w:rsidP="00457642">
            <w:pPr>
              <w:spacing w:line="200" w:lineRule="exact"/>
              <w:jc w:val="left"/>
              <w:rPr>
                <w:rFonts w:ascii="宋体" w:hAnsi="宋体"/>
                <w:color w:val="000000" w:themeColor="text1"/>
                <w:sz w:val="18"/>
                <w:szCs w:val="18"/>
              </w:rPr>
            </w:pPr>
            <w:r w:rsidRPr="00DE4F84">
              <w:rPr>
                <w:rFonts w:ascii="宋体" w:hAnsi="宋体"/>
                <w:color w:val="000000" w:themeColor="text1"/>
                <w:sz w:val="18"/>
                <w:szCs w:val="18"/>
              </w:rPr>
              <w:t xml:space="preserve">2. </w:t>
            </w:r>
            <w:r w:rsidRPr="00DE4F84">
              <w:rPr>
                <w:rFonts w:ascii="宋体" w:hAnsi="宋体" w:hint="eastAsia"/>
                <w:color w:val="000000" w:themeColor="text1"/>
                <w:sz w:val="18"/>
                <w:szCs w:val="18"/>
              </w:rPr>
              <w:t>田鱼常见病害及防治：水霉病，可用2%盐水消毒；细菌性烂鳃病，可用0.2 毫克/升～0.5毫克/升三氯异氰脲酸或2.5～4毫克/升五倍子药液泼洒；细菌性肠炎病，可用0.2 毫克/升～0.5毫克/升三氯异氰脲酸泼洒或内服大蒜。</w:t>
            </w:r>
          </w:p>
        </w:tc>
        <w:tc>
          <w:tcPr>
            <w:tcW w:w="4457" w:type="dxa"/>
            <w:gridSpan w:val="9"/>
            <w:tcBorders>
              <w:bottom w:val="single" w:sz="4" w:space="0" w:color="auto"/>
            </w:tcBorders>
            <w:vAlign w:val="center"/>
          </w:tcPr>
          <w:p w:rsidR="000428D8" w:rsidRPr="00457642" w:rsidRDefault="000428D8" w:rsidP="00457642">
            <w:pPr>
              <w:spacing w:line="200" w:lineRule="exact"/>
              <w:jc w:val="left"/>
              <w:rPr>
                <w:rFonts w:ascii="宋体" w:hAnsi="宋体"/>
                <w:color w:val="000000" w:themeColor="text1"/>
                <w:sz w:val="18"/>
                <w:szCs w:val="18"/>
              </w:rPr>
            </w:pPr>
            <w:r w:rsidRPr="00457642">
              <w:rPr>
                <w:rFonts w:ascii="宋体" w:hAnsi="宋体" w:hint="eastAsia"/>
                <w:color w:val="000000" w:themeColor="text1"/>
                <w:sz w:val="18"/>
                <w:szCs w:val="18"/>
              </w:rPr>
              <w:t>1</w:t>
            </w:r>
            <w:r w:rsidRPr="00457642">
              <w:rPr>
                <w:rFonts w:ascii="宋体" w:hAnsi="宋体"/>
                <w:color w:val="000000" w:themeColor="text1"/>
                <w:sz w:val="18"/>
                <w:szCs w:val="18"/>
              </w:rPr>
              <w:t xml:space="preserve">. </w:t>
            </w:r>
            <w:r w:rsidR="00457642" w:rsidRPr="00457642">
              <w:rPr>
                <w:rFonts w:ascii="宋体" w:hAnsi="宋体" w:hint="eastAsia"/>
                <w:color w:val="000000" w:themeColor="text1"/>
                <w:sz w:val="18"/>
                <w:szCs w:val="18"/>
              </w:rPr>
              <w:t>灰霉病：多施有机肥和磷、钾肥，不偏施氮肥。</w:t>
            </w:r>
            <w:r w:rsidRPr="00457642">
              <w:rPr>
                <w:rFonts w:ascii="宋体" w:hAnsi="宋体" w:hint="eastAsia"/>
                <w:color w:val="000000" w:themeColor="text1"/>
                <w:sz w:val="18"/>
                <w:szCs w:val="18"/>
              </w:rPr>
              <w:t>发病初期使用丁子香酚可溶液剂或氟菌</w:t>
            </w:r>
            <w:r w:rsidRPr="00457642">
              <w:rPr>
                <w:rFonts w:ascii="宋体" w:hAnsi="宋体"/>
                <w:color w:val="000000" w:themeColor="text1"/>
                <w:sz w:val="18"/>
                <w:szCs w:val="18"/>
              </w:rPr>
              <w:t>·</w:t>
            </w:r>
            <w:r w:rsidRPr="00457642">
              <w:rPr>
                <w:rFonts w:ascii="宋体" w:hAnsi="宋体" w:hint="eastAsia"/>
                <w:color w:val="000000" w:themeColor="text1"/>
                <w:sz w:val="18"/>
                <w:szCs w:val="18"/>
              </w:rPr>
              <w:t>肟菌酯悬浮剂防治，间隔</w:t>
            </w:r>
            <w:r w:rsidRPr="00457642">
              <w:rPr>
                <w:rFonts w:ascii="宋体" w:hAnsi="宋体"/>
                <w:color w:val="000000" w:themeColor="text1"/>
                <w:sz w:val="18"/>
                <w:szCs w:val="18"/>
              </w:rPr>
              <w:t>7天</w:t>
            </w:r>
            <w:r w:rsidRPr="00457642">
              <w:rPr>
                <w:rFonts w:ascii="宋体" w:hAnsi="宋体" w:hint="eastAsia"/>
                <w:color w:val="000000" w:themeColor="text1"/>
                <w:sz w:val="18"/>
                <w:szCs w:val="18"/>
              </w:rPr>
              <w:t>~</w:t>
            </w:r>
            <w:r w:rsidRPr="00457642">
              <w:rPr>
                <w:rFonts w:ascii="宋体" w:hAnsi="宋体"/>
                <w:color w:val="000000" w:themeColor="text1"/>
                <w:sz w:val="18"/>
                <w:szCs w:val="18"/>
              </w:rPr>
              <w:t>10</w:t>
            </w:r>
            <w:r w:rsidRPr="00457642">
              <w:rPr>
                <w:rFonts w:ascii="宋体" w:hAnsi="宋体" w:hint="eastAsia"/>
                <w:color w:val="000000" w:themeColor="text1"/>
                <w:sz w:val="18"/>
                <w:szCs w:val="18"/>
              </w:rPr>
              <w:t>天连续防治</w:t>
            </w:r>
            <w:r w:rsidRPr="00457642">
              <w:rPr>
                <w:rFonts w:ascii="宋体" w:hAnsi="宋体"/>
                <w:color w:val="000000" w:themeColor="text1"/>
                <w:sz w:val="18"/>
                <w:szCs w:val="18"/>
              </w:rPr>
              <w:t>2</w:t>
            </w:r>
            <w:r w:rsidRPr="00457642">
              <w:rPr>
                <w:rFonts w:ascii="宋体" w:hAnsi="宋体" w:hint="eastAsia"/>
                <w:color w:val="000000" w:themeColor="text1"/>
                <w:sz w:val="18"/>
                <w:szCs w:val="18"/>
              </w:rPr>
              <w:t>次。</w:t>
            </w:r>
          </w:p>
          <w:p w:rsidR="000428D8" w:rsidRPr="00457642" w:rsidRDefault="00457642" w:rsidP="00457642">
            <w:pPr>
              <w:spacing w:line="200" w:lineRule="exact"/>
              <w:jc w:val="left"/>
              <w:rPr>
                <w:rFonts w:ascii="宋体" w:hAnsi="宋体"/>
                <w:color w:val="000000" w:themeColor="text1"/>
                <w:sz w:val="18"/>
                <w:szCs w:val="18"/>
              </w:rPr>
            </w:pPr>
            <w:r w:rsidRPr="00457642">
              <w:rPr>
                <w:rFonts w:ascii="宋体" w:hAnsi="宋体" w:hint="eastAsia"/>
                <w:color w:val="000000" w:themeColor="text1"/>
                <w:sz w:val="18"/>
                <w:szCs w:val="18"/>
              </w:rPr>
              <w:t>2</w:t>
            </w:r>
            <w:r w:rsidR="000428D8" w:rsidRPr="00457642">
              <w:rPr>
                <w:rFonts w:ascii="宋体" w:hAnsi="宋体"/>
                <w:color w:val="000000" w:themeColor="text1"/>
                <w:sz w:val="18"/>
                <w:szCs w:val="18"/>
              </w:rPr>
              <w:t>.</w:t>
            </w:r>
            <w:r w:rsidRPr="00457642">
              <w:rPr>
                <w:rFonts w:ascii="宋体" w:hAnsi="宋体" w:hint="eastAsia"/>
                <w:color w:val="000000" w:themeColor="text1"/>
                <w:sz w:val="18"/>
                <w:szCs w:val="18"/>
              </w:rPr>
              <w:t xml:space="preserve"> </w:t>
            </w:r>
            <w:r w:rsidR="000428D8" w:rsidRPr="00457642">
              <w:rPr>
                <w:rFonts w:ascii="宋体" w:hAnsi="宋体" w:hint="eastAsia"/>
                <w:color w:val="000000" w:themeColor="text1"/>
                <w:sz w:val="18"/>
                <w:szCs w:val="18"/>
              </w:rPr>
              <w:t>黑斑病：清沟防渍，增施有机肥，配施磷、钾肥。发病初期使用枯草芽孢杆菌喷雾防治，视情况防治1-2次。结合灰霉病共同防治。</w:t>
            </w:r>
          </w:p>
          <w:p w:rsidR="000428D8" w:rsidRPr="00457642" w:rsidRDefault="00457642" w:rsidP="00457642">
            <w:pPr>
              <w:spacing w:line="200" w:lineRule="exact"/>
              <w:jc w:val="left"/>
              <w:rPr>
                <w:rFonts w:ascii="宋体" w:hAnsi="宋体"/>
                <w:color w:val="000000" w:themeColor="text1"/>
                <w:sz w:val="18"/>
                <w:szCs w:val="18"/>
              </w:rPr>
            </w:pPr>
            <w:r w:rsidRPr="00457642">
              <w:rPr>
                <w:rFonts w:ascii="宋体" w:hAnsi="宋体" w:hint="eastAsia"/>
                <w:color w:val="000000" w:themeColor="text1"/>
                <w:sz w:val="18"/>
                <w:szCs w:val="18"/>
              </w:rPr>
              <w:t>3</w:t>
            </w:r>
            <w:r w:rsidRPr="00457642">
              <w:rPr>
                <w:rFonts w:ascii="宋体" w:hAnsi="宋体"/>
                <w:color w:val="000000" w:themeColor="text1"/>
                <w:sz w:val="18"/>
                <w:szCs w:val="18"/>
              </w:rPr>
              <w:t>.</w:t>
            </w:r>
            <w:r w:rsidRPr="00457642">
              <w:rPr>
                <w:rFonts w:ascii="宋体" w:hAnsi="宋体" w:hint="eastAsia"/>
                <w:color w:val="000000" w:themeColor="text1"/>
                <w:sz w:val="18"/>
                <w:szCs w:val="18"/>
              </w:rPr>
              <w:t xml:space="preserve"> </w:t>
            </w:r>
            <w:r w:rsidR="000428D8" w:rsidRPr="00457642">
              <w:rPr>
                <w:rFonts w:ascii="宋体" w:hAnsi="宋体" w:hint="eastAsia"/>
                <w:color w:val="000000" w:themeColor="text1"/>
                <w:sz w:val="18"/>
                <w:szCs w:val="18"/>
              </w:rPr>
              <w:t>蛴螬：避免施用未腐熟而对蛴螬有吸引作用的厩肥；有机肥选择使用腐熟的蚕砂或茶籽饼；</w:t>
            </w:r>
            <w:r w:rsidR="000428D8" w:rsidRPr="00457642">
              <w:rPr>
                <w:rFonts w:ascii="宋体" w:hAnsi="宋体"/>
                <w:color w:val="000000" w:themeColor="text1"/>
                <w:sz w:val="18"/>
                <w:szCs w:val="18"/>
              </w:rPr>
              <w:t>频振式</w:t>
            </w:r>
            <w:r w:rsidR="000428D8" w:rsidRPr="00457642">
              <w:rPr>
                <w:rFonts w:ascii="宋体" w:hAnsi="宋体" w:hint="eastAsia"/>
                <w:color w:val="000000" w:themeColor="text1"/>
                <w:sz w:val="18"/>
                <w:szCs w:val="18"/>
              </w:rPr>
              <w:t>诱</w:t>
            </w:r>
            <w:r w:rsidR="000428D8" w:rsidRPr="00457642">
              <w:rPr>
                <w:rFonts w:ascii="宋体" w:hAnsi="宋体"/>
                <w:color w:val="000000" w:themeColor="text1"/>
                <w:sz w:val="18"/>
                <w:szCs w:val="18"/>
              </w:rPr>
              <w:t>虫灯</w:t>
            </w:r>
            <w:r w:rsidR="000428D8" w:rsidRPr="00457642">
              <w:rPr>
                <w:rFonts w:ascii="宋体" w:hAnsi="宋体" w:hint="eastAsia"/>
                <w:color w:val="000000" w:themeColor="text1"/>
                <w:sz w:val="18"/>
                <w:szCs w:val="18"/>
              </w:rPr>
              <w:t>诱杀成虫；使用金龟子</w:t>
            </w:r>
            <w:r w:rsidR="000428D8" w:rsidRPr="00457642">
              <w:rPr>
                <w:rFonts w:ascii="宋体" w:hAnsi="宋体"/>
                <w:color w:val="000000" w:themeColor="text1"/>
                <w:sz w:val="18"/>
                <w:szCs w:val="18"/>
              </w:rPr>
              <w:t>绿僵菌</w:t>
            </w:r>
            <w:r w:rsidR="000428D8" w:rsidRPr="00457642">
              <w:rPr>
                <w:rFonts w:ascii="宋体" w:hAnsi="宋体" w:hint="eastAsia"/>
                <w:color w:val="000000" w:themeColor="text1"/>
                <w:sz w:val="18"/>
                <w:szCs w:val="18"/>
              </w:rPr>
              <w:t>生物防治。</w:t>
            </w:r>
          </w:p>
        </w:tc>
      </w:tr>
      <w:bookmarkEnd w:id="74"/>
    </w:tbl>
    <w:p w:rsidR="000428D8" w:rsidRDefault="000428D8" w:rsidP="00B0527E">
      <w:pPr>
        <w:pStyle w:val="affff6"/>
        <w:ind w:firstLineChars="0" w:firstLine="0"/>
      </w:pPr>
    </w:p>
    <w:sectPr w:rsidR="000428D8" w:rsidSect="003C32FE">
      <w:pgSz w:w="16838" w:h="11906" w:orient="landscape" w:code="9"/>
      <w:pgMar w:top="1134" w:right="567"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7A" w:rsidRDefault="0048537A" w:rsidP="00D86DB7">
      <w:r>
        <w:separator/>
      </w:r>
    </w:p>
    <w:p w:rsidR="0048537A" w:rsidRDefault="0048537A"/>
    <w:p w:rsidR="0048537A" w:rsidRDefault="0048537A"/>
  </w:endnote>
  <w:endnote w:type="continuationSeparator" w:id="0">
    <w:p w:rsidR="0048537A" w:rsidRDefault="0048537A" w:rsidP="00D86DB7">
      <w:r>
        <w:continuationSeparator/>
      </w:r>
    </w:p>
    <w:p w:rsidR="0048537A" w:rsidRDefault="0048537A"/>
    <w:p w:rsidR="0048537A" w:rsidRDefault="00485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Default="004F01E8">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Pr="00324EDD" w:rsidRDefault="004F01E8"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Default="004F01E8" w:rsidP="00C94DF2">
    <w:pPr>
      <w:pStyle w:val="affff3"/>
    </w:pPr>
    <w:r>
      <w:fldChar w:fldCharType="begin"/>
    </w:r>
    <w:r>
      <w:instrText>PAGE   \* MERGEFORMAT</w:instrText>
    </w:r>
    <w:r>
      <w:fldChar w:fldCharType="separate"/>
    </w:r>
    <w:r w:rsidR="00296AF8" w:rsidRPr="00296AF8">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7A" w:rsidRDefault="0048537A" w:rsidP="00D86DB7">
      <w:r>
        <w:separator/>
      </w:r>
    </w:p>
  </w:footnote>
  <w:footnote w:type="continuationSeparator" w:id="0">
    <w:p w:rsidR="0048537A" w:rsidRDefault="0048537A" w:rsidP="00D86DB7">
      <w:r>
        <w:continuationSeparator/>
      </w:r>
    </w:p>
    <w:p w:rsidR="0048537A" w:rsidRDefault="0048537A"/>
    <w:p w:rsidR="0048537A" w:rsidRDefault="004853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Pr="00E70388" w:rsidRDefault="004F01E8"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Pr="00324EDD" w:rsidRDefault="004F01E8"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Pr="005F4712" w:rsidRDefault="004F01E8"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Pr="004851B9">
      <w:rPr>
        <w:noProof/>
        <w:lang w:val="fr-FR"/>
      </w:rPr>
      <w:t>DB3311/T</w:t>
    </w:r>
    <w:r>
      <w:rPr>
        <w:noProof/>
      </w:rPr>
      <w:t xml:space="preserve"> 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E8" w:rsidRPr="00D84FA1" w:rsidRDefault="004F01E8" w:rsidP="00A2271D">
    <w:pPr>
      <w:pStyle w:val="affffb"/>
    </w:pPr>
    <w:r>
      <w:fldChar w:fldCharType="begin"/>
    </w:r>
    <w:r>
      <w:instrText xml:space="preserve"> STYLEREF  标准文件_文件编号  \* MERGEFORMAT </w:instrText>
    </w:r>
    <w:r>
      <w:fldChar w:fldCharType="separate"/>
    </w:r>
    <w:r w:rsidR="00296AF8">
      <w:t>DB3311/T XXXX</w:t>
    </w:r>
    <w:r w:rsidR="00296AF8">
      <w:t>—</w:t>
    </w:r>
    <w:r w:rsidR="00296AF8">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547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28D8"/>
    <w:rsid w:val="00043282"/>
    <w:rsid w:val="00044286"/>
    <w:rsid w:val="00047F28"/>
    <w:rsid w:val="000503AA"/>
    <w:rsid w:val="000506A1"/>
    <w:rsid w:val="000515DD"/>
    <w:rsid w:val="0005265A"/>
    <w:rsid w:val="000539DD"/>
    <w:rsid w:val="00053BD3"/>
    <w:rsid w:val="000556ED"/>
    <w:rsid w:val="00055FE2"/>
    <w:rsid w:val="0005616F"/>
    <w:rsid w:val="00057DD4"/>
    <w:rsid w:val="00060C2E"/>
    <w:rsid w:val="00061033"/>
    <w:rsid w:val="000619E9"/>
    <w:rsid w:val="000622D4"/>
    <w:rsid w:val="0006357D"/>
    <w:rsid w:val="00065ECC"/>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5C0C"/>
    <w:rsid w:val="000F633F"/>
    <w:rsid w:val="000F67E9"/>
    <w:rsid w:val="00104926"/>
    <w:rsid w:val="00113B1E"/>
    <w:rsid w:val="0011711C"/>
    <w:rsid w:val="0012059C"/>
    <w:rsid w:val="00124559"/>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67"/>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0F1"/>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AF8"/>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5E69"/>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477"/>
    <w:rsid w:val="003B5BF0"/>
    <w:rsid w:val="003B60BF"/>
    <w:rsid w:val="003B6BE3"/>
    <w:rsid w:val="003C010C"/>
    <w:rsid w:val="003C0A6C"/>
    <w:rsid w:val="003C14F8"/>
    <w:rsid w:val="003C32FE"/>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624C"/>
    <w:rsid w:val="00432DAA"/>
    <w:rsid w:val="00434305"/>
    <w:rsid w:val="00435DF7"/>
    <w:rsid w:val="0044083F"/>
    <w:rsid w:val="00441AE7"/>
    <w:rsid w:val="00445574"/>
    <w:rsid w:val="004467FB"/>
    <w:rsid w:val="00452D6B"/>
    <w:rsid w:val="00454484"/>
    <w:rsid w:val="0045517B"/>
    <w:rsid w:val="00457642"/>
    <w:rsid w:val="00461FFB"/>
    <w:rsid w:val="00463B77"/>
    <w:rsid w:val="00463C7B"/>
    <w:rsid w:val="004644A6"/>
    <w:rsid w:val="004659BD"/>
    <w:rsid w:val="00470775"/>
    <w:rsid w:val="004746B1"/>
    <w:rsid w:val="0047583F"/>
    <w:rsid w:val="00475DE8"/>
    <w:rsid w:val="00481C44"/>
    <w:rsid w:val="00484936"/>
    <w:rsid w:val="004851B9"/>
    <w:rsid w:val="0048537A"/>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58C7"/>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1E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09E"/>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1391"/>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6623"/>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D788C"/>
    <w:rsid w:val="007E0BF1"/>
    <w:rsid w:val="007F0ED8"/>
    <w:rsid w:val="007F0F63"/>
    <w:rsid w:val="007F4FF9"/>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7B1"/>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3F4"/>
    <w:rsid w:val="00A30EFC"/>
    <w:rsid w:val="00A31984"/>
    <w:rsid w:val="00A32D73"/>
    <w:rsid w:val="00A3367B"/>
    <w:rsid w:val="00A3597D"/>
    <w:rsid w:val="00A36104"/>
    <w:rsid w:val="00A36DD1"/>
    <w:rsid w:val="00A4006C"/>
    <w:rsid w:val="00A40091"/>
    <w:rsid w:val="00A4030F"/>
    <w:rsid w:val="00A41C79"/>
    <w:rsid w:val="00A41CB5"/>
    <w:rsid w:val="00A42CDF"/>
    <w:rsid w:val="00A4452E"/>
    <w:rsid w:val="00A4472C"/>
    <w:rsid w:val="00A44E69"/>
    <w:rsid w:val="00A4661E"/>
    <w:rsid w:val="00A52CBD"/>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28F"/>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3EFB"/>
    <w:rsid w:val="00AC4D95"/>
    <w:rsid w:val="00AC5DF4"/>
    <w:rsid w:val="00AD0A40"/>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4CA3"/>
    <w:rsid w:val="00B0527E"/>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C76"/>
    <w:rsid w:val="00B4346D"/>
    <w:rsid w:val="00B440F4"/>
    <w:rsid w:val="00B447A5"/>
    <w:rsid w:val="00B4654C"/>
    <w:rsid w:val="00B47293"/>
    <w:rsid w:val="00B50E50"/>
    <w:rsid w:val="00B52120"/>
    <w:rsid w:val="00B54329"/>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B6A5E"/>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397"/>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5CF"/>
    <w:rsid w:val="00CB2C0B"/>
    <w:rsid w:val="00CB517D"/>
    <w:rsid w:val="00CC038D"/>
    <w:rsid w:val="00CC08DB"/>
    <w:rsid w:val="00CC39FF"/>
    <w:rsid w:val="00CC3C2F"/>
    <w:rsid w:val="00CC4AC8"/>
    <w:rsid w:val="00CC5233"/>
    <w:rsid w:val="00CC55B5"/>
    <w:rsid w:val="00CC5DE6"/>
    <w:rsid w:val="00CC6E4E"/>
    <w:rsid w:val="00CC6FE8"/>
    <w:rsid w:val="00CC7202"/>
    <w:rsid w:val="00CD1010"/>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2A6A"/>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A7A77"/>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F84"/>
    <w:rsid w:val="00DE6E81"/>
    <w:rsid w:val="00DE703F"/>
    <w:rsid w:val="00DE7595"/>
    <w:rsid w:val="00DF1961"/>
    <w:rsid w:val="00DF44DE"/>
    <w:rsid w:val="00DF5F11"/>
    <w:rsid w:val="00DF7887"/>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8F5"/>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1D8E"/>
    <w:rsid w:val="00F56511"/>
    <w:rsid w:val="00F6194E"/>
    <w:rsid w:val="00F623AC"/>
    <w:rsid w:val="00F6412A"/>
    <w:rsid w:val="00F65893"/>
    <w:rsid w:val="00F66A4A"/>
    <w:rsid w:val="00F71E22"/>
    <w:rsid w:val="00F72142"/>
    <w:rsid w:val="00F723CB"/>
    <w:rsid w:val="00F72AE7"/>
    <w:rsid w:val="00F81141"/>
    <w:rsid w:val="00F833BA"/>
    <w:rsid w:val="00F84FD0"/>
    <w:rsid w:val="00F859A8"/>
    <w:rsid w:val="00F86D87"/>
    <w:rsid w:val="00F9108B"/>
    <w:rsid w:val="00F91349"/>
    <w:rsid w:val="00F93A8A"/>
    <w:rsid w:val="00F947FD"/>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4DA3"/>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99"/>
    <w:qFormat/>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Document Map"/>
    <w:basedOn w:val="afff5"/>
    <w:link w:val="Char7"/>
    <w:uiPriority w:val="99"/>
    <w:semiHidden/>
    <w:unhideWhenUsed/>
    <w:rsid w:val="00B40C76"/>
    <w:rPr>
      <w:rFonts w:ascii="宋体"/>
      <w:sz w:val="18"/>
      <w:szCs w:val="18"/>
    </w:rPr>
  </w:style>
  <w:style w:type="character" w:customStyle="1" w:styleId="Char7">
    <w:name w:val="文档结构图 Char"/>
    <w:basedOn w:val="afff6"/>
    <w:link w:val="afffffffffff4"/>
    <w:uiPriority w:val="99"/>
    <w:semiHidden/>
    <w:rsid w:val="00B40C76"/>
    <w:rPr>
      <w:rFonts w:ascii="宋体"/>
      <w:kern w:val="2"/>
      <w:sz w:val="18"/>
      <w:szCs w:val="18"/>
    </w:rPr>
  </w:style>
  <w:style w:type="paragraph" w:customStyle="1" w:styleId="afffffffffff5">
    <w:name w:val="段"/>
    <w:link w:val="Char8"/>
    <w:uiPriority w:val="99"/>
    <w:qFormat/>
    <w:rsid w:val="00A303F4"/>
    <w:pPr>
      <w:tabs>
        <w:tab w:val="center" w:pos="4201"/>
        <w:tab w:val="right" w:leader="dot" w:pos="9298"/>
      </w:tabs>
      <w:autoSpaceDE w:val="0"/>
      <w:autoSpaceDN w:val="0"/>
      <w:ind w:firstLineChars="200" w:firstLine="420"/>
      <w:jc w:val="both"/>
    </w:pPr>
    <w:rPr>
      <w:rFonts w:ascii="宋体" w:hAnsi="Times New Roman" w:cs="宋体"/>
      <w:sz w:val="21"/>
      <w:szCs w:val="21"/>
    </w:rPr>
  </w:style>
  <w:style w:type="character" w:customStyle="1" w:styleId="Char8">
    <w:name w:val="段 Char"/>
    <w:basedOn w:val="afff6"/>
    <w:link w:val="afffffffffff5"/>
    <w:uiPriority w:val="99"/>
    <w:qFormat/>
    <w:locked/>
    <w:rsid w:val="00A303F4"/>
    <w:rPr>
      <w:rFonts w:ascii="宋体" w:hAnsi="Times New Roman"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2D69D58086487A836082BADC8DB56D"/>
        <w:category>
          <w:name w:val="常规"/>
          <w:gallery w:val="placeholder"/>
        </w:category>
        <w:types>
          <w:type w:val="bbPlcHdr"/>
        </w:types>
        <w:behaviors>
          <w:behavior w:val="content"/>
        </w:behaviors>
        <w:guid w:val="{8CF348F8-7579-4038-BBFF-5FE782E6BBF6}"/>
      </w:docPartPr>
      <w:docPartBody>
        <w:p w:rsidR="00156F4A" w:rsidRDefault="002E4C08">
          <w:pPr>
            <w:pStyle w:val="192D69D58086487A836082BADC8DB56D"/>
          </w:pPr>
          <w:r w:rsidRPr="00751A05">
            <w:rPr>
              <w:rStyle w:val="a3"/>
              <w:rFonts w:hint="eastAsia"/>
            </w:rPr>
            <w:t>单击或点击此处输入文字。</w:t>
          </w:r>
        </w:p>
      </w:docPartBody>
    </w:docPart>
    <w:docPart>
      <w:docPartPr>
        <w:name w:val="31CCF01451E746F098E9FC4547BF7EA6"/>
        <w:category>
          <w:name w:val="常规"/>
          <w:gallery w:val="placeholder"/>
        </w:category>
        <w:types>
          <w:type w:val="bbPlcHdr"/>
        </w:types>
        <w:behaviors>
          <w:behavior w:val="content"/>
        </w:behaviors>
        <w:guid w:val="{BFD17129-5798-417C-881E-CD8945E923AC}"/>
      </w:docPartPr>
      <w:docPartBody>
        <w:p w:rsidR="00156F4A" w:rsidRDefault="002E4C08">
          <w:pPr>
            <w:pStyle w:val="31CCF01451E746F098E9FC4547BF7EA6"/>
          </w:pPr>
          <w:r w:rsidRPr="00FB6243">
            <w:rPr>
              <w:rStyle w:val="a3"/>
              <w:rFonts w:hint="eastAsia"/>
            </w:rPr>
            <w:t>选择一项。</w:t>
          </w:r>
        </w:p>
      </w:docPartBody>
    </w:docPart>
    <w:docPart>
      <w:docPartPr>
        <w:name w:val="6A0F4305361447DBB9143A96FE0085B6"/>
        <w:category>
          <w:name w:val="常规"/>
          <w:gallery w:val="placeholder"/>
        </w:category>
        <w:types>
          <w:type w:val="bbPlcHdr"/>
        </w:types>
        <w:behaviors>
          <w:behavior w:val="content"/>
        </w:behaviors>
        <w:guid w:val="{A760985E-456E-4DDF-92F5-FE2797706F8D}"/>
      </w:docPartPr>
      <w:docPartBody>
        <w:p w:rsidR="00156F4A" w:rsidRDefault="002E4C08">
          <w:pPr>
            <w:pStyle w:val="6A0F4305361447DBB9143A96FE0085B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4C08"/>
    <w:rsid w:val="00111E17"/>
    <w:rsid w:val="00156F4A"/>
    <w:rsid w:val="002E4C08"/>
    <w:rsid w:val="00841029"/>
    <w:rsid w:val="00DA32C9"/>
    <w:rsid w:val="00E8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F4A"/>
    <w:rPr>
      <w:color w:val="808080"/>
    </w:rPr>
  </w:style>
  <w:style w:type="paragraph" w:customStyle="1" w:styleId="192D69D58086487A836082BADC8DB56D">
    <w:name w:val="192D69D58086487A836082BADC8DB56D"/>
    <w:rsid w:val="00156F4A"/>
    <w:pPr>
      <w:widowControl w:val="0"/>
      <w:jc w:val="both"/>
    </w:pPr>
  </w:style>
  <w:style w:type="paragraph" w:customStyle="1" w:styleId="31CCF01451E746F098E9FC4547BF7EA6">
    <w:name w:val="31CCF01451E746F098E9FC4547BF7EA6"/>
    <w:rsid w:val="00156F4A"/>
    <w:pPr>
      <w:widowControl w:val="0"/>
      <w:jc w:val="both"/>
    </w:pPr>
  </w:style>
  <w:style w:type="paragraph" w:customStyle="1" w:styleId="6A0F4305361447DBB9143A96FE0085B6">
    <w:name w:val="6A0F4305361447DBB9143A96FE0085B6"/>
    <w:rsid w:val="00156F4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03B2-4D27-4C97-A2F0-3BC929B7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135</TotalTime>
  <Pages>10</Pages>
  <Words>1112</Words>
  <Characters>6342</Characters>
  <Application>Microsoft Office Word</Application>
  <DocSecurity>0</DocSecurity>
  <Lines>52</Lines>
  <Paragraphs>14</Paragraphs>
  <ScaleCrop>false</ScaleCrop>
  <Company>PCMI</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sl</cp:lastModifiedBy>
  <cp:revision>29</cp:revision>
  <cp:lastPrinted>2021-04-09T03:09:00Z</cp:lastPrinted>
  <dcterms:created xsi:type="dcterms:W3CDTF">2021-04-09T01:40:00Z</dcterms:created>
  <dcterms:modified xsi:type="dcterms:W3CDTF">2021-12-29T03:09:00Z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