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丽水</w:t>
      </w:r>
      <w:r>
        <w:rPr>
          <w:rFonts w:hint="eastAsia" w:ascii="黑体" w:hAnsi="黑体" w:eastAsia="黑体" w:cstheme="minorBidi"/>
          <w:sz w:val="44"/>
          <w:szCs w:val="44"/>
        </w:rPr>
        <w:t>市</w:t>
      </w:r>
      <w:r>
        <w:rPr>
          <w:rFonts w:hint="eastAsia" w:ascii="黑体" w:hAnsi="黑体" w:eastAsia="黑体" w:cstheme="minorBidi"/>
          <w:sz w:val="44"/>
          <w:szCs w:val="44"/>
          <w:lang w:eastAsia="zh-CN"/>
        </w:rPr>
        <w:t>卫生健康委</w:t>
      </w:r>
      <w:r>
        <w:rPr>
          <w:rFonts w:hint="eastAsia" w:ascii="黑体" w:hAnsi="黑体" w:eastAsia="黑体" w:cstheme="minorBidi"/>
          <w:sz w:val="44"/>
          <w:szCs w:val="44"/>
        </w:rPr>
        <w:t>主动公开</w:t>
      </w:r>
      <w:r>
        <w:rPr>
          <w:rFonts w:hint="eastAsia" w:ascii="黑体" w:hAnsi="黑体" w:eastAsia="黑体" w:cstheme="minorBidi"/>
          <w:sz w:val="44"/>
          <w:szCs w:val="44"/>
          <w:lang w:eastAsia="zh-CN"/>
        </w:rPr>
        <w:t>政府信息基本</w:t>
      </w:r>
      <w:r>
        <w:rPr>
          <w:rFonts w:hint="eastAsia" w:ascii="黑体" w:hAnsi="黑体" w:eastAsia="黑体" w:cstheme="minorBidi"/>
          <w:sz w:val="44"/>
          <w:szCs w:val="44"/>
        </w:rPr>
        <w:t>目录</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hint="eastAsia" w:ascii="黑体" w:hAnsi="黑体" w:eastAsia="黑体"/>
                <w:sz w:val="24"/>
                <w:szCs w:val="24"/>
              </w:rPr>
            </w:pPr>
            <w:r>
              <w:rPr>
                <w:rFonts w:hint="eastAsia" w:ascii="黑体" w:hAnsi="黑体" w:eastAsia="黑体"/>
                <w:sz w:val="24"/>
                <w:szCs w:val="24"/>
              </w:rPr>
              <w:t>事项</w:t>
            </w:r>
          </w:p>
          <w:p>
            <w:pPr>
              <w:jc w:val="center"/>
              <w:rPr>
                <w:rFonts w:ascii="黑体" w:hAnsi="黑体" w:eastAsia="黑体"/>
                <w:sz w:val="24"/>
                <w:szCs w:val="24"/>
              </w:rPr>
            </w:pPr>
            <w:r>
              <w:rPr>
                <w:rFonts w:hint="eastAsia" w:ascii="黑体" w:hAnsi="黑体" w:eastAsia="黑体"/>
                <w:sz w:val="24"/>
                <w:szCs w:val="24"/>
              </w:rPr>
              <w:t>类别</w:t>
            </w:r>
          </w:p>
        </w:tc>
        <w:tc>
          <w:tcPr>
            <w:tcW w:w="1128" w:type="dxa"/>
            <w:vAlign w:val="center"/>
          </w:tcPr>
          <w:p>
            <w:pPr>
              <w:jc w:val="center"/>
              <w:rPr>
                <w:rFonts w:hint="eastAsia" w:ascii="黑体" w:hAnsi="黑体" w:eastAsia="黑体"/>
                <w:sz w:val="24"/>
                <w:szCs w:val="24"/>
              </w:rPr>
            </w:pPr>
            <w:r>
              <w:rPr>
                <w:rFonts w:hint="eastAsia" w:ascii="黑体" w:hAnsi="黑体" w:eastAsia="黑体"/>
                <w:sz w:val="24"/>
                <w:szCs w:val="24"/>
              </w:rPr>
              <w:t>事项</w:t>
            </w:r>
          </w:p>
          <w:p>
            <w:pPr>
              <w:jc w:val="center"/>
              <w:rPr>
                <w:rFonts w:ascii="黑体" w:hAnsi="黑体" w:eastAsia="黑体"/>
                <w:sz w:val="24"/>
                <w:szCs w:val="24"/>
              </w:rPr>
            </w:pPr>
            <w:r>
              <w:rPr>
                <w:rFonts w:hint="eastAsia" w:ascii="黑体" w:hAnsi="黑体" w:eastAsia="黑体"/>
                <w:sz w:val="24"/>
                <w:szCs w:val="24"/>
              </w:rPr>
              <w:t>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Merge w:val="restart"/>
            <w:vAlign w:val="center"/>
          </w:tcPr>
          <w:p>
            <w:pPr>
              <w:spacing w:line="240" w:lineRule="auto"/>
              <w:jc w:val="center"/>
              <w:rPr>
                <w:rFonts w:hint="eastAsia" w:eastAsia="宋体"/>
                <w:sz w:val="20"/>
                <w:szCs w:val="20"/>
                <w:lang w:eastAsia="zh-CN"/>
              </w:rPr>
            </w:pPr>
            <w:r>
              <w:rPr>
                <w:rFonts w:hint="eastAsia"/>
                <w:sz w:val="20"/>
                <w:szCs w:val="20"/>
                <w:lang w:eastAsia="zh-CN"/>
              </w:rPr>
              <w:t>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jc w:val="center"/>
              <w:rPr>
                <w:sz w:val="20"/>
                <w:szCs w:val="20"/>
              </w:rPr>
            </w:pPr>
            <w:r>
              <w:rPr>
                <w:rFonts w:hint="eastAsia"/>
                <w:sz w:val="20"/>
                <w:szCs w:val="20"/>
              </w:rPr>
              <w:t>政府网站</w:t>
            </w:r>
          </w:p>
        </w:tc>
        <w:tc>
          <w:tcPr>
            <w:tcW w:w="1293" w:type="dxa"/>
            <w:vMerge w:val="restart"/>
            <w:vAlign w:val="center"/>
          </w:tcPr>
          <w:p>
            <w:pPr>
              <w:spacing w:line="240" w:lineRule="auto"/>
              <w:jc w:val="center"/>
              <w:rPr>
                <w:sz w:val="20"/>
                <w:szCs w:val="20"/>
              </w:rPr>
            </w:pPr>
            <w:r>
              <w:rPr>
                <w:rFonts w:hint="eastAsia" w:ascii="仿宋_GB2312" w:hAnsi="仿宋_GB2312" w:eastAsia="仿宋_GB2312" w:cs="仿宋_GB2312"/>
                <w:kern w:val="0"/>
                <w:szCs w:val="21"/>
              </w:rPr>
              <w:t>文本</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图表</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eastAsia="宋体"/>
                <w:sz w:val="20"/>
                <w:szCs w:val="20"/>
                <w:lang w:val="en-US" w:eastAsia="zh-CN"/>
              </w:rPr>
            </w:pPr>
            <w:r>
              <w:rPr>
                <w:rFonts w:hint="eastAsia"/>
                <w:sz w:val="20"/>
                <w:szCs w:val="20"/>
                <w:lang w:val="en-US" w:eastAsia="zh-CN"/>
              </w:rPr>
              <w:t>2090970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lang w:eastAsia="zh-CN"/>
              </w:rPr>
              <w:t>体改法规处</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jc w:val="left"/>
              <w:rPr>
                <w:sz w:val="20"/>
                <w:szCs w:val="20"/>
              </w:rPr>
            </w:pPr>
            <w:r>
              <w:rPr>
                <w:sz w:val="20"/>
                <w:szCs w:val="20"/>
              </w:rPr>
              <w:t>政府网站    政府公报</w:t>
            </w:r>
          </w:p>
          <w:p>
            <w:pPr>
              <w:spacing w:line="240" w:lineRule="auto"/>
              <w:jc w:val="left"/>
              <w:rPr>
                <w:rFonts w:hint="default" w:eastAsia="仿宋_GB2312"/>
                <w:sz w:val="20"/>
                <w:szCs w:val="20"/>
                <w:lang w:val="en-US" w:eastAsia="zh-CN"/>
              </w:rPr>
            </w:pPr>
            <w:r>
              <w:rPr>
                <w:rFonts w:hint="eastAsia"/>
                <w:sz w:val="20"/>
                <w:szCs w:val="20"/>
              </w:rPr>
              <w:t>政务</w:t>
            </w:r>
            <w:r>
              <w:rPr>
                <w:rFonts w:hint="eastAsia"/>
                <w:sz w:val="20"/>
                <w:szCs w:val="20"/>
              </w:rPr>
              <w:t>新媒体</w:t>
            </w:r>
            <w:r>
              <w:rPr>
                <w:rFonts w:hint="eastAsia"/>
                <w:sz w:val="20"/>
                <w:szCs w:val="20"/>
                <w:lang w:val="en-US" w:eastAsia="zh-CN"/>
              </w:rPr>
              <w:t xml:space="preserve">  </w:t>
            </w:r>
            <w:r>
              <w:rPr>
                <w:rFonts w:hint="eastAsia"/>
                <w:sz w:val="20"/>
                <w:szCs w:val="20"/>
              </w:rPr>
              <w:t>电视</w:t>
            </w:r>
            <w:r>
              <w:rPr>
                <w:rFonts w:hint="eastAsia"/>
                <w:sz w:val="20"/>
                <w:szCs w:val="20"/>
                <w:lang w:val="en-US" w:eastAsia="zh-CN"/>
              </w:rPr>
              <w:t xml:space="preserve">    </w:t>
            </w:r>
            <w:r>
              <w:rPr>
                <w:rFonts w:hint="eastAsia"/>
                <w:sz w:val="20"/>
                <w:szCs w:val="20"/>
              </w:rPr>
              <w:t>报纸</w:t>
            </w:r>
          </w:p>
        </w:tc>
        <w:tc>
          <w:tcPr>
            <w:tcW w:w="1293" w:type="dxa"/>
            <w:tcBorders/>
            <w:vAlign w:val="center"/>
          </w:tcPr>
          <w:p>
            <w:pPr>
              <w:spacing w:line="240" w:lineRule="auto"/>
              <w:jc w:val="center"/>
              <w:rPr>
                <w:rFonts w:hint="eastAsia" w:eastAsia="宋体"/>
                <w:sz w:val="20"/>
                <w:szCs w:val="20"/>
                <w:lang w:eastAsia="zh-CN"/>
              </w:rPr>
            </w:pPr>
            <w:r>
              <w:rPr>
                <w:sz w:val="20"/>
                <w:szCs w:val="20"/>
              </w:rPr>
              <w:t>全文发布</w:t>
            </w:r>
          </w:p>
          <w:p>
            <w:pPr>
              <w:spacing w:line="240" w:lineRule="auto"/>
              <w:jc w:val="center"/>
              <w:rPr>
                <w:sz w:val="20"/>
                <w:szCs w:val="20"/>
              </w:rPr>
            </w:pPr>
            <w:r>
              <w:rPr>
                <w:rFonts w:hint="eastAsia"/>
                <w:sz w:val="20"/>
                <w:szCs w:val="20"/>
                <w:lang w:eastAsia="zh-CN"/>
              </w:rPr>
              <w:t>解读</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相关业务</w:t>
            </w:r>
          </w:p>
          <w:p>
            <w:pPr>
              <w:spacing w:line="240" w:lineRule="auto"/>
              <w:jc w:val="center"/>
              <w:rPr>
                <w:sz w:val="20"/>
                <w:szCs w:val="20"/>
              </w:rPr>
            </w:pPr>
            <w:r>
              <w:rPr>
                <w:rFonts w:hint="eastAsia"/>
                <w:sz w:val="20"/>
                <w:szCs w:val="20"/>
                <w:lang w:eastAsia="zh-CN"/>
              </w:rPr>
              <w:t>处室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eastAsia="宋体"/>
                <w:sz w:val="20"/>
                <w:szCs w:val="20"/>
                <w:lang w:val="en-US" w:eastAsia="zh-CN"/>
              </w:rPr>
            </w:pPr>
            <w:r>
              <w:rPr>
                <w:rFonts w:hint="eastAsia"/>
                <w:sz w:val="20"/>
                <w:szCs w:val="20"/>
                <w:lang w:val="en-US" w:eastAsia="zh-CN"/>
              </w:rPr>
              <w:t>2090970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1127" w:type="dxa"/>
            <w:vAlign w:val="center"/>
          </w:tcPr>
          <w:p>
            <w:pPr>
              <w:spacing w:line="240" w:lineRule="auto"/>
              <w:jc w:val="center"/>
              <w:rPr>
                <w:rFonts w:hint="eastAsia" w:eastAsia="宋体"/>
                <w:sz w:val="20"/>
                <w:szCs w:val="20"/>
                <w:lang w:eastAsia="zh-CN"/>
              </w:rPr>
            </w:pPr>
            <w:r>
              <w:rPr>
                <w:rFonts w:hint="eastAsia"/>
                <w:sz w:val="20"/>
                <w:szCs w:val="20"/>
                <w:lang w:eastAsia="zh-CN"/>
              </w:rPr>
              <w:t>规划信息</w:t>
            </w:r>
          </w:p>
        </w:tc>
        <w:tc>
          <w:tcPr>
            <w:tcW w:w="1128" w:type="dxa"/>
            <w:vAlign w:val="center"/>
          </w:tcPr>
          <w:p>
            <w:pPr>
              <w:spacing w:line="240" w:lineRule="auto"/>
              <w:jc w:val="center"/>
              <w:rPr>
                <w:rFonts w:hint="eastAsia"/>
                <w:sz w:val="20"/>
                <w:szCs w:val="20"/>
              </w:rPr>
            </w:pPr>
            <w:r>
              <w:rPr>
                <w:rFonts w:hint="eastAsia"/>
                <w:sz w:val="20"/>
                <w:szCs w:val="20"/>
                <w:lang w:eastAsia="zh-CN"/>
              </w:rPr>
              <w:t>规划信息</w:t>
            </w:r>
          </w:p>
        </w:tc>
        <w:tc>
          <w:tcPr>
            <w:tcW w:w="2990" w:type="dxa"/>
            <w:vAlign w:val="center"/>
          </w:tcPr>
          <w:p>
            <w:pPr>
              <w:spacing w:line="240" w:lineRule="auto"/>
              <w:rPr>
                <w:rFonts w:hint="eastAsia" w:eastAsia="宋体"/>
                <w:color w:val="000000"/>
                <w:sz w:val="20"/>
                <w:szCs w:val="20"/>
                <w:lang w:eastAsia="zh-CN"/>
              </w:rPr>
            </w:pPr>
            <w:r>
              <w:rPr>
                <w:rFonts w:hint="eastAsia"/>
                <w:color w:val="000000"/>
                <w:sz w:val="20"/>
                <w:szCs w:val="20"/>
                <w:lang w:eastAsia="zh-CN"/>
              </w:rPr>
              <w:t>专项规划、区域规划等</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相关业务</w:t>
            </w:r>
          </w:p>
          <w:p>
            <w:pPr>
              <w:spacing w:line="240" w:lineRule="auto"/>
              <w:jc w:val="center"/>
              <w:rPr>
                <w:rFonts w:hint="eastAsia"/>
                <w:sz w:val="20"/>
                <w:szCs w:val="20"/>
                <w:lang w:eastAsia="zh-CN"/>
              </w:rPr>
            </w:pPr>
            <w:r>
              <w:rPr>
                <w:rFonts w:hint="eastAsia"/>
                <w:sz w:val="20"/>
                <w:szCs w:val="20"/>
                <w:lang w:eastAsia="zh-CN"/>
              </w:rPr>
              <w:t>处室</w:t>
            </w:r>
          </w:p>
        </w:tc>
        <w:tc>
          <w:tcPr>
            <w:tcW w:w="1275" w:type="dxa"/>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jc w:val="left"/>
              <w:rPr>
                <w:sz w:val="20"/>
                <w:szCs w:val="20"/>
              </w:rPr>
            </w:pPr>
            <w:r>
              <w:rPr>
                <w:sz w:val="20"/>
                <w:szCs w:val="20"/>
              </w:rPr>
              <w:t>政府网站    政府公报</w:t>
            </w:r>
          </w:p>
          <w:p>
            <w:pPr>
              <w:spacing w:line="240" w:lineRule="auto"/>
              <w:jc w:val="both"/>
              <w:rPr>
                <w:sz w:val="20"/>
                <w:szCs w:val="20"/>
              </w:rPr>
            </w:pPr>
            <w:r>
              <w:rPr>
                <w:rFonts w:hint="eastAsia"/>
                <w:sz w:val="20"/>
                <w:szCs w:val="20"/>
              </w:rPr>
              <w:t>政务新媒体</w:t>
            </w:r>
            <w:r>
              <w:rPr>
                <w:rFonts w:hint="eastAsia"/>
                <w:sz w:val="20"/>
                <w:szCs w:val="20"/>
                <w:lang w:val="en-US" w:eastAsia="zh-CN"/>
              </w:rPr>
              <w:t xml:space="preserve">  </w:t>
            </w:r>
            <w:r>
              <w:rPr>
                <w:rFonts w:hint="eastAsia"/>
                <w:sz w:val="20"/>
                <w:szCs w:val="20"/>
              </w:rPr>
              <w:t>电视</w:t>
            </w:r>
            <w:r>
              <w:rPr>
                <w:rFonts w:hint="eastAsia"/>
                <w:sz w:val="20"/>
                <w:szCs w:val="20"/>
                <w:lang w:val="en-US" w:eastAsia="zh-CN"/>
              </w:rPr>
              <w:t xml:space="preserve">    </w:t>
            </w:r>
            <w:r>
              <w:rPr>
                <w:rFonts w:hint="eastAsia"/>
                <w:sz w:val="20"/>
                <w:szCs w:val="20"/>
              </w:rPr>
              <w:t>报纸</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eastAsia"/>
                <w:sz w:val="20"/>
                <w:szCs w:val="20"/>
                <w:lang w:val="en-US" w:eastAsia="zh-CN"/>
              </w:rPr>
            </w:pPr>
            <w:r>
              <w:rPr>
                <w:rFonts w:hint="eastAsia"/>
                <w:sz w:val="20"/>
                <w:szCs w:val="20"/>
                <w:lang w:val="en-US" w:eastAsia="zh-CN"/>
              </w:rPr>
              <w:t>2090970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127" w:type="dxa"/>
            <w:vAlign w:val="center"/>
          </w:tcPr>
          <w:p>
            <w:pPr>
              <w:spacing w:line="240" w:lineRule="auto"/>
              <w:jc w:val="center"/>
              <w:rPr>
                <w:rFonts w:hint="eastAsia"/>
                <w:sz w:val="20"/>
                <w:szCs w:val="20"/>
                <w:lang w:eastAsia="zh-CN"/>
              </w:rPr>
            </w:pPr>
            <w:r>
              <w:rPr>
                <w:rFonts w:hint="eastAsia"/>
                <w:sz w:val="20"/>
                <w:szCs w:val="20"/>
                <w:lang w:eastAsia="zh-CN"/>
              </w:rPr>
              <w:t>统计信息</w:t>
            </w:r>
          </w:p>
        </w:tc>
        <w:tc>
          <w:tcPr>
            <w:tcW w:w="1128" w:type="dxa"/>
            <w:vAlign w:val="center"/>
          </w:tcPr>
          <w:p>
            <w:pPr>
              <w:spacing w:line="240" w:lineRule="auto"/>
              <w:jc w:val="center"/>
              <w:rPr>
                <w:rFonts w:hint="eastAsia"/>
                <w:sz w:val="20"/>
                <w:szCs w:val="20"/>
                <w:lang w:eastAsia="zh-CN"/>
              </w:rPr>
            </w:pPr>
            <w:r>
              <w:rPr>
                <w:rFonts w:hint="eastAsia"/>
                <w:sz w:val="20"/>
                <w:szCs w:val="20"/>
                <w:lang w:eastAsia="zh-CN"/>
              </w:rPr>
              <w:t>年度统计数据</w:t>
            </w:r>
          </w:p>
        </w:tc>
        <w:tc>
          <w:tcPr>
            <w:tcW w:w="2990" w:type="dxa"/>
            <w:vAlign w:val="center"/>
          </w:tcPr>
          <w:p>
            <w:pPr>
              <w:spacing w:line="240" w:lineRule="auto"/>
              <w:rPr>
                <w:rFonts w:hint="eastAsia"/>
                <w:color w:val="000000"/>
                <w:sz w:val="20"/>
                <w:szCs w:val="20"/>
                <w:lang w:eastAsia="zh-CN"/>
              </w:rPr>
            </w:pPr>
            <w:r>
              <w:rPr>
                <w:rFonts w:hint="eastAsia"/>
                <w:color w:val="000000"/>
                <w:sz w:val="20"/>
                <w:szCs w:val="20"/>
                <w:lang w:eastAsia="zh-CN"/>
              </w:rPr>
              <w:t>统计年报、年度工作总结文件</w:t>
            </w:r>
          </w:p>
        </w:tc>
        <w:tc>
          <w:tcPr>
            <w:tcW w:w="2127" w:type="dxa"/>
            <w:vAlign w:val="center"/>
          </w:tcPr>
          <w:p>
            <w:pPr>
              <w:spacing w:line="240" w:lineRule="auto"/>
              <w:jc w:val="center"/>
              <w:rPr>
                <w:rFonts w:hint="eastAsia"/>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办公室</w:t>
            </w:r>
          </w:p>
        </w:tc>
        <w:tc>
          <w:tcPr>
            <w:tcW w:w="1275" w:type="dxa"/>
            <w:vAlign w:val="center"/>
          </w:tcPr>
          <w:p>
            <w:pPr>
              <w:spacing w:line="240" w:lineRule="auto"/>
              <w:jc w:val="center"/>
              <w:rPr>
                <w:rFonts w:hint="eastAsia"/>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ind w:firstLine="1000" w:firstLineChars="500"/>
              <w:jc w:val="both"/>
              <w:rPr>
                <w:rFonts w:hint="eastAsia"/>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eastAsia"/>
                <w:sz w:val="20"/>
                <w:szCs w:val="20"/>
                <w:lang w:val="en-US" w:eastAsia="zh-CN"/>
              </w:rPr>
            </w:pPr>
            <w:r>
              <w:rPr>
                <w:rFonts w:hint="eastAsia"/>
                <w:sz w:val="20"/>
                <w:szCs w:val="20"/>
                <w:lang w:val="en-US" w:eastAsia="zh-CN"/>
              </w:rPr>
              <w:t>2090970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127" w:type="dxa"/>
            <w:vAlign w:val="center"/>
          </w:tcPr>
          <w:p>
            <w:pPr>
              <w:spacing w:line="240" w:lineRule="auto"/>
              <w:jc w:val="center"/>
              <w:rPr>
                <w:rFonts w:hint="eastAsia"/>
                <w:sz w:val="20"/>
                <w:szCs w:val="20"/>
                <w:lang w:eastAsia="zh-CN"/>
              </w:rPr>
            </w:pPr>
            <w:r>
              <w:rPr>
                <w:rFonts w:hint="eastAsia"/>
                <w:sz w:val="20"/>
                <w:szCs w:val="20"/>
                <w:lang w:eastAsia="zh-CN"/>
              </w:rPr>
              <w:t>财政信息</w:t>
            </w:r>
          </w:p>
        </w:tc>
        <w:tc>
          <w:tcPr>
            <w:tcW w:w="1128" w:type="dxa"/>
            <w:vAlign w:val="center"/>
          </w:tcPr>
          <w:p>
            <w:pPr>
              <w:spacing w:line="240" w:lineRule="auto"/>
              <w:jc w:val="center"/>
              <w:rPr>
                <w:rFonts w:hint="eastAsia"/>
                <w:sz w:val="20"/>
                <w:szCs w:val="20"/>
                <w:lang w:eastAsia="zh-CN"/>
              </w:rPr>
            </w:pPr>
            <w:r>
              <w:rPr>
                <w:rFonts w:hint="eastAsia"/>
                <w:color w:val="000000"/>
                <w:sz w:val="20"/>
                <w:szCs w:val="20"/>
              </w:rPr>
              <w:t>财政预决算（含“三公”经费）</w:t>
            </w:r>
          </w:p>
        </w:tc>
        <w:tc>
          <w:tcPr>
            <w:tcW w:w="2990" w:type="dxa"/>
            <w:vAlign w:val="center"/>
          </w:tcPr>
          <w:p>
            <w:pPr>
              <w:spacing w:line="240" w:lineRule="auto"/>
              <w:rPr>
                <w:rFonts w:hint="eastAsia"/>
                <w:color w:val="000000"/>
                <w:sz w:val="20"/>
                <w:szCs w:val="20"/>
                <w:lang w:eastAsia="zh-CN"/>
              </w:rPr>
            </w:pPr>
            <w:r>
              <w:rPr>
                <w:rFonts w:hint="eastAsia"/>
                <w:color w:val="000000"/>
                <w:sz w:val="20"/>
                <w:szCs w:val="20"/>
              </w:rPr>
              <w:t>财政预算、决算报告</w:t>
            </w:r>
          </w:p>
        </w:tc>
        <w:tc>
          <w:tcPr>
            <w:tcW w:w="2127" w:type="dxa"/>
            <w:vAlign w:val="center"/>
          </w:tcPr>
          <w:p>
            <w:pPr>
              <w:spacing w:line="240" w:lineRule="auto"/>
              <w:jc w:val="center"/>
              <w:rPr>
                <w:rFonts w:hint="eastAsia"/>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规划财务处</w:t>
            </w:r>
          </w:p>
        </w:tc>
        <w:tc>
          <w:tcPr>
            <w:tcW w:w="1275" w:type="dxa"/>
            <w:vAlign w:val="center"/>
          </w:tcPr>
          <w:p>
            <w:pPr>
              <w:spacing w:line="240" w:lineRule="auto"/>
              <w:jc w:val="center"/>
              <w:rPr>
                <w:rFonts w:hint="eastAsia"/>
                <w:sz w:val="20"/>
                <w:szCs w:val="20"/>
              </w:rPr>
            </w:pPr>
            <w:r>
              <w:rPr>
                <w:rFonts w:hint="eastAsia"/>
                <w:color w:val="000000"/>
                <w:sz w:val="20"/>
                <w:szCs w:val="20"/>
              </w:rPr>
              <w:t>相关信息形成或变更之日起5个工作日内</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127" w:type="dxa"/>
            <w:vAlign w:val="center"/>
          </w:tcPr>
          <w:p>
            <w:pPr>
              <w:spacing w:line="240" w:lineRule="auto"/>
              <w:jc w:val="center"/>
              <w:rPr>
                <w:rFonts w:hint="eastAsia"/>
                <w:sz w:val="20"/>
                <w:szCs w:val="20"/>
                <w:lang w:eastAsia="zh-CN"/>
              </w:rPr>
            </w:pPr>
            <w:r>
              <w:rPr>
                <w:rFonts w:hint="eastAsia"/>
                <w:sz w:val="20"/>
                <w:szCs w:val="20"/>
                <w:lang w:eastAsia="zh-CN"/>
              </w:rPr>
              <w:t>行政事业性收费</w:t>
            </w:r>
          </w:p>
        </w:tc>
        <w:tc>
          <w:tcPr>
            <w:tcW w:w="1128" w:type="dxa"/>
            <w:vAlign w:val="center"/>
          </w:tcPr>
          <w:p>
            <w:pPr>
              <w:spacing w:line="240" w:lineRule="auto"/>
              <w:jc w:val="center"/>
              <w:rPr>
                <w:rFonts w:hint="eastAsia"/>
                <w:sz w:val="20"/>
                <w:szCs w:val="20"/>
                <w:lang w:eastAsia="zh-CN"/>
              </w:rPr>
            </w:pPr>
            <w:r>
              <w:rPr>
                <w:rFonts w:hint="eastAsia"/>
                <w:sz w:val="20"/>
                <w:szCs w:val="20"/>
                <w:lang w:eastAsia="zh-CN"/>
              </w:rPr>
              <w:t>行政事业性收费项目</w:t>
            </w:r>
          </w:p>
        </w:tc>
        <w:tc>
          <w:tcPr>
            <w:tcW w:w="2990" w:type="dxa"/>
            <w:vAlign w:val="center"/>
          </w:tcPr>
          <w:p>
            <w:pPr>
              <w:spacing w:line="240" w:lineRule="auto"/>
              <w:rPr>
                <w:rFonts w:hint="eastAsia"/>
                <w:color w:val="000000"/>
                <w:sz w:val="20"/>
                <w:szCs w:val="20"/>
                <w:lang w:eastAsia="zh-CN"/>
              </w:rPr>
            </w:pPr>
            <w:r>
              <w:rPr>
                <w:rFonts w:hint="eastAsia"/>
                <w:sz w:val="20"/>
                <w:szCs w:val="20"/>
                <w:lang w:eastAsia="zh-CN"/>
              </w:rPr>
              <w:t>年度行政事业性收费项目表</w:t>
            </w:r>
          </w:p>
        </w:tc>
        <w:tc>
          <w:tcPr>
            <w:tcW w:w="2127" w:type="dxa"/>
            <w:vAlign w:val="center"/>
          </w:tcPr>
          <w:p>
            <w:pPr>
              <w:spacing w:line="240" w:lineRule="auto"/>
              <w:jc w:val="center"/>
              <w:rPr>
                <w:rFonts w:hint="eastAsia"/>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规划财务处</w:t>
            </w:r>
          </w:p>
        </w:tc>
        <w:tc>
          <w:tcPr>
            <w:tcW w:w="1275" w:type="dxa"/>
            <w:vAlign w:val="center"/>
          </w:tcPr>
          <w:p>
            <w:pPr>
              <w:spacing w:line="240" w:lineRule="auto"/>
              <w:jc w:val="center"/>
              <w:rPr>
                <w:rFonts w:hint="eastAsia"/>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ind w:firstLine="1000" w:firstLineChars="500"/>
              <w:jc w:val="both"/>
              <w:rPr>
                <w:sz w:val="20"/>
                <w:szCs w:val="20"/>
              </w:rPr>
            </w:pPr>
            <w:r>
              <w:rPr>
                <w:sz w:val="20"/>
                <w:szCs w:val="20"/>
              </w:rPr>
              <w:t>政府网站</w:t>
            </w:r>
          </w:p>
        </w:tc>
        <w:tc>
          <w:tcPr>
            <w:tcW w:w="1293" w:type="dxa"/>
            <w:vAlign w:val="center"/>
          </w:tcPr>
          <w:p>
            <w:pPr>
              <w:spacing w:line="240" w:lineRule="auto"/>
              <w:jc w:val="center"/>
              <w:rPr>
                <w:rFonts w:hint="eastAsia" w:eastAsia="宋体"/>
                <w:sz w:val="20"/>
                <w:szCs w:val="20"/>
                <w:lang w:eastAsia="zh-CN"/>
              </w:rPr>
            </w:pPr>
            <w:r>
              <w:rPr>
                <w:rFonts w:hint="eastAsia"/>
                <w:sz w:val="20"/>
                <w:szCs w:val="20"/>
                <w:lang w:eastAsia="zh-CN"/>
              </w:rPr>
              <w:t>数据图表</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eastAsia"/>
                <w:sz w:val="20"/>
                <w:szCs w:val="20"/>
                <w:lang w:val="en-US" w:eastAsia="zh-CN"/>
              </w:rPr>
            </w:pPr>
            <w:r>
              <w:rPr>
                <w:rFonts w:hint="eastAsia"/>
                <w:sz w:val="20"/>
                <w:szCs w:val="20"/>
                <w:lang w:val="en-US" w:eastAsia="zh-CN"/>
              </w:rPr>
              <w:t>2091300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127" w:type="dxa"/>
            <w:vAlign w:val="center"/>
          </w:tcPr>
          <w:p>
            <w:pPr>
              <w:spacing w:line="240" w:lineRule="auto"/>
              <w:jc w:val="center"/>
              <w:rPr>
                <w:rFonts w:hint="eastAsia"/>
                <w:sz w:val="20"/>
                <w:szCs w:val="20"/>
                <w:lang w:eastAsia="zh-CN"/>
              </w:rPr>
            </w:pPr>
            <w:r>
              <w:rPr>
                <w:rFonts w:hint="eastAsia"/>
                <w:sz w:val="20"/>
                <w:szCs w:val="20"/>
                <w:lang w:eastAsia="zh-CN"/>
              </w:rPr>
              <w:t>政府采购</w:t>
            </w:r>
          </w:p>
        </w:tc>
        <w:tc>
          <w:tcPr>
            <w:tcW w:w="1128" w:type="dxa"/>
            <w:vAlign w:val="center"/>
          </w:tcPr>
          <w:p>
            <w:pPr>
              <w:spacing w:line="240" w:lineRule="auto"/>
              <w:jc w:val="center"/>
              <w:rPr>
                <w:rFonts w:hint="eastAsia"/>
                <w:sz w:val="20"/>
                <w:szCs w:val="20"/>
                <w:lang w:eastAsia="zh-CN"/>
              </w:rPr>
            </w:pPr>
            <w:r>
              <w:rPr>
                <w:rFonts w:hint="eastAsia"/>
                <w:sz w:val="20"/>
                <w:szCs w:val="20"/>
                <w:lang w:eastAsia="zh-CN"/>
              </w:rPr>
              <w:t>政府采购统计</w:t>
            </w:r>
          </w:p>
        </w:tc>
        <w:tc>
          <w:tcPr>
            <w:tcW w:w="2990" w:type="dxa"/>
            <w:vAlign w:val="center"/>
          </w:tcPr>
          <w:p>
            <w:pPr>
              <w:spacing w:line="240" w:lineRule="auto"/>
              <w:rPr>
                <w:rFonts w:hint="eastAsia"/>
                <w:sz w:val="20"/>
                <w:szCs w:val="20"/>
                <w:lang w:eastAsia="zh-CN"/>
              </w:rPr>
            </w:pPr>
            <w:r>
              <w:rPr>
                <w:rFonts w:hint="eastAsia"/>
                <w:sz w:val="20"/>
                <w:szCs w:val="20"/>
                <w:lang w:eastAsia="zh-CN"/>
              </w:rPr>
              <w:t>年度政府采购表</w:t>
            </w:r>
          </w:p>
        </w:tc>
        <w:tc>
          <w:tcPr>
            <w:tcW w:w="2127" w:type="dxa"/>
            <w:vAlign w:val="center"/>
          </w:tcPr>
          <w:p>
            <w:pPr>
              <w:spacing w:line="240" w:lineRule="auto"/>
              <w:jc w:val="center"/>
              <w:rPr>
                <w:rFonts w:hint="eastAsia"/>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规划财务处</w:t>
            </w:r>
          </w:p>
        </w:tc>
        <w:tc>
          <w:tcPr>
            <w:tcW w:w="1275" w:type="dxa"/>
            <w:vAlign w:val="center"/>
          </w:tcPr>
          <w:p>
            <w:pPr>
              <w:spacing w:line="240" w:lineRule="auto"/>
              <w:jc w:val="center"/>
              <w:rPr>
                <w:rFonts w:hint="eastAsia"/>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ind w:firstLine="1000" w:firstLineChars="500"/>
              <w:jc w:val="both"/>
              <w:rPr>
                <w:sz w:val="20"/>
                <w:szCs w:val="20"/>
              </w:rPr>
            </w:pPr>
            <w:r>
              <w:rPr>
                <w:sz w:val="20"/>
                <w:szCs w:val="20"/>
              </w:rPr>
              <w:t>政府网站</w:t>
            </w:r>
          </w:p>
        </w:tc>
        <w:tc>
          <w:tcPr>
            <w:tcW w:w="1293" w:type="dxa"/>
            <w:vAlign w:val="center"/>
          </w:tcPr>
          <w:p>
            <w:pPr>
              <w:spacing w:line="240" w:lineRule="auto"/>
              <w:jc w:val="center"/>
              <w:rPr>
                <w:rFonts w:hint="eastAsia"/>
                <w:sz w:val="20"/>
                <w:szCs w:val="20"/>
                <w:lang w:eastAsia="zh-CN"/>
              </w:rPr>
            </w:pPr>
            <w:r>
              <w:rPr>
                <w:rFonts w:hint="eastAsia"/>
                <w:sz w:val="20"/>
                <w:szCs w:val="20"/>
                <w:lang w:eastAsia="zh-CN"/>
              </w:rPr>
              <w:t>数据图表</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eastAsia"/>
                <w:sz w:val="20"/>
                <w:szCs w:val="20"/>
                <w:lang w:val="en-US" w:eastAsia="zh-CN"/>
              </w:rPr>
            </w:pPr>
            <w:r>
              <w:rPr>
                <w:rFonts w:hint="eastAsia"/>
                <w:sz w:val="20"/>
                <w:szCs w:val="20"/>
                <w:lang w:val="en-US" w:eastAsia="zh-CN"/>
              </w:rPr>
              <w:t>2091300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127" w:type="dxa"/>
            <w:vAlign w:val="center"/>
          </w:tcPr>
          <w:p>
            <w:pPr>
              <w:spacing w:line="240" w:lineRule="auto"/>
              <w:jc w:val="center"/>
              <w:rPr>
                <w:rFonts w:hint="eastAsia"/>
                <w:sz w:val="20"/>
                <w:szCs w:val="20"/>
                <w:lang w:eastAsia="zh-CN"/>
              </w:rPr>
            </w:pPr>
            <w:r>
              <w:rPr>
                <w:rFonts w:hint="eastAsia"/>
                <w:sz w:val="20"/>
                <w:szCs w:val="20"/>
                <w:lang w:eastAsia="zh-CN"/>
              </w:rPr>
              <w:t>重大项目</w:t>
            </w:r>
          </w:p>
        </w:tc>
        <w:tc>
          <w:tcPr>
            <w:tcW w:w="1128" w:type="dxa"/>
            <w:vAlign w:val="center"/>
          </w:tcPr>
          <w:p>
            <w:pPr>
              <w:spacing w:line="240" w:lineRule="auto"/>
              <w:jc w:val="center"/>
              <w:rPr>
                <w:rFonts w:hint="eastAsia"/>
                <w:sz w:val="20"/>
                <w:szCs w:val="20"/>
                <w:lang w:eastAsia="zh-CN"/>
              </w:rPr>
            </w:pPr>
            <w:r>
              <w:rPr>
                <w:rFonts w:hint="eastAsia"/>
                <w:sz w:val="20"/>
                <w:szCs w:val="20"/>
                <w:lang w:eastAsia="zh-CN"/>
              </w:rPr>
              <w:t>重大建设项目</w:t>
            </w:r>
          </w:p>
        </w:tc>
        <w:tc>
          <w:tcPr>
            <w:tcW w:w="2990" w:type="dxa"/>
            <w:vAlign w:val="center"/>
          </w:tcPr>
          <w:p>
            <w:pPr>
              <w:spacing w:line="240" w:lineRule="auto"/>
              <w:rPr>
                <w:rFonts w:hint="eastAsia"/>
                <w:sz w:val="20"/>
                <w:szCs w:val="20"/>
                <w:lang w:eastAsia="zh-CN"/>
              </w:rPr>
            </w:pPr>
            <w:r>
              <w:rPr>
                <w:rFonts w:hint="eastAsia"/>
                <w:sz w:val="20"/>
                <w:szCs w:val="20"/>
                <w:lang w:eastAsia="zh-CN"/>
              </w:rPr>
              <w:t>年度重大建设项目目录</w:t>
            </w:r>
          </w:p>
        </w:tc>
        <w:tc>
          <w:tcPr>
            <w:tcW w:w="2127" w:type="dxa"/>
            <w:vAlign w:val="center"/>
          </w:tcPr>
          <w:p>
            <w:pPr>
              <w:spacing w:line="240" w:lineRule="auto"/>
              <w:jc w:val="center"/>
              <w:rPr>
                <w:rFonts w:hint="eastAsia"/>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规划财务处</w:t>
            </w:r>
          </w:p>
        </w:tc>
        <w:tc>
          <w:tcPr>
            <w:tcW w:w="1275" w:type="dxa"/>
            <w:vAlign w:val="center"/>
          </w:tcPr>
          <w:p>
            <w:pPr>
              <w:spacing w:line="240" w:lineRule="auto"/>
              <w:jc w:val="center"/>
              <w:rPr>
                <w:rFonts w:hint="eastAsia"/>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ind w:firstLine="1000" w:firstLineChars="500"/>
              <w:jc w:val="both"/>
              <w:rPr>
                <w:sz w:val="20"/>
                <w:szCs w:val="20"/>
              </w:rPr>
            </w:pPr>
            <w:r>
              <w:rPr>
                <w:sz w:val="20"/>
                <w:szCs w:val="20"/>
              </w:rPr>
              <w:t>政府网站</w:t>
            </w:r>
          </w:p>
        </w:tc>
        <w:tc>
          <w:tcPr>
            <w:tcW w:w="1293" w:type="dxa"/>
            <w:vAlign w:val="center"/>
          </w:tcPr>
          <w:p>
            <w:pPr>
              <w:spacing w:line="240" w:lineRule="auto"/>
              <w:jc w:val="center"/>
              <w:rPr>
                <w:rFonts w:hint="eastAsia"/>
                <w:sz w:val="20"/>
                <w:szCs w:val="20"/>
                <w:lang w:eastAsia="zh-CN"/>
              </w:rPr>
            </w:pPr>
            <w:r>
              <w:rPr>
                <w:rFonts w:hint="eastAsia"/>
                <w:sz w:val="20"/>
                <w:szCs w:val="20"/>
                <w:lang w:eastAsia="zh-CN"/>
              </w:rPr>
              <w:t>数据图表</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127" w:type="dxa"/>
            <w:vAlign w:val="center"/>
          </w:tcPr>
          <w:p>
            <w:pPr>
              <w:spacing w:line="240" w:lineRule="auto"/>
              <w:jc w:val="center"/>
              <w:rPr>
                <w:rFonts w:hint="eastAsia"/>
                <w:sz w:val="20"/>
                <w:szCs w:val="20"/>
                <w:lang w:eastAsia="zh-CN"/>
              </w:rPr>
            </w:pPr>
            <w:r>
              <w:rPr>
                <w:rFonts w:hint="eastAsia"/>
                <w:sz w:val="20"/>
                <w:szCs w:val="20"/>
                <w:lang w:eastAsia="zh-CN"/>
              </w:rPr>
              <w:t>民生信息</w:t>
            </w:r>
          </w:p>
        </w:tc>
        <w:tc>
          <w:tcPr>
            <w:tcW w:w="1128" w:type="dxa"/>
            <w:vAlign w:val="center"/>
          </w:tcPr>
          <w:p>
            <w:pPr>
              <w:spacing w:line="240" w:lineRule="auto"/>
              <w:jc w:val="center"/>
              <w:rPr>
                <w:rFonts w:hint="eastAsia"/>
                <w:sz w:val="20"/>
                <w:szCs w:val="20"/>
                <w:lang w:eastAsia="zh-CN"/>
              </w:rPr>
            </w:pPr>
            <w:r>
              <w:rPr>
                <w:rFonts w:hint="eastAsia"/>
                <w:sz w:val="20"/>
                <w:szCs w:val="20"/>
                <w:lang w:eastAsia="zh-CN"/>
              </w:rPr>
              <w:t>医疗信息</w:t>
            </w:r>
          </w:p>
        </w:tc>
        <w:tc>
          <w:tcPr>
            <w:tcW w:w="2990" w:type="dxa"/>
            <w:vAlign w:val="center"/>
          </w:tcPr>
          <w:p>
            <w:pPr>
              <w:spacing w:line="240" w:lineRule="auto"/>
              <w:rPr>
                <w:rFonts w:hint="eastAsia"/>
                <w:sz w:val="20"/>
                <w:szCs w:val="20"/>
                <w:lang w:eastAsia="zh-CN"/>
              </w:rPr>
            </w:pPr>
            <w:r>
              <w:rPr>
                <w:rFonts w:hint="eastAsia"/>
                <w:sz w:val="20"/>
                <w:szCs w:val="20"/>
                <w:lang w:eastAsia="zh-CN"/>
              </w:rPr>
              <w:t>医疗卫生健康业务工作信息</w:t>
            </w:r>
          </w:p>
        </w:tc>
        <w:tc>
          <w:tcPr>
            <w:tcW w:w="2127" w:type="dxa"/>
            <w:vAlign w:val="center"/>
          </w:tcPr>
          <w:p>
            <w:pPr>
              <w:spacing w:line="240" w:lineRule="auto"/>
              <w:jc w:val="center"/>
              <w:rPr>
                <w:rFonts w:hint="eastAsia"/>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办公室</w:t>
            </w:r>
          </w:p>
        </w:tc>
        <w:tc>
          <w:tcPr>
            <w:tcW w:w="1275" w:type="dxa"/>
            <w:vAlign w:val="center"/>
          </w:tcPr>
          <w:p>
            <w:pPr>
              <w:spacing w:line="240" w:lineRule="auto"/>
              <w:jc w:val="center"/>
              <w:rPr>
                <w:rFonts w:hint="eastAsia"/>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jc w:val="left"/>
              <w:rPr>
                <w:sz w:val="20"/>
                <w:szCs w:val="20"/>
              </w:rPr>
            </w:pPr>
            <w:r>
              <w:rPr>
                <w:sz w:val="20"/>
                <w:szCs w:val="20"/>
              </w:rPr>
              <w:t>政府网站    政府公报</w:t>
            </w:r>
          </w:p>
          <w:p>
            <w:pPr>
              <w:spacing w:line="240" w:lineRule="auto"/>
              <w:jc w:val="both"/>
              <w:rPr>
                <w:sz w:val="20"/>
                <w:szCs w:val="20"/>
              </w:rPr>
            </w:pPr>
            <w:r>
              <w:rPr>
                <w:rFonts w:hint="eastAsia"/>
                <w:sz w:val="20"/>
                <w:szCs w:val="20"/>
              </w:rPr>
              <w:t>政务新媒体</w:t>
            </w:r>
            <w:r>
              <w:rPr>
                <w:rFonts w:hint="eastAsia"/>
                <w:sz w:val="20"/>
                <w:szCs w:val="20"/>
                <w:lang w:val="en-US" w:eastAsia="zh-CN"/>
              </w:rPr>
              <w:t xml:space="preserve">  </w:t>
            </w:r>
            <w:r>
              <w:rPr>
                <w:rFonts w:hint="eastAsia"/>
                <w:sz w:val="20"/>
                <w:szCs w:val="20"/>
              </w:rPr>
              <w:t>电视</w:t>
            </w:r>
            <w:r>
              <w:rPr>
                <w:rFonts w:hint="eastAsia"/>
                <w:sz w:val="20"/>
                <w:szCs w:val="20"/>
                <w:lang w:val="en-US" w:eastAsia="zh-CN"/>
              </w:rPr>
              <w:t xml:space="preserve">    </w:t>
            </w:r>
            <w:r>
              <w:rPr>
                <w:rFonts w:hint="eastAsia"/>
                <w:sz w:val="20"/>
                <w:szCs w:val="20"/>
              </w:rPr>
              <w:t>报纸</w:t>
            </w:r>
          </w:p>
        </w:tc>
        <w:tc>
          <w:tcPr>
            <w:tcW w:w="1293" w:type="dxa"/>
            <w:vAlign w:val="center"/>
          </w:tcPr>
          <w:p>
            <w:pPr>
              <w:spacing w:line="240" w:lineRule="auto"/>
              <w:jc w:val="center"/>
              <w:rPr>
                <w:rFonts w:hint="eastAsia"/>
                <w:sz w:val="20"/>
                <w:szCs w:val="20"/>
                <w:lang w:eastAsia="zh-CN"/>
              </w:rPr>
            </w:pPr>
            <w:r>
              <w:rPr>
                <w:rFonts w:hint="eastAsia"/>
                <w:sz w:val="20"/>
                <w:szCs w:val="20"/>
                <w:lang w:eastAsia="zh-CN"/>
              </w:rPr>
              <w:t>文字</w:t>
            </w:r>
          </w:p>
          <w:p>
            <w:pPr>
              <w:spacing w:line="240" w:lineRule="auto"/>
              <w:jc w:val="center"/>
              <w:rPr>
                <w:rFonts w:hint="eastAsia"/>
                <w:sz w:val="20"/>
                <w:szCs w:val="20"/>
                <w:lang w:eastAsia="zh-CN"/>
              </w:rPr>
            </w:pPr>
            <w:r>
              <w:rPr>
                <w:rFonts w:hint="eastAsia"/>
                <w:sz w:val="20"/>
                <w:szCs w:val="20"/>
                <w:lang w:eastAsia="zh-CN"/>
              </w:rPr>
              <w:t>图表</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127" w:type="dxa"/>
            <w:vAlign w:val="center"/>
          </w:tcPr>
          <w:p>
            <w:pPr>
              <w:spacing w:line="240" w:lineRule="auto"/>
              <w:jc w:val="center"/>
              <w:rPr>
                <w:rFonts w:hint="eastAsia"/>
                <w:sz w:val="20"/>
                <w:szCs w:val="20"/>
                <w:lang w:eastAsia="zh-CN"/>
              </w:rPr>
            </w:pPr>
            <w:r>
              <w:rPr>
                <w:rFonts w:hint="eastAsia"/>
                <w:sz w:val="20"/>
                <w:szCs w:val="20"/>
              </w:rPr>
              <w:t>人事信息</w:t>
            </w:r>
          </w:p>
        </w:tc>
        <w:tc>
          <w:tcPr>
            <w:tcW w:w="1128" w:type="dxa"/>
            <w:vAlign w:val="center"/>
          </w:tcPr>
          <w:p>
            <w:pPr>
              <w:spacing w:line="240" w:lineRule="auto"/>
              <w:jc w:val="center"/>
              <w:rPr>
                <w:rFonts w:hint="eastAsia"/>
                <w:sz w:val="20"/>
                <w:szCs w:val="20"/>
                <w:lang w:eastAsia="zh-CN"/>
              </w:rPr>
            </w:pPr>
            <w:r>
              <w:rPr>
                <w:rFonts w:hint="eastAsia"/>
                <w:color w:val="000000"/>
                <w:sz w:val="20"/>
                <w:szCs w:val="20"/>
              </w:rPr>
              <w:t>人事任免</w:t>
            </w:r>
          </w:p>
        </w:tc>
        <w:tc>
          <w:tcPr>
            <w:tcW w:w="2990" w:type="dxa"/>
            <w:vAlign w:val="center"/>
          </w:tcPr>
          <w:p>
            <w:pPr>
              <w:spacing w:line="240" w:lineRule="auto"/>
              <w:rPr>
                <w:rFonts w:hint="eastAsia"/>
                <w:sz w:val="20"/>
                <w:szCs w:val="20"/>
                <w:lang w:eastAsia="zh-CN"/>
              </w:rPr>
            </w:pPr>
            <w:r>
              <w:rPr>
                <w:rFonts w:hint="eastAsia"/>
                <w:color w:val="000000"/>
                <w:sz w:val="20"/>
                <w:szCs w:val="20"/>
              </w:rPr>
              <w:t>人事任免文件</w:t>
            </w:r>
          </w:p>
        </w:tc>
        <w:tc>
          <w:tcPr>
            <w:tcW w:w="2127" w:type="dxa"/>
            <w:vAlign w:val="center"/>
          </w:tcPr>
          <w:p>
            <w:pPr>
              <w:spacing w:line="240" w:lineRule="auto"/>
              <w:jc w:val="center"/>
              <w:rPr>
                <w:rFonts w:hint="eastAsia"/>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人事科教处</w:t>
            </w:r>
          </w:p>
        </w:tc>
        <w:tc>
          <w:tcPr>
            <w:tcW w:w="1275" w:type="dxa"/>
            <w:vAlign w:val="center"/>
          </w:tcPr>
          <w:p>
            <w:pPr>
              <w:spacing w:line="240" w:lineRule="auto"/>
              <w:jc w:val="center"/>
              <w:rPr>
                <w:rFonts w:hint="eastAsia"/>
                <w:sz w:val="20"/>
                <w:szCs w:val="20"/>
              </w:rPr>
            </w:pPr>
            <w:r>
              <w:rPr>
                <w:rFonts w:hint="eastAsia"/>
                <w:sz w:val="20"/>
                <w:szCs w:val="20"/>
              </w:rPr>
              <w:t>相关信息形成或变更之日起20个工作日内</w:t>
            </w:r>
          </w:p>
        </w:tc>
        <w:tc>
          <w:tcPr>
            <w:tcW w:w="3118" w:type="dxa"/>
            <w:vAlign w:val="center"/>
          </w:tcPr>
          <w:p>
            <w:pPr>
              <w:spacing w:line="240" w:lineRule="auto"/>
              <w:ind w:firstLine="1000" w:firstLineChars="500"/>
              <w:jc w:val="left"/>
              <w:rPr>
                <w:rFonts w:hint="eastAsia"/>
                <w:sz w:val="20"/>
                <w:szCs w:val="20"/>
              </w:rPr>
            </w:pPr>
            <w:r>
              <w:rPr>
                <w:sz w:val="20"/>
                <w:szCs w:val="20"/>
              </w:rPr>
              <w:t>政府网站</w:t>
            </w:r>
          </w:p>
        </w:tc>
        <w:tc>
          <w:tcPr>
            <w:tcW w:w="1293" w:type="dxa"/>
            <w:vAlign w:val="center"/>
          </w:tcPr>
          <w:p>
            <w:pPr>
              <w:spacing w:line="240" w:lineRule="auto"/>
              <w:jc w:val="center"/>
              <w:rPr>
                <w:rFonts w:hint="eastAsia"/>
                <w:sz w:val="20"/>
                <w:szCs w:val="20"/>
                <w:lang w:eastAsia="zh-CN"/>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127" w:type="dxa"/>
            <w:vAlign w:val="center"/>
          </w:tcPr>
          <w:p>
            <w:pPr>
              <w:spacing w:line="240" w:lineRule="auto"/>
              <w:jc w:val="center"/>
              <w:rPr>
                <w:rFonts w:hint="eastAsia" w:eastAsia="宋体"/>
                <w:sz w:val="20"/>
                <w:szCs w:val="20"/>
                <w:lang w:eastAsia="zh-CN"/>
              </w:rPr>
            </w:pPr>
            <w:r>
              <w:rPr>
                <w:rFonts w:hint="eastAsia"/>
                <w:sz w:val="20"/>
                <w:szCs w:val="20"/>
                <w:lang w:eastAsia="zh-CN"/>
              </w:rPr>
              <w:t>应急管理</w:t>
            </w:r>
          </w:p>
        </w:tc>
        <w:tc>
          <w:tcPr>
            <w:tcW w:w="1128" w:type="dxa"/>
            <w:vAlign w:val="center"/>
          </w:tcPr>
          <w:p>
            <w:pPr>
              <w:spacing w:line="240" w:lineRule="auto"/>
              <w:jc w:val="center"/>
              <w:rPr>
                <w:rFonts w:hint="eastAsia" w:eastAsia="宋体"/>
                <w:color w:val="000000"/>
                <w:sz w:val="20"/>
                <w:szCs w:val="20"/>
                <w:lang w:eastAsia="zh-CN"/>
              </w:rPr>
            </w:pPr>
            <w:r>
              <w:rPr>
                <w:rFonts w:hint="eastAsia"/>
                <w:color w:val="000000"/>
                <w:sz w:val="20"/>
                <w:szCs w:val="20"/>
                <w:lang w:eastAsia="zh-CN"/>
              </w:rPr>
              <w:t>应急预案和通知公告</w:t>
            </w:r>
          </w:p>
        </w:tc>
        <w:tc>
          <w:tcPr>
            <w:tcW w:w="2990" w:type="dxa"/>
            <w:vAlign w:val="center"/>
          </w:tcPr>
          <w:p>
            <w:pPr>
              <w:spacing w:line="240" w:lineRule="auto"/>
              <w:rPr>
                <w:rFonts w:hint="eastAsia" w:eastAsia="宋体"/>
                <w:color w:val="000000"/>
                <w:sz w:val="20"/>
                <w:szCs w:val="20"/>
                <w:lang w:eastAsia="zh-CN"/>
              </w:rPr>
            </w:pPr>
            <w:r>
              <w:rPr>
                <w:rFonts w:hint="eastAsia"/>
                <w:color w:val="000000"/>
                <w:sz w:val="20"/>
                <w:szCs w:val="20"/>
                <w:lang w:eastAsia="zh-CN"/>
              </w:rPr>
              <w:t>公告卫生应急预案和公共卫生事件应急处置</w:t>
            </w:r>
          </w:p>
        </w:tc>
        <w:tc>
          <w:tcPr>
            <w:tcW w:w="2127" w:type="dxa"/>
            <w:vAlign w:val="center"/>
          </w:tcPr>
          <w:p>
            <w:pPr>
              <w:spacing w:line="240" w:lineRule="auto"/>
              <w:jc w:val="center"/>
              <w:rPr>
                <w:rFonts w:hint="eastAsia"/>
                <w:color w:val="000000"/>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应急办</w:t>
            </w:r>
          </w:p>
        </w:tc>
        <w:tc>
          <w:tcPr>
            <w:tcW w:w="1275" w:type="dxa"/>
            <w:vAlign w:val="center"/>
          </w:tcPr>
          <w:p>
            <w:pPr>
              <w:spacing w:line="240" w:lineRule="auto"/>
              <w:jc w:val="center"/>
              <w:rPr>
                <w:rFonts w:hint="eastAsia"/>
                <w:sz w:val="20"/>
                <w:szCs w:val="20"/>
              </w:rPr>
            </w:pPr>
            <w:r>
              <w:rPr>
                <w:rFonts w:hint="eastAsia"/>
                <w:sz w:val="20"/>
                <w:szCs w:val="20"/>
              </w:rPr>
              <w:t>相关信息形成或变更之日起20个工作日内</w:t>
            </w:r>
          </w:p>
        </w:tc>
        <w:tc>
          <w:tcPr>
            <w:tcW w:w="3118" w:type="dxa"/>
            <w:vAlign w:val="center"/>
          </w:tcPr>
          <w:p>
            <w:pPr>
              <w:spacing w:line="240" w:lineRule="auto"/>
              <w:jc w:val="left"/>
              <w:rPr>
                <w:sz w:val="20"/>
                <w:szCs w:val="20"/>
              </w:rPr>
            </w:pPr>
            <w:r>
              <w:rPr>
                <w:sz w:val="20"/>
                <w:szCs w:val="20"/>
              </w:rPr>
              <w:t>政府网站    政府公报</w:t>
            </w:r>
          </w:p>
          <w:p>
            <w:pPr>
              <w:spacing w:line="240" w:lineRule="auto"/>
              <w:jc w:val="both"/>
              <w:rPr>
                <w:sz w:val="20"/>
                <w:szCs w:val="20"/>
              </w:rPr>
            </w:pPr>
            <w:r>
              <w:rPr>
                <w:rFonts w:hint="eastAsia"/>
                <w:sz w:val="20"/>
                <w:szCs w:val="20"/>
              </w:rPr>
              <w:t>政务新媒体</w:t>
            </w:r>
            <w:r>
              <w:rPr>
                <w:rFonts w:hint="eastAsia"/>
                <w:sz w:val="20"/>
                <w:szCs w:val="20"/>
                <w:lang w:val="en-US" w:eastAsia="zh-CN"/>
              </w:rPr>
              <w:t xml:space="preserve">  </w:t>
            </w:r>
            <w:r>
              <w:rPr>
                <w:rFonts w:hint="eastAsia"/>
                <w:sz w:val="20"/>
                <w:szCs w:val="20"/>
              </w:rPr>
              <w:t>电视</w:t>
            </w:r>
            <w:r>
              <w:rPr>
                <w:rFonts w:hint="eastAsia"/>
                <w:sz w:val="20"/>
                <w:szCs w:val="20"/>
                <w:lang w:val="en-US" w:eastAsia="zh-CN"/>
              </w:rPr>
              <w:t xml:space="preserve">    </w:t>
            </w:r>
            <w:r>
              <w:rPr>
                <w:rFonts w:hint="eastAsia"/>
                <w:sz w:val="20"/>
                <w:szCs w:val="20"/>
              </w:rPr>
              <w:t>报纸</w:t>
            </w:r>
          </w:p>
        </w:tc>
        <w:tc>
          <w:tcPr>
            <w:tcW w:w="1293" w:type="dxa"/>
            <w:vAlign w:val="center"/>
          </w:tcPr>
          <w:p>
            <w:pPr>
              <w:spacing w:line="240" w:lineRule="auto"/>
              <w:jc w:val="center"/>
              <w:rPr>
                <w:rFonts w:hint="eastAsia"/>
                <w:sz w:val="20"/>
                <w:szCs w:val="20"/>
                <w:lang w:eastAsia="zh-CN"/>
              </w:rPr>
            </w:pPr>
            <w:r>
              <w:rPr>
                <w:rFonts w:hint="eastAsia"/>
                <w:sz w:val="20"/>
                <w:szCs w:val="20"/>
                <w:lang w:eastAsia="zh-CN"/>
              </w:rPr>
              <w:t>文字</w:t>
            </w:r>
          </w:p>
          <w:p>
            <w:pPr>
              <w:spacing w:line="240" w:lineRule="auto"/>
              <w:jc w:val="center"/>
              <w:rPr>
                <w:sz w:val="20"/>
                <w:szCs w:val="20"/>
              </w:rPr>
            </w:pPr>
            <w:r>
              <w:rPr>
                <w:rFonts w:hint="eastAsia"/>
                <w:sz w:val="20"/>
                <w:szCs w:val="20"/>
                <w:lang w:eastAsia="zh-CN"/>
              </w:rPr>
              <w:t>图表</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w:t>
            </w:r>
            <w:r>
              <w:rPr>
                <w:rFonts w:hint="eastAsia"/>
                <w:color w:val="000000"/>
                <w:sz w:val="20"/>
                <w:szCs w:val="20"/>
                <w:lang w:eastAsia="zh-CN"/>
              </w:rPr>
              <w:t>本机关</w:t>
            </w:r>
            <w:r>
              <w:rPr>
                <w:rFonts w:hint="eastAsia"/>
                <w:color w:val="000000"/>
                <w:sz w:val="20"/>
                <w:szCs w:val="20"/>
              </w:rPr>
              <w:t>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督查室</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rFonts w:hint="eastAsia" w:eastAsia="宋体"/>
                <w:sz w:val="20"/>
                <w:szCs w:val="20"/>
                <w:lang w:eastAsia="zh-CN"/>
              </w:rPr>
            </w:pPr>
            <w:r>
              <w:rPr>
                <w:rFonts w:hint="eastAsia"/>
                <w:sz w:val="20"/>
                <w:szCs w:val="20"/>
                <w:lang w:eastAsia="zh-CN"/>
              </w:rPr>
              <w:t>重点领域</w:t>
            </w:r>
          </w:p>
        </w:tc>
        <w:tc>
          <w:tcPr>
            <w:tcW w:w="1128" w:type="dxa"/>
            <w:vAlign w:val="center"/>
          </w:tcPr>
          <w:p>
            <w:pPr>
              <w:spacing w:line="240" w:lineRule="auto"/>
              <w:jc w:val="center"/>
              <w:rPr>
                <w:rFonts w:hint="eastAsia" w:eastAsia="宋体"/>
                <w:sz w:val="20"/>
                <w:szCs w:val="20"/>
                <w:lang w:eastAsia="zh-CN"/>
              </w:rPr>
            </w:pPr>
            <w:r>
              <w:rPr>
                <w:rFonts w:hint="eastAsia"/>
                <w:sz w:val="20"/>
                <w:szCs w:val="20"/>
                <w:lang w:eastAsia="zh-CN"/>
              </w:rPr>
              <w:t>卫生科普、卫生执法、计生家庭特殊扶助、医疗救护</w:t>
            </w:r>
          </w:p>
        </w:tc>
        <w:tc>
          <w:tcPr>
            <w:tcW w:w="2990" w:type="dxa"/>
            <w:vAlign w:val="center"/>
          </w:tcPr>
          <w:p>
            <w:pPr>
              <w:spacing w:line="240" w:lineRule="auto"/>
              <w:rPr>
                <w:rFonts w:hint="eastAsia" w:eastAsia="宋体"/>
                <w:sz w:val="20"/>
                <w:szCs w:val="20"/>
                <w:lang w:eastAsia="zh-CN"/>
              </w:rPr>
            </w:pPr>
            <w:r>
              <w:rPr>
                <w:rFonts w:hint="eastAsia"/>
                <w:sz w:val="20"/>
                <w:szCs w:val="20"/>
                <w:lang w:eastAsia="zh-CN"/>
              </w:rPr>
              <w:t>相关信息</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人事行政处</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Align w:val="center"/>
          </w:tcPr>
          <w:p>
            <w:pPr>
              <w:spacing w:line="240" w:lineRule="auto"/>
              <w:jc w:val="left"/>
              <w:rPr>
                <w:sz w:val="20"/>
                <w:szCs w:val="20"/>
              </w:rPr>
            </w:pPr>
            <w:r>
              <w:rPr>
                <w:sz w:val="20"/>
                <w:szCs w:val="20"/>
              </w:rPr>
              <w:t>政府网站    政府公报</w:t>
            </w:r>
          </w:p>
          <w:p>
            <w:pPr>
              <w:spacing w:line="240" w:lineRule="auto"/>
              <w:jc w:val="left"/>
              <w:rPr>
                <w:rFonts w:hint="eastAsia" w:eastAsia="宋体"/>
                <w:sz w:val="20"/>
                <w:szCs w:val="20"/>
                <w:lang w:val="en-US" w:eastAsia="zh-CN"/>
              </w:rPr>
            </w:pPr>
            <w:r>
              <w:rPr>
                <w:rFonts w:hint="eastAsia"/>
                <w:sz w:val="20"/>
                <w:szCs w:val="20"/>
              </w:rPr>
              <w:t>政务新媒体</w:t>
            </w:r>
            <w:r>
              <w:rPr>
                <w:rFonts w:hint="eastAsia"/>
                <w:sz w:val="20"/>
                <w:szCs w:val="20"/>
                <w:lang w:val="en-US" w:eastAsia="zh-CN"/>
              </w:rPr>
              <w:t xml:space="preserve">  </w:t>
            </w:r>
            <w:r>
              <w:rPr>
                <w:rFonts w:hint="eastAsia"/>
                <w:sz w:val="20"/>
                <w:szCs w:val="20"/>
              </w:rPr>
              <w:t>电视</w:t>
            </w:r>
            <w:r>
              <w:rPr>
                <w:rFonts w:hint="eastAsia"/>
                <w:sz w:val="20"/>
                <w:szCs w:val="20"/>
                <w:lang w:val="en-US" w:eastAsia="zh-CN"/>
              </w:rPr>
              <w:t xml:space="preserve">    </w:t>
            </w:r>
            <w:r>
              <w:rPr>
                <w:rFonts w:hint="eastAsia"/>
                <w:sz w:val="20"/>
                <w:szCs w:val="20"/>
              </w:rPr>
              <w:t>报纸</w:t>
            </w:r>
          </w:p>
        </w:tc>
        <w:tc>
          <w:tcPr>
            <w:tcW w:w="1293" w:type="dxa"/>
            <w:vAlign w:val="center"/>
          </w:tcPr>
          <w:p>
            <w:pPr>
              <w:spacing w:line="240" w:lineRule="auto"/>
              <w:jc w:val="center"/>
              <w:rPr>
                <w:rFonts w:hint="eastAsia"/>
                <w:sz w:val="20"/>
                <w:szCs w:val="20"/>
                <w:lang w:eastAsia="zh-CN"/>
              </w:rPr>
            </w:pPr>
            <w:r>
              <w:rPr>
                <w:rFonts w:hint="eastAsia"/>
                <w:sz w:val="20"/>
                <w:szCs w:val="20"/>
                <w:lang w:eastAsia="zh-CN"/>
              </w:rPr>
              <w:t>文字</w:t>
            </w:r>
          </w:p>
          <w:p>
            <w:pPr>
              <w:spacing w:line="240" w:lineRule="auto"/>
              <w:jc w:val="center"/>
              <w:rPr>
                <w:sz w:val="20"/>
                <w:szCs w:val="20"/>
              </w:rPr>
            </w:pPr>
            <w:r>
              <w:rPr>
                <w:rFonts w:hint="eastAsia"/>
                <w:sz w:val="20"/>
                <w:szCs w:val="20"/>
                <w:lang w:eastAsia="zh-CN"/>
              </w:rPr>
              <w:t>图表</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rPr>
            </w:pPr>
            <w:r>
              <w:rPr>
                <w:rFonts w:hint="eastAsia"/>
                <w:sz w:val="20"/>
                <w:szCs w:val="20"/>
                <w:lang w:val="en-US" w:eastAsia="zh-CN"/>
              </w:rPr>
              <w:t>2090970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eastAsia="zh-CN"/>
              </w:rPr>
            </w:pPr>
            <w:r>
              <w:rPr>
                <w:rFonts w:hint="eastAsia"/>
                <w:sz w:val="20"/>
                <w:szCs w:val="20"/>
                <w:lang w:val="en-US" w:eastAsia="zh-CN"/>
              </w:rPr>
              <w:t>2090970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各业务处室</w:t>
            </w:r>
            <w:bookmarkStart w:id="0" w:name="_GoBack"/>
            <w:bookmarkEnd w:id="0"/>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sz w:val="20"/>
                <w:szCs w:val="20"/>
              </w:rPr>
            </w:pPr>
            <w:r>
              <w:rPr>
                <w:rFonts w:hint="eastAsia"/>
                <w:sz w:val="20"/>
                <w:szCs w:val="20"/>
                <w:lang w:val="en-US" w:eastAsia="zh-CN"/>
              </w:rPr>
              <w:t>2098320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jc w:val="center"/>
              <w:rPr>
                <w:sz w:val="20"/>
                <w:szCs w:val="20"/>
              </w:rPr>
            </w:pPr>
            <w:r>
              <w:rPr>
                <w:sz w:val="20"/>
                <w:szCs w:val="20"/>
              </w:rPr>
              <w:t>政府网站</w:t>
            </w:r>
          </w:p>
        </w:tc>
        <w:tc>
          <w:tcPr>
            <w:tcW w:w="1293" w:type="dxa"/>
            <w:vAlign w:val="center"/>
          </w:tcPr>
          <w:p>
            <w:pPr>
              <w:spacing w:line="240" w:lineRule="auto"/>
              <w:jc w:val="center"/>
              <w:rPr>
                <w:sz w:val="20"/>
                <w:szCs w:val="20"/>
              </w:rPr>
            </w:pPr>
            <w:r>
              <w:rPr>
                <w:sz w:val="20"/>
                <w:szCs w:val="20"/>
              </w:rPr>
              <w:t>全文发布</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0578-</w:t>
            </w:r>
          </w:p>
          <w:p>
            <w:pPr>
              <w:spacing w:line="240" w:lineRule="auto"/>
              <w:jc w:val="center"/>
              <w:rPr>
                <w:rFonts w:hint="default"/>
                <w:sz w:val="20"/>
                <w:szCs w:val="20"/>
                <w:lang w:val="en-US"/>
              </w:rPr>
            </w:pPr>
            <w:r>
              <w:rPr>
                <w:rFonts w:hint="eastAsia"/>
                <w:sz w:val="20"/>
                <w:szCs w:val="20"/>
                <w:lang w:val="en-US" w:eastAsia="zh-CN"/>
              </w:rPr>
              <w:t>2090970</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3E50812"/>
    <w:rsid w:val="0A844DEC"/>
    <w:rsid w:val="0FBAE001"/>
    <w:rsid w:val="1A2436E8"/>
    <w:rsid w:val="1D0435BC"/>
    <w:rsid w:val="22C81577"/>
    <w:rsid w:val="27AF6650"/>
    <w:rsid w:val="289F00EA"/>
    <w:rsid w:val="2D141439"/>
    <w:rsid w:val="2D786B5B"/>
    <w:rsid w:val="3016196F"/>
    <w:rsid w:val="31F1551C"/>
    <w:rsid w:val="33654BA3"/>
    <w:rsid w:val="33E51343"/>
    <w:rsid w:val="351F0DDA"/>
    <w:rsid w:val="391E6597"/>
    <w:rsid w:val="396E192C"/>
    <w:rsid w:val="3C01416B"/>
    <w:rsid w:val="3D4A6983"/>
    <w:rsid w:val="452136EC"/>
    <w:rsid w:val="455A75DA"/>
    <w:rsid w:val="499832C5"/>
    <w:rsid w:val="4D634E4B"/>
    <w:rsid w:val="50194097"/>
    <w:rsid w:val="548A22A0"/>
    <w:rsid w:val="559B2A02"/>
    <w:rsid w:val="571E2E47"/>
    <w:rsid w:val="66AB6A1D"/>
    <w:rsid w:val="66E64ED0"/>
    <w:rsid w:val="733F3B86"/>
    <w:rsid w:val="762C7D02"/>
    <w:rsid w:val="79E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宋体" w:hAnsi="宋体" w:eastAsia="宋体" w:cs="宋体"/>
      <w:sz w:val="18"/>
      <w:szCs w:val="18"/>
    </w:rPr>
  </w:style>
  <w:style w:type="character" w:customStyle="1" w:styleId="8">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595</Words>
  <Characters>3398</Characters>
  <Lines>28</Lines>
  <Paragraphs>7</Paragraphs>
  <TotalTime>1</TotalTime>
  <ScaleCrop>false</ScaleCrop>
  <LinksUpToDate>false</LinksUpToDate>
  <CharactersWithSpaces>3986</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2019-07-17T08:46:00Z</dcterms:created>
  <dc:creator>沈佳丽</dc:creator>
  <cp:lastModifiedBy>潘佳楠</cp:lastModifiedBy>
  <dcterms:modified xsi:type="dcterms:W3CDTF">2022-04-28T10:25:20Z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