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00" w:lineRule="exact"/>
        <w:jc w:val="center"/>
        <w:rPr>
          <w:rFonts w:ascii="方正小标宋简体" w:hAnsi="方正小标宋简体" w:eastAsia="方正小标宋简体" w:cs="方正小标宋简体"/>
          <w:b w:val="0"/>
          <w:kern w:val="2"/>
          <w:sz w:val="44"/>
          <w:szCs w:val="44"/>
        </w:rPr>
      </w:pPr>
      <w:r>
        <w:rPr>
          <w:rFonts w:hint="eastAsia" w:ascii="方正小标宋简体" w:hAnsi="方正小标宋简体" w:eastAsia="方正小标宋简体" w:cs="方正小标宋简体"/>
          <w:b w:val="0"/>
          <w:kern w:val="2"/>
          <w:sz w:val="44"/>
          <w:szCs w:val="44"/>
        </w:rPr>
        <w:t>征地补偿安置方案</w:t>
      </w:r>
    </w:p>
    <w:p>
      <w:pPr>
        <w:widowControl/>
        <w:spacing w:line="540" w:lineRule="exact"/>
        <w:ind w:firstLine="3220" w:firstLineChars="1150"/>
        <w:jc w:val="left"/>
        <w:rPr>
          <w:rFonts w:ascii="楷体" w:hAnsi="楷体" w:eastAsia="楷体" w:cs="楷体"/>
          <w:sz w:val="28"/>
          <w:szCs w:val="22"/>
        </w:rPr>
      </w:pPr>
      <w:r>
        <w:rPr>
          <w:rFonts w:hint="eastAsia" w:ascii="楷体" w:hAnsi="楷体" w:eastAsia="楷体" w:cs="楷体"/>
          <w:sz w:val="28"/>
          <w:szCs w:val="22"/>
        </w:rPr>
        <w:t>〔202</w:t>
      </w:r>
      <w:r>
        <w:rPr>
          <w:rFonts w:hint="eastAsia" w:ascii="楷体" w:hAnsi="楷体" w:eastAsia="楷体" w:cs="楷体"/>
          <w:sz w:val="28"/>
          <w:szCs w:val="22"/>
          <w:lang w:val="en-US" w:eastAsia="zh-CN"/>
        </w:rPr>
        <w:t>2</w:t>
      </w:r>
      <w:r>
        <w:rPr>
          <w:rFonts w:hint="eastAsia" w:ascii="楷体" w:hAnsi="楷体" w:eastAsia="楷体" w:cs="楷体"/>
          <w:sz w:val="28"/>
          <w:szCs w:val="22"/>
        </w:rPr>
        <w:t xml:space="preserve">〕  </w:t>
      </w:r>
      <w:r>
        <w:rPr>
          <w:rFonts w:hint="eastAsia" w:ascii="楷体" w:hAnsi="楷体" w:eastAsia="楷体" w:cs="楷体"/>
          <w:sz w:val="28"/>
          <w:szCs w:val="22"/>
          <w:lang w:val="en-US" w:eastAsia="zh-CN"/>
        </w:rPr>
        <w:t xml:space="preserve">  </w:t>
      </w:r>
      <w:r>
        <w:rPr>
          <w:rFonts w:hint="eastAsia" w:ascii="楷体" w:hAnsi="楷体" w:eastAsia="楷体" w:cs="楷体"/>
          <w:sz w:val="28"/>
          <w:szCs w:val="22"/>
        </w:rPr>
        <w:t xml:space="preserve"> 号</w:t>
      </w:r>
    </w:p>
    <w:p>
      <w:pPr>
        <w:spacing w:before="156" w:beforeLines="50" w:line="420" w:lineRule="exact"/>
        <w:ind w:firstLine="480" w:firstLineChars="200"/>
        <w:rPr>
          <w:rFonts w:ascii="Times New Roman" w:hAnsi="Times New Roman"/>
          <w:b/>
          <w:bCs/>
          <w:sz w:val="24"/>
          <w:szCs w:val="24"/>
        </w:rPr>
      </w:pPr>
      <w:r>
        <w:rPr>
          <w:rFonts w:ascii="Times New Roman" w:hAnsi="Times New Roman"/>
          <w:sz w:val="24"/>
          <w:szCs w:val="24"/>
        </w:rPr>
        <w:t>根据《中华人民共和国土地管理法》等有关规定，拟定本次《征地补偿安置方案》。</w:t>
      </w:r>
    </w:p>
    <w:p>
      <w:pPr>
        <w:spacing w:line="420" w:lineRule="exact"/>
        <w:ind w:firstLine="482" w:firstLineChars="200"/>
        <w:rPr>
          <w:rFonts w:ascii="Times New Roman" w:hAnsi="Times New Roman"/>
          <w:b/>
          <w:bCs/>
          <w:sz w:val="24"/>
          <w:szCs w:val="24"/>
        </w:rPr>
      </w:pPr>
      <w:r>
        <w:rPr>
          <w:rFonts w:ascii="Times New Roman" w:hAnsi="Times New Roman"/>
          <w:b/>
          <w:bCs/>
          <w:sz w:val="24"/>
          <w:szCs w:val="24"/>
        </w:rPr>
        <w:t>一、征收目的、范围及土地现状</w:t>
      </w:r>
    </w:p>
    <w:p>
      <w:pPr>
        <w:spacing w:line="420" w:lineRule="exact"/>
        <w:ind w:firstLine="480" w:firstLineChars="200"/>
        <w:rPr>
          <w:rFonts w:ascii="Times New Roman" w:hAnsi="Times New Roman"/>
          <w:sz w:val="24"/>
          <w:szCs w:val="24"/>
        </w:rPr>
      </w:pPr>
      <w:r>
        <w:rPr>
          <w:rFonts w:ascii="Times New Roman" w:hAnsi="Times New Roman"/>
          <w:sz w:val="24"/>
          <w:szCs w:val="24"/>
        </w:rPr>
        <w:t>因</w:t>
      </w:r>
      <w:r>
        <w:rPr>
          <w:rFonts w:hint="eastAsia" w:ascii="Times New Roman" w:hAnsi="Times New Roman"/>
          <w:sz w:val="24"/>
          <w:szCs w:val="24"/>
          <w:lang w:eastAsia="zh-CN"/>
        </w:rPr>
        <w:t>丽水南城寺窑村城中村改造</w:t>
      </w:r>
      <w:r>
        <w:rPr>
          <w:rFonts w:hint="eastAsia" w:ascii="Times New Roman" w:hAnsi="Times New Roman"/>
          <w:sz w:val="24"/>
          <w:szCs w:val="24"/>
          <w:lang w:val="en-US" w:eastAsia="zh-CN"/>
        </w:rPr>
        <w:t>前期</w:t>
      </w:r>
      <w:r>
        <w:rPr>
          <w:rFonts w:hint="eastAsia" w:ascii="Times New Roman" w:hAnsi="Times New Roman"/>
          <w:sz w:val="24"/>
          <w:szCs w:val="24"/>
        </w:rPr>
        <w:t>项目</w:t>
      </w:r>
      <w:r>
        <w:rPr>
          <w:rFonts w:ascii="Times New Roman" w:hAnsi="Times New Roman"/>
          <w:sz w:val="24"/>
          <w:szCs w:val="24"/>
        </w:rPr>
        <w:t>建设需要，</w:t>
      </w:r>
      <w:r>
        <w:rPr>
          <w:rFonts w:hint="eastAsia" w:ascii="Times New Roman" w:hAnsi="Times New Roman"/>
          <w:sz w:val="24"/>
          <w:szCs w:val="24"/>
          <w:lang w:eastAsia="zh-CN"/>
        </w:rPr>
        <w:t>需征收南明山街道</w:t>
      </w:r>
      <w:r>
        <w:rPr>
          <w:rFonts w:hint="eastAsia" w:ascii="Times New Roman" w:hAnsi="Times New Roman"/>
          <w:sz w:val="24"/>
          <w:szCs w:val="24"/>
          <w:lang w:val="en-US" w:eastAsia="zh-CN"/>
        </w:rPr>
        <w:t>垟店</w:t>
      </w:r>
      <w:r>
        <w:rPr>
          <w:rFonts w:hint="eastAsia" w:ascii="Times New Roman" w:hAnsi="Times New Roman"/>
          <w:sz w:val="24"/>
          <w:szCs w:val="24"/>
          <w:lang w:eastAsia="zh-CN"/>
        </w:rPr>
        <w:t>村集体所有土地</w:t>
      </w:r>
      <w:r>
        <w:rPr>
          <w:rFonts w:hint="eastAsia" w:ascii="Times New Roman" w:hAnsi="Times New Roman"/>
          <w:sz w:val="24"/>
          <w:szCs w:val="24"/>
          <w:lang w:val="en-US" w:eastAsia="zh-CN"/>
        </w:rPr>
        <w:t>2.8594</w:t>
      </w:r>
      <w:r>
        <w:rPr>
          <w:rFonts w:hint="eastAsia" w:ascii="Times New Roman" w:hAnsi="Times New Roman"/>
          <w:sz w:val="24"/>
          <w:szCs w:val="24"/>
        </w:rPr>
        <w:t>公顷（</w:t>
      </w:r>
      <w:r>
        <w:rPr>
          <w:rFonts w:hint="eastAsia" w:ascii="Times New Roman" w:hAnsi="Times New Roman"/>
          <w:sz w:val="24"/>
          <w:szCs w:val="24"/>
          <w:lang w:val="en-US" w:eastAsia="zh-CN"/>
        </w:rPr>
        <w:t>42.891</w:t>
      </w:r>
      <w:r>
        <w:rPr>
          <w:rFonts w:hint="eastAsia" w:ascii="Times New Roman" w:hAnsi="Times New Roman"/>
          <w:sz w:val="24"/>
          <w:szCs w:val="24"/>
        </w:rPr>
        <w:t>亩），</w:t>
      </w:r>
      <w:r>
        <w:rPr>
          <w:rFonts w:ascii="Times New Roman" w:hAnsi="Times New Roman"/>
          <w:sz w:val="24"/>
          <w:szCs w:val="24"/>
        </w:rPr>
        <w:t>其</w:t>
      </w:r>
      <w:r>
        <w:rPr>
          <w:rFonts w:hint="eastAsia" w:ascii="Times New Roman" w:hAnsi="Times New Roman"/>
          <w:sz w:val="24"/>
          <w:szCs w:val="24"/>
          <w:lang w:val="en-US" w:eastAsia="zh-CN"/>
        </w:rPr>
        <w:t>中耕地0.</w:t>
      </w:r>
      <w:r>
        <w:rPr>
          <w:rFonts w:hint="default" w:ascii="Times New Roman" w:hAnsi="Times New Roman"/>
          <w:sz w:val="24"/>
          <w:szCs w:val="24"/>
          <w:lang w:eastAsia="zh-CN"/>
        </w:rPr>
        <w:t>1915</w:t>
      </w:r>
      <w:r>
        <w:rPr>
          <w:rFonts w:hint="eastAsia" w:ascii="Times New Roman" w:hAnsi="Times New Roman"/>
          <w:sz w:val="24"/>
          <w:szCs w:val="24"/>
          <w:lang w:val="en-US" w:eastAsia="zh-CN"/>
        </w:rPr>
        <w:t>公顷、园地0.9096公顷、</w:t>
      </w:r>
      <w:r>
        <w:rPr>
          <w:rFonts w:hint="default" w:ascii="Times New Roman" w:hAnsi="Times New Roman"/>
          <w:sz w:val="24"/>
          <w:szCs w:val="24"/>
          <w:lang w:eastAsia="zh-CN"/>
        </w:rPr>
        <w:t>林地</w:t>
      </w:r>
      <w:r>
        <w:rPr>
          <w:rFonts w:hint="eastAsia" w:ascii="Times New Roman" w:hAnsi="Times New Roman"/>
          <w:sz w:val="24"/>
          <w:szCs w:val="24"/>
          <w:lang w:val="en-US" w:eastAsia="zh-CN"/>
        </w:rPr>
        <w:t>0.0725公顷、农村道路0.3</w:t>
      </w:r>
      <w:r>
        <w:rPr>
          <w:rFonts w:hint="default" w:ascii="Times New Roman" w:hAnsi="Times New Roman"/>
          <w:sz w:val="24"/>
          <w:szCs w:val="24"/>
          <w:lang w:eastAsia="zh-CN"/>
        </w:rPr>
        <w:t>348</w:t>
      </w:r>
      <w:r>
        <w:rPr>
          <w:rFonts w:hint="eastAsia" w:ascii="Times New Roman" w:hAnsi="Times New Roman"/>
          <w:sz w:val="24"/>
          <w:szCs w:val="24"/>
          <w:lang w:val="en-US" w:eastAsia="zh-CN"/>
        </w:rPr>
        <w:t>公顷、坑塘水面0.0709公顷、宅基地1.2625公顷</w:t>
      </w:r>
      <w:r>
        <w:rPr>
          <w:rFonts w:hint="default" w:ascii="Times New Roman" w:hAnsi="Times New Roman"/>
          <w:sz w:val="24"/>
          <w:szCs w:val="24"/>
          <w:lang w:eastAsia="zh-CN"/>
        </w:rPr>
        <w:t>、其他土地（田坎）0.0176公顷；</w:t>
      </w:r>
      <w:r>
        <w:rPr>
          <w:rFonts w:ascii="Times New Roman" w:hAnsi="Times New Roman"/>
          <w:sz w:val="24"/>
          <w:szCs w:val="24"/>
        </w:rPr>
        <w:t xml:space="preserve"> </w:t>
      </w:r>
      <w:r>
        <w:rPr>
          <w:rFonts w:hint="eastAsia" w:ascii="Times New Roman" w:hAnsi="Times New Roman"/>
          <w:sz w:val="24"/>
          <w:szCs w:val="24"/>
          <w:lang w:val="en-US" w:eastAsia="zh-CN"/>
        </w:rPr>
        <w:t>万象</w:t>
      </w:r>
      <w:r>
        <w:rPr>
          <w:rFonts w:hint="eastAsia" w:ascii="Times New Roman" w:hAnsi="Times New Roman"/>
          <w:sz w:val="24"/>
          <w:szCs w:val="24"/>
          <w:lang w:eastAsia="zh-CN"/>
        </w:rPr>
        <w:t>街道</w:t>
      </w:r>
      <w:r>
        <w:rPr>
          <w:rFonts w:hint="eastAsia" w:ascii="Times New Roman" w:hAnsi="Times New Roman"/>
          <w:sz w:val="24"/>
          <w:szCs w:val="24"/>
          <w:lang w:val="en-US" w:eastAsia="zh-CN"/>
        </w:rPr>
        <w:t>城南</w:t>
      </w:r>
      <w:r>
        <w:rPr>
          <w:rFonts w:hint="eastAsia" w:ascii="Times New Roman" w:hAnsi="Times New Roman"/>
          <w:sz w:val="24"/>
          <w:szCs w:val="24"/>
          <w:lang w:eastAsia="zh-CN"/>
        </w:rPr>
        <w:t>村集体所有土地</w:t>
      </w:r>
      <w:r>
        <w:rPr>
          <w:rFonts w:hint="eastAsia" w:ascii="Times New Roman" w:hAnsi="Times New Roman"/>
          <w:sz w:val="24"/>
          <w:szCs w:val="24"/>
          <w:lang w:val="en-US" w:eastAsia="zh-CN"/>
        </w:rPr>
        <w:t>0.016</w:t>
      </w:r>
      <w:r>
        <w:rPr>
          <w:rFonts w:hint="default" w:ascii="Times New Roman" w:hAnsi="Times New Roman"/>
          <w:sz w:val="24"/>
          <w:szCs w:val="24"/>
          <w:lang w:eastAsia="zh-CN"/>
        </w:rPr>
        <w:t>1</w:t>
      </w:r>
      <w:r>
        <w:rPr>
          <w:rFonts w:hint="eastAsia" w:ascii="Times New Roman" w:hAnsi="Times New Roman"/>
          <w:sz w:val="24"/>
          <w:szCs w:val="24"/>
        </w:rPr>
        <w:t>公顷（</w:t>
      </w:r>
      <w:r>
        <w:rPr>
          <w:rFonts w:hint="eastAsia" w:ascii="Times New Roman" w:hAnsi="Times New Roman"/>
          <w:sz w:val="24"/>
          <w:szCs w:val="24"/>
          <w:lang w:val="en-US" w:eastAsia="zh-CN"/>
        </w:rPr>
        <w:t>0.241</w:t>
      </w:r>
      <w:r>
        <w:rPr>
          <w:rFonts w:hint="default" w:ascii="Times New Roman" w:hAnsi="Times New Roman"/>
          <w:sz w:val="24"/>
          <w:szCs w:val="24"/>
          <w:lang w:eastAsia="zh-CN"/>
        </w:rPr>
        <w:t>5</w:t>
      </w:r>
      <w:r>
        <w:rPr>
          <w:rFonts w:hint="eastAsia" w:ascii="Times New Roman" w:hAnsi="Times New Roman"/>
          <w:sz w:val="24"/>
          <w:szCs w:val="24"/>
        </w:rPr>
        <w:t>亩），</w:t>
      </w:r>
      <w:r>
        <w:rPr>
          <w:rFonts w:ascii="Times New Roman" w:hAnsi="Times New Roman"/>
          <w:sz w:val="24"/>
          <w:szCs w:val="24"/>
        </w:rPr>
        <w:t>其</w:t>
      </w:r>
      <w:r>
        <w:rPr>
          <w:rFonts w:hint="eastAsia" w:ascii="Times New Roman" w:hAnsi="Times New Roman"/>
          <w:sz w:val="24"/>
          <w:szCs w:val="24"/>
          <w:lang w:val="en-US" w:eastAsia="zh-CN"/>
        </w:rPr>
        <w:t>中园地0.0161</w:t>
      </w:r>
      <w:r>
        <w:rPr>
          <w:rFonts w:hint="default" w:ascii="Times New Roman" w:hAnsi="Times New Roman"/>
          <w:sz w:val="24"/>
          <w:szCs w:val="24"/>
          <w:lang w:eastAsia="zh-CN"/>
        </w:rPr>
        <w:t xml:space="preserve"> </w:t>
      </w:r>
      <w:r>
        <w:rPr>
          <w:rFonts w:hint="eastAsia" w:ascii="Times New Roman" w:hAnsi="Times New Roman"/>
          <w:sz w:val="24"/>
          <w:szCs w:val="24"/>
          <w:lang w:val="en-US" w:eastAsia="zh-CN"/>
        </w:rPr>
        <w:t>公顷。</w:t>
      </w:r>
    </w:p>
    <w:p>
      <w:pPr>
        <w:spacing w:line="420" w:lineRule="exact"/>
        <w:ind w:firstLine="482" w:firstLineChars="200"/>
        <w:rPr>
          <w:rFonts w:ascii="Times New Roman" w:hAnsi="Times New Roman"/>
          <w:b/>
          <w:bCs/>
          <w:sz w:val="24"/>
          <w:szCs w:val="24"/>
        </w:rPr>
      </w:pPr>
      <w:r>
        <w:rPr>
          <w:rFonts w:ascii="Times New Roman" w:hAnsi="Times New Roman"/>
          <w:b/>
          <w:bCs/>
          <w:sz w:val="24"/>
          <w:szCs w:val="24"/>
        </w:rPr>
        <w:t>二、征收土地补偿标准、安置方式及保障内容</w:t>
      </w:r>
    </w:p>
    <w:p>
      <w:pPr>
        <w:spacing w:line="420" w:lineRule="exact"/>
        <w:ind w:firstLine="435"/>
        <w:rPr>
          <w:rFonts w:ascii="Times New Roman" w:hAnsi="Times New Roman"/>
          <w:sz w:val="24"/>
          <w:szCs w:val="24"/>
        </w:rPr>
      </w:pPr>
      <w:r>
        <w:rPr>
          <w:rFonts w:ascii="Times New Roman" w:hAnsi="Times New Roman"/>
          <w:sz w:val="24"/>
          <w:szCs w:val="24"/>
        </w:rPr>
        <w:t>1.征地区片综合地价包括土地补偿费和安置补助费。按</w:t>
      </w:r>
      <w:r>
        <w:rPr>
          <w:rFonts w:hint="eastAsia" w:ascii="Times New Roman" w:hAnsi="Times New Roman"/>
          <w:sz w:val="24"/>
          <w:szCs w:val="24"/>
        </w:rPr>
        <w:t>《丽水市人民政府办公室关于印发丽水市市区征收集体土地区片综合地价补偿标准的通知》</w:t>
      </w:r>
      <w:r>
        <w:rPr>
          <w:rFonts w:ascii="Times New Roman" w:hAnsi="Times New Roman"/>
          <w:sz w:val="24"/>
          <w:szCs w:val="24"/>
        </w:rPr>
        <w:t>文件</w:t>
      </w:r>
      <w:r>
        <w:rPr>
          <w:rFonts w:hint="eastAsia" w:ascii="Times New Roman" w:hAnsi="Times New Roman"/>
          <w:sz w:val="24"/>
          <w:szCs w:val="24"/>
        </w:rPr>
        <w:t>（丽政办发〔</w:t>
      </w:r>
      <w:r>
        <w:rPr>
          <w:rFonts w:ascii="Times New Roman" w:hAnsi="Times New Roman"/>
          <w:sz w:val="24"/>
          <w:szCs w:val="24"/>
        </w:rPr>
        <w:t>2020</w:t>
      </w:r>
      <w:r>
        <w:rPr>
          <w:rFonts w:hint="eastAsia" w:ascii="Times New Roman" w:hAnsi="Times New Roman"/>
          <w:sz w:val="24"/>
          <w:szCs w:val="24"/>
        </w:rPr>
        <w:t>〕</w:t>
      </w:r>
      <w:r>
        <w:rPr>
          <w:rFonts w:ascii="Times New Roman" w:hAnsi="Times New Roman"/>
          <w:sz w:val="24"/>
          <w:szCs w:val="24"/>
        </w:rPr>
        <w:t>42</w:t>
      </w:r>
      <w:r>
        <w:rPr>
          <w:rFonts w:hint="eastAsia" w:ascii="Times New Roman" w:hAnsi="Times New Roman"/>
          <w:sz w:val="24"/>
          <w:szCs w:val="24"/>
        </w:rPr>
        <w:t>号）</w:t>
      </w:r>
      <w:r>
        <w:rPr>
          <w:rFonts w:ascii="Times New Roman" w:hAnsi="Times New Roman"/>
          <w:sz w:val="24"/>
          <w:szCs w:val="24"/>
        </w:rPr>
        <w:t>规定的征地区片综合地价补偿标准进行补偿，具体为：</w:t>
      </w:r>
    </w:p>
    <w:tbl>
      <w:tblPr>
        <w:tblStyle w:val="3"/>
        <w:tblW w:w="9356" w:type="dxa"/>
        <w:tblInd w:w="-60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9"/>
        <w:gridCol w:w="1620"/>
        <w:gridCol w:w="1499"/>
        <w:gridCol w:w="1843"/>
        <w:gridCol w:w="1417"/>
        <w:gridCol w:w="22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01" w:hRule="atLeast"/>
        </w:trPr>
        <w:tc>
          <w:tcPr>
            <w:tcW w:w="709" w:type="dxa"/>
            <w:vMerge w:val="restart"/>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imes New Roman" w:hAnsi="Times New Roman"/>
                <w:sz w:val="24"/>
                <w:szCs w:val="24"/>
              </w:rPr>
            </w:pPr>
            <w:r>
              <w:rPr>
                <w:rFonts w:hint="eastAsia" w:ascii="Times New Roman" w:hAnsi="Times New Roman"/>
                <w:sz w:val="24"/>
                <w:szCs w:val="24"/>
              </w:rPr>
              <w:t>被征地村</w:t>
            </w:r>
          </w:p>
        </w:tc>
        <w:tc>
          <w:tcPr>
            <w:tcW w:w="1620" w:type="dxa"/>
            <w:vMerge w:val="restart"/>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imes New Roman" w:hAnsi="Times New Roman"/>
                <w:sz w:val="24"/>
                <w:szCs w:val="24"/>
              </w:rPr>
            </w:pPr>
            <w:r>
              <w:rPr>
                <w:rFonts w:ascii="Times New Roman" w:hAnsi="Times New Roman"/>
                <w:sz w:val="24"/>
                <w:szCs w:val="24"/>
              </w:rPr>
              <w:t>地类</w:t>
            </w:r>
          </w:p>
        </w:tc>
        <w:tc>
          <w:tcPr>
            <w:tcW w:w="3342"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imes New Roman" w:hAnsi="Times New Roman"/>
                <w:sz w:val="24"/>
                <w:szCs w:val="24"/>
              </w:rPr>
            </w:pPr>
            <w:r>
              <w:rPr>
                <w:rFonts w:ascii="Times New Roman" w:hAnsi="Times New Roman"/>
                <w:sz w:val="24"/>
                <w:szCs w:val="24"/>
                <w:u w:val="single"/>
              </w:rPr>
              <w:t xml:space="preserve">  </w:t>
            </w:r>
            <w:r>
              <w:rPr>
                <w:rFonts w:hint="eastAsia" w:ascii="Times New Roman" w:hAnsi="Times New Roman"/>
                <w:sz w:val="24"/>
                <w:szCs w:val="24"/>
                <w:u w:val="single"/>
              </w:rPr>
              <w:t>I</w:t>
            </w:r>
            <w:r>
              <w:rPr>
                <w:rFonts w:ascii="Times New Roman" w:hAnsi="Times New Roman"/>
                <w:sz w:val="24"/>
                <w:szCs w:val="24"/>
                <w:u w:val="single"/>
              </w:rPr>
              <w:t xml:space="preserve">  </w:t>
            </w:r>
            <w:r>
              <w:rPr>
                <w:rFonts w:ascii="Times New Roman" w:hAnsi="Times New Roman"/>
                <w:sz w:val="24"/>
                <w:szCs w:val="24"/>
              </w:rPr>
              <w:t>区片</w:t>
            </w:r>
          </w:p>
        </w:tc>
        <w:tc>
          <w:tcPr>
            <w:tcW w:w="3685"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imes New Roman" w:hAnsi="Times New Roman"/>
                <w:sz w:val="24"/>
                <w:szCs w:val="24"/>
              </w:rPr>
            </w:pPr>
            <w:r>
              <w:rPr>
                <w:rFonts w:ascii="Times New Roman" w:hAnsi="Times New Roman"/>
                <w:sz w:val="24"/>
                <w:szCs w:val="24"/>
              </w:rPr>
              <w:t>合计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71"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ascii="Times New Roman" w:hAnsi="Times New Roman"/>
                <w:sz w:val="24"/>
                <w:szCs w:val="24"/>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ascii="Times New Roman" w:hAnsi="Times New Roman"/>
                <w:sz w:val="24"/>
                <w:szCs w:val="24"/>
              </w:rPr>
            </w:pPr>
          </w:p>
        </w:tc>
        <w:tc>
          <w:tcPr>
            <w:tcW w:w="149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imes New Roman" w:hAnsi="Times New Roman"/>
                <w:sz w:val="18"/>
                <w:szCs w:val="18"/>
              </w:rPr>
            </w:pPr>
            <w:r>
              <w:rPr>
                <w:rFonts w:ascii="Times New Roman" w:hAnsi="Times New Roman"/>
                <w:sz w:val="18"/>
                <w:szCs w:val="18"/>
              </w:rPr>
              <w:t>面积（公顷）</w:t>
            </w:r>
          </w:p>
        </w:tc>
        <w:tc>
          <w:tcPr>
            <w:tcW w:w="184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imes New Roman" w:hAnsi="Times New Roman"/>
                <w:sz w:val="18"/>
                <w:szCs w:val="18"/>
              </w:rPr>
            </w:pPr>
            <w:r>
              <w:rPr>
                <w:rFonts w:ascii="Times New Roman" w:hAnsi="Times New Roman"/>
                <w:sz w:val="18"/>
                <w:szCs w:val="18"/>
              </w:rPr>
              <w:t>补偿标准</w:t>
            </w:r>
          </w:p>
          <w:p>
            <w:pPr>
              <w:spacing w:line="420" w:lineRule="exact"/>
              <w:jc w:val="center"/>
              <w:rPr>
                <w:rFonts w:ascii="Times New Roman" w:hAnsi="Times New Roman"/>
                <w:sz w:val="18"/>
                <w:szCs w:val="18"/>
              </w:rPr>
            </w:pPr>
            <w:r>
              <w:rPr>
                <w:rFonts w:ascii="Times New Roman" w:hAnsi="Times New Roman"/>
                <w:sz w:val="18"/>
                <w:szCs w:val="18"/>
              </w:rPr>
              <w:t>（万元/公顷）</w:t>
            </w:r>
          </w:p>
        </w:tc>
        <w:tc>
          <w:tcPr>
            <w:tcW w:w="1417"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imes New Roman" w:hAnsi="Times New Roman"/>
                <w:sz w:val="18"/>
                <w:szCs w:val="18"/>
              </w:rPr>
            </w:pPr>
            <w:r>
              <w:rPr>
                <w:rFonts w:ascii="Times New Roman" w:hAnsi="Times New Roman"/>
                <w:sz w:val="18"/>
                <w:szCs w:val="18"/>
              </w:rPr>
              <w:t>面积</w:t>
            </w:r>
          </w:p>
          <w:p>
            <w:pPr>
              <w:spacing w:line="420" w:lineRule="exact"/>
              <w:jc w:val="center"/>
              <w:rPr>
                <w:rFonts w:ascii="Times New Roman" w:hAnsi="Times New Roman"/>
                <w:sz w:val="18"/>
                <w:szCs w:val="18"/>
              </w:rPr>
            </w:pPr>
            <w:r>
              <w:rPr>
                <w:rFonts w:ascii="Times New Roman" w:hAnsi="Times New Roman"/>
                <w:sz w:val="18"/>
                <w:szCs w:val="18"/>
              </w:rPr>
              <w:t>（公顷）</w:t>
            </w:r>
          </w:p>
        </w:tc>
        <w:tc>
          <w:tcPr>
            <w:tcW w:w="226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imes New Roman" w:hAnsi="Times New Roman"/>
                <w:sz w:val="18"/>
                <w:szCs w:val="18"/>
              </w:rPr>
            </w:pPr>
            <w:r>
              <w:rPr>
                <w:rFonts w:ascii="Times New Roman" w:hAnsi="Times New Roman"/>
                <w:sz w:val="18"/>
                <w:szCs w:val="18"/>
              </w:rPr>
              <w:t>补偿金额（万元）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0" w:hRule="atLeast"/>
        </w:trPr>
        <w:tc>
          <w:tcPr>
            <w:tcW w:w="709" w:type="dxa"/>
            <w:vMerge w:val="restart"/>
            <w:tcBorders>
              <w:top w:val="single" w:color="auto" w:sz="4" w:space="0"/>
              <w:left w:val="single" w:color="auto" w:sz="4" w:space="0"/>
              <w:right w:val="single" w:color="auto" w:sz="4" w:space="0"/>
            </w:tcBorders>
            <w:vAlign w:val="center"/>
          </w:tcPr>
          <w:p>
            <w:pPr>
              <w:spacing w:line="420" w:lineRule="exact"/>
              <w:jc w:val="center"/>
              <w:rPr>
                <w:rFonts w:hint="default" w:ascii="Times New Roman" w:hAnsi="Times New Roman" w:eastAsia="仿宋_GB2312"/>
                <w:sz w:val="18"/>
                <w:szCs w:val="18"/>
                <w:lang w:val="en-US" w:eastAsia="zh-CN"/>
              </w:rPr>
            </w:pPr>
            <w:r>
              <w:rPr>
                <w:rFonts w:hint="eastAsia" w:ascii="Times New Roman" w:hAnsi="Times New Roman"/>
                <w:sz w:val="18"/>
                <w:szCs w:val="18"/>
                <w:lang w:val="en-US" w:eastAsia="zh-CN"/>
              </w:rPr>
              <w:t>垟店村</w:t>
            </w:r>
          </w:p>
        </w:tc>
        <w:tc>
          <w:tcPr>
            <w:tcW w:w="1620" w:type="dxa"/>
            <w:tcBorders>
              <w:top w:val="single" w:color="auto" w:sz="4" w:space="0"/>
              <w:left w:val="single" w:color="auto" w:sz="4" w:space="0"/>
              <w:bottom w:val="single" w:color="auto" w:sz="4" w:space="0"/>
              <w:right w:val="single" w:color="auto" w:sz="4" w:space="0"/>
            </w:tcBorders>
          </w:tcPr>
          <w:p>
            <w:pPr>
              <w:spacing w:line="420" w:lineRule="exact"/>
              <w:jc w:val="center"/>
              <w:rPr>
                <w:rFonts w:ascii="Times New Roman" w:hAnsi="Times New Roman"/>
                <w:sz w:val="18"/>
                <w:szCs w:val="18"/>
              </w:rPr>
            </w:pPr>
            <w:r>
              <w:rPr>
                <w:rFonts w:hint="eastAsia" w:ascii="Times New Roman" w:hAnsi="Times New Roman"/>
                <w:sz w:val="18"/>
                <w:szCs w:val="18"/>
              </w:rPr>
              <w:t>农用地〔耕地、园地、农村道路、水域水利设施用地（沟渠）〕、农村宅基地）</w:t>
            </w:r>
          </w:p>
        </w:tc>
        <w:tc>
          <w:tcPr>
            <w:tcW w:w="149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default" w:ascii="Times New Roman" w:hAnsi="Times New Roman" w:eastAsia="仿宋_GB2312"/>
                <w:sz w:val="21"/>
                <w:szCs w:val="21"/>
                <w:lang w:eastAsia="zh-CN"/>
              </w:rPr>
            </w:pPr>
            <w:r>
              <w:rPr>
                <w:rFonts w:hint="eastAsia" w:ascii="Times New Roman" w:hAnsi="Times New Roman"/>
                <w:sz w:val="21"/>
                <w:szCs w:val="21"/>
                <w:lang w:val="en-US" w:eastAsia="zh-CN"/>
              </w:rPr>
              <w:t>2.</w:t>
            </w:r>
            <w:r>
              <w:rPr>
                <w:rFonts w:hint="default" w:ascii="Times New Roman" w:hAnsi="Times New Roman"/>
                <w:sz w:val="21"/>
                <w:szCs w:val="21"/>
                <w:lang w:eastAsia="zh-CN"/>
              </w:rPr>
              <w:t>7869</w:t>
            </w:r>
          </w:p>
        </w:tc>
        <w:tc>
          <w:tcPr>
            <w:tcW w:w="184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default" w:ascii="Times New Roman" w:hAnsi="Times New Roman" w:eastAsia="仿宋_GB2312"/>
                <w:sz w:val="21"/>
                <w:szCs w:val="21"/>
                <w:lang w:val="en-US" w:eastAsia="zh-CN"/>
              </w:rPr>
            </w:pPr>
            <w:r>
              <w:rPr>
                <w:rFonts w:hint="eastAsia" w:ascii="Times New Roman" w:hAnsi="Times New Roman"/>
                <w:sz w:val="21"/>
                <w:szCs w:val="21"/>
                <w:lang w:val="en-US" w:eastAsia="zh-CN"/>
              </w:rPr>
              <w:t>144</w:t>
            </w:r>
          </w:p>
        </w:tc>
        <w:tc>
          <w:tcPr>
            <w:tcW w:w="1417"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default" w:ascii="Times New Roman" w:hAnsi="Times New Roman" w:eastAsia="仿宋_GB2312"/>
                <w:sz w:val="21"/>
                <w:szCs w:val="21"/>
                <w:lang w:eastAsia="zh-CN"/>
              </w:rPr>
            </w:pPr>
            <w:r>
              <w:rPr>
                <w:rFonts w:hint="eastAsia" w:ascii="Times New Roman" w:hAnsi="Times New Roman"/>
                <w:sz w:val="21"/>
                <w:szCs w:val="21"/>
                <w:lang w:val="en-US" w:eastAsia="zh-CN"/>
              </w:rPr>
              <w:t>2.</w:t>
            </w:r>
            <w:r>
              <w:rPr>
                <w:rFonts w:hint="default" w:ascii="Times New Roman" w:hAnsi="Times New Roman"/>
                <w:sz w:val="21"/>
                <w:szCs w:val="21"/>
                <w:lang w:eastAsia="zh-CN"/>
              </w:rPr>
              <w:t>7869</w:t>
            </w:r>
          </w:p>
        </w:tc>
        <w:tc>
          <w:tcPr>
            <w:tcW w:w="226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default" w:ascii="Times New Roman" w:hAnsi="Times New Roman" w:eastAsia="仿宋_GB2312"/>
                <w:sz w:val="21"/>
                <w:szCs w:val="21"/>
                <w:lang w:eastAsia="zh-CN"/>
              </w:rPr>
            </w:pPr>
            <w:r>
              <w:rPr>
                <w:rFonts w:hint="default" w:ascii="Times New Roman" w:hAnsi="Times New Roman"/>
                <w:sz w:val="21"/>
                <w:szCs w:val="21"/>
                <w:lang w:eastAsia="zh-CN"/>
              </w:rPr>
              <w:t>401.3136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0" w:hRule="atLeast"/>
        </w:trPr>
        <w:tc>
          <w:tcPr>
            <w:tcW w:w="709" w:type="dxa"/>
            <w:vMerge w:val="continue"/>
            <w:tcBorders>
              <w:left w:val="single" w:color="auto" w:sz="4" w:space="0"/>
              <w:bottom w:val="single" w:color="auto" w:sz="4" w:space="0"/>
              <w:right w:val="single" w:color="auto" w:sz="4" w:space="0"/>
            </w:tcBorders>
            <w:vAlign w:val="center"/>
          </w:tcPr>
          <w:p>
            <w:pPr>
              <w:spacing w:line="420" w:lineRule="exact"/>
              <w:jc w:val="center"/>
              <w:rPr>
                <w:rFonts w:hint="eastAsia" w:ascii="Times New Roman" w:hAnsi="Times New Roman"/>
                <w:sz w:val="18"/>
                <w:szCs w:val="18"/>
                <w:lang w:val="en-US" w:eastAsia="zh-CN"/>
              </w:rPr>
            </w:pPr>
          </w:p>
        </w:tc>
        <w:tc>
          <w:tcPr>
            <w:tcW w:w="1620" w:type="dxa"/>
            <w:tcBorders>
              <w:top w:val="single" w:color="auto" w:sz="4" w:space="0"/>
              <w:left w:val="single" w:color="auto" w:sz="4" w:space="0"/>
              <w:bottom w:val="single" w:color="auto" w:sz="4" w:space="0"/>
              <w:right w:val="single" w:color="auto" w:sz="4" w:space="0"/>
            </w:tcBorders>
          </w:tcPr>
          <w:p>
            <w:pPr>
              <w:spacing w:line="420" w:lineRule="exact"/>
              <w:jc w:val="center"/>
              <w:rPr>
                <w:rFonts w:hint="default" w:ascii="Times New Roman" w:hAnsi="Times New Roman" w:eastAsia="仿宋_GB2312"/>
                <w:sz w:val="18"/>
                <w:szCs w:val="18"/>
                <w:lang w:val="en-US" w:eastAsia="zh-CN"/>
              </w:rPr>
            </w:pPr>
            <w:r>
              <w:rPr>
                <w:rFonts w:hint="eastAsia" w:ascii="Times New Roman" w:hAnsi="Times New Roman"/>
                <w:sz w:val="18"/>
                <w:szCs w:val="18"/>
                <w:lang w:val="en-US" w:eastAsia="zh-CN"/>
              </w:rPr>
              <w:t>林地</w:t>
            </w:r>
          </w:p>
        </w:tc>
        <w:tc>
          <w:tcPr>
            <w:tcW w:w="149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default" w:ascii="Times New Roman" w:hAnsi="Times New Roman"/>
                <w:sz w:val="21"/>
                <w:szCs w:val="21"/>
                <w:lang w:val="en-US" w:eastAsia="zh-CN"/>
              </w:rPr>
            </w:pPr>
            <w:r>
              <w:rPr>
                <w:rFonts w:hint="eastAsia" w:ascii="Times New Roman" w:hAnsi="Times New Roman"/>
                <w:sz w:val="21"/>
                <w:szCs w:val="21"/>
                <w:lang w:val="en-US" w:eastAsia="zh-CN"/>
              </w:rPr>
              <w:t>0.0725</w:t>
            </w:r>
          </w:p>
        </w:tc>
        <w:tc>
          <w:tcPr>
            <w:tcW w:w="184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default" w:ascii="Times New Roman" w:hAnsi="Times New Roman" w:eastAsia="仿宋_GB2312"/>
                <w:sz w:val="21"/>
                <w:szCs w:val="21"/>
                <w:lang w:val="en-US" w:eastAsia="zh-CN"/>
              </w:rPr>
            </w:pPr>
            <w:r>
              <w:rPr>
                <w:rFonts w:hint="eastAsia" w:ascii="Times New Roman" w:hAnsi="Times New Roman"/>
                <w:sz w:val="21"/>
                <w:szCs w:val="21"/>
                <w:lang w:val="en-US" w:eastAsia="zh-CN"/>
              </w:rPr>
              <w:t>87</w:t>
            </w:r>
          </w:p>
        </w:tc>
        <w:tc>
          <w:tcPr>
            <w:tcW w:w="1417"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Times New Roman" w:hAnsi="Times New Roman"/>
                <w:sz w:val="21"/>
                <w:szCs w:val="21"/>
                <w:lang w:val="en-US" w:eastAsia="zh-CN"/>
              </w:rPr>
            </w:pPr>
            <w:r>
              <w:rPr>
                <w:rFonts w:hint="eastAsia" w:ascii="Times New Roman" w:hAnsi="Times New Roman"/>
                <w:sz w:val="21"/>
                <w:szCs w:val="21"/>
                <w:lang w:val="en-US" w:eastAsia="zh-CN"/>
              </w:rPr>
              <w:t>0.0725</w:t>
            </w:r>
          </w:p>
        </w:tc>
        <w:tc>
          <w:tcPr>
            <w:tcW w:w="226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default" w:ascii="Times New Roman" w:hAnsi="Times New Roman" w:eastAsia="仿宋_GB2312"/>
                <w:sz w:val="21"/>
                <w:szCs w:val="21"/>
                <w:lang w:val="en-US" w:eastAsia="zh-CN"/>
              </w:rPr>
            </w:pPr>
            <w:r>
              <w:rPr>
                <w:rFonts w:hint="eastAsia" w:ascii="Times New Roman" w:hAnsi="Times New Roman"/>
                <w:sz w:val="21"/>
                <w:szCs w:val="21"/>
                <w:lang w:val="en-US" w:eastAsia="zh-CN"/>
              </w:rPr>
              <w:t>6.3075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0" w:hRule="atLeast"/>
        </w:trPr>
        <w:tc>
          <w:tcPr>
            <w:tcW w:w="709" w:type="dxa"/>
            <w:tcBorders>
              <w:left w:val="single" w:color="auto" w:sz="4" w:space="0"/>
              <w:bottom w:val="single" w:color="auto" w:sz="4" w:space="0"/>
              <w:right w:val="single" w:color="auto" w:sz="4" w:space="0"/>
            </w:tcBorders>
            <w:vAlign w:val="center"/>
          </w:tcPr>
          <w:p>
            <w:pPr>
              <w:spacing w:line="420" w:lineRule="exact"/>
              <w:jc w:val="center"/>
              <w:rPr>
                <w:rFonts w:hint="default" w:ascii="Times New Roman" w:hAnsi="Times New Roman"/>
                <w:sz w:val="18"/>
                <w:szCs w:val="18"/>
                <w:lang w:val="en-US" w:eastAsia="zh-CN"/>
              </w:rPr>
            </w:pPr>
            <w:r>
              <w:rPr>
                <w:rFonts w:hint="eastAsia" w:ascii="Times New Roman" w:hAnsi="Times New Roman"/>
                <w:sz w:val="18"/>
                <w:szCs w:val="18"/>
                <w:lang w:val="en-US" w:eastAsia="zh-CN"/>
              </w:rPr>
              <w:t>城南村</w:t>
            </w:r>
          </w:p>
        </w:tc>
        <w:tc>
          <w:tcPr>
            <w:tcW w:w="1620" w:type="dxa"/>
            <w:tcBorders>
              <w:top w:val="single" w:color="auto" w:sz="4" w:space="0"/>
              <w:left w:val="single" w:color="auto" w:sz="4" w:space="0"/>
              <w:bottom w:val="single" w:color="auto" w:sz="4" w:space="0"/>
              <w:right w:val="single" w:color="auto" w:sz="4" w:space="0"/>
            </w:tcBorders>
          </w:tcPr>
          <w:p>
            <w:pPr>
              <w:spacing w:line="420" w:lineRule="exact"/>
              <w:jc w:val="center"/>
              <w:rPr>
                <w:rFonts w:hint="eastAsia" w:ascii="Times New Roman" w:hAnsi="Times New Roman"/>
                <w:sz w:val="18"/>
                <w:szCs w:val="18"/>
                <w:lang w:val="en-US" w:eastAsia="zh-CN"/>
              </w:rPr>
            </w:pPr>
            <w:r>
              <w:rPr>
                <w:rFonts w:hint="eastAsia" w:ascii="Times New Roman" w:hAnsi="Times New Roman"/>
                <w:sz w:val="18"/>
                <w:szCs w:val="18"/>
              </w:rPr>
              <w:t>农用地〔耕地、园地、农村道路、水域水利设施用地（沟渠）〕、农村宅基地）</w:t>
            </w:r>
          </w:p>
        </w:tc>
        <w:tc>
          <w:tcPr>
            <w:tcW w:w="149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default" w:ascii="Times New Roman" w:hAnsi="Times New Roman"/>
                <w:sz w:val="21"/>
                <w:szCs w:val="21"/>
                <w:lang w:val="en-US" w:eastAsia="zh-CN"/>
              </w:rPr>
            </w:pPr>
            <w:r>
              <w:rPr>
                <w:rFonts w:hint="eastAsia" w:ascii="Times New Roman" w:hAnsi="Times New Roman"/>
                <w:sz w:val="21"/>
                <w:szCs w:val="21"/>
                <w:lang w:val="en-US" w:eastAsia="zh-CN"/>
              </w:rPr>
              <w:t>0.0161</w:t>
            </w:r>
          </w:p>
        </w:tc>
        <w:tc>
          <w:tcPr>
            <w:tcW w:w="184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default" w:ascii="Times New Roman" w:hAnsi="Times New Roman"/>
                <w:sz w:val="21"/>
                <w:szCs w:val="21"/>
                <w:lang w:val="en-US" w:eastAsia="zh-CN"/>
              </w:rPr>
            </w:pPr>
            <w:r>
              <w:rPr>
                <w:rFonts w:hint="eastAsia" w:ascii="Times New Roman" w:hAnsi="Times New Roman"/>
                <w:sz w:val="21"/>
                <w:szCs w:val="21"/>
                <w:lang w:val="en-US" w:eastAsia="zh-CN"/>
              </w:rPr>
              <w:t>144</w:t>
            </w:r>
          </w:p>
        </w:tc>
        <w:tc>
          <w:tcPr>
            <w:tcW w:w="1417"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default" w:ascii="Times New Roman" w:hAnsi="Times New Roman"/>
                <w:sz w:val="21"/>
                <w:szCs w:val="21"/>
                <w:lang w:val="en-US" w:eastAsia="zh-CN"/>
              </w:rPr>
            </w:pPr>
            <w:r>
              <w:rPr>
                <w:rFonts w:hint="eastAsia" w:ascii="Times New Roman" w:hAnsi="Times New Roman"/>
                <w:sz w:val="21"/>
                <w:szCs w:val="21"/>
                <w:lang w:val="en-US" w:eastAsia="zh-CN"/>
              </w:rPr>
              <w:t>0.0161</w:t>
            </w:r>
          </w:p>
        </w:tc>
        <w:tc>
          <w:tcPr>
            <w:tcW w:w="226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default" w:ascii="Times New Roman" w:hAnsi="Times New Roman"/>
                <w:sz w:val="21"/>
                <w:szCs w:val="21"/>
                <w:lang w:eastAsia="zh-CN"/>
              </w:rPr>
            </w:pPr>
            <w:r>
              <w:rPr>
                <w:rFonts w:hint="eastAsia" w:ascii="Times New Roman" w:hAnsi="Times New Roman"/>
                <w:sz w:val="21"/>
                <w:szCs w:val="21"/>
                <w:lang w:val="en-US" w:eastAsia="zh-CN"/>
              </w:rPr>
              <w:t>2.3</w:t>
            </w:r>
            <w:r>
              <w:rPr>
                <w:rFonts w:hint="default" w:ascii="Times New Roman" w:hAnsi="Times New Roman"/>
                <w:sz w:val="21"/>
                <w:szCs w:val="21"/>
                <w:lang w:eastAsia="zh-CN"/>
              </w:rPr>
              <w:t>184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3" w:hRule="atLeast"/>
        </w:trPr>
        <w:tc>
          <w:tcPr>
            <w:tcW w:w="2329" w:type="dxa"/>
            <w:gridSpan w:val="2"/>
            <w:tcBorders>
              <w:top w:val="single" w:color="auto" w:sz="4" w:space="0"/>
              <w:left w:val="single" w:color="auto" w:sz="4" w:space="0"/>
              <w:bottom w:val="single" w:color="auto" w:sz="4" w:space="0"/>
              <w:right w:val="single" w:color="auto" w:sz="4" w:space="0"/>
            </w:tcBorders>
          </w:tcPr>
          <w:p>
            <w:pPr>
              <w:spacing w:line="420" w:lineRule="exact"/>
              <w:jc w:val="center"/>
              <w:rPr>
                <w:rFonts w:ascii="Times New Roman" w:hAnsi="Times New Roman"/>
                <w:sz w:val="24"/>
                <w:szCs w:val="24"/>
              </w:rPr>
            </w:pPr>
            <w:r>
              <w:rPr>
                <w:rFonts w:hint="eastAsia" w:ascii="Times New Roman" w:hAnsi="Times New Roman"/>
                <w:sz w:val="24"/>
                <w:szCs w:val="24"/>
              </w:rPr>
              <w:t>合计</w:t>
            </w:r>
          </w:p>
        </w:tc>
        <w:tc>
          <w:tcPr>
            <w:tcW w:w="149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default" w:ascii="Times New Roman" w:hAnsi="Times New Roman" w:eastAsia="仿宋_GB2312"/>
                <w:sz w:val="21"/>
                <w:szCs w:val="21"/>
                <w:lang w:eastAsia="zh-CN"/>
              </w:rPr>
            </w:pPr>
            <w:r>
              <w:rPr>
                <w:rFonts w:hint="eastAsia" w:ascii="Times New Roman" w:hAnsi="Times New Roman"/>
                <w:sz w:val="21"/>
                <w:szCs w:val="21"/>
                <w:lang w:val="en-US" w:eastAsia="zh-CN"/>
              </w:rPr>
              <w:t>2.</w:t>
            </w:r>
            <w:r>
              <w:rPr>
                <w:rFonts w:hint="default" w:ascii="Times New Roman" w:hAnsi="Times New Roman"/>
                <w:sz w:val="21"/>
                <w:szCs w:val="21"/>
                <w:lang w:eastAsia="zh-CN"/>
              </w:rPr>
              <w:t>8755</w:t>
            </w:r>
          </w:p>
        </w:tc>
        <w:tc>
          <w:tcPr>
            <w:tcW w:w="184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imes New Roman" w:hAnsi="Times New Roman"/>
                <w:sz w:val="21"/>
                <w:szCs w:val="21"/>
              </w:rPr>
            </w:pPr>
            <w:r>
              <w:rPr>
                <w:rFonts w:hint="eastAsia" w:ascii="Times New Roman" w:hAnsi="Times New Roman"/>
                <w:sz w:val="21"/>
                <w:szCs w:val="21"/>
              </w:rPr>
              <w:t>/</w:t>
            </w:r>
          </w:p>
        </w:tc>
        <w:tc>
          <w:tcPr>
            <w:tcW w:w="1417"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default" w:ascii="Times New Roman" w:hAnsi="Times New Roman" w:eastAsia="仿宋_GB2312"/>
                <w:sz w:val="21"/>
                <w:szCs w:val="21"/>
                <w:lang w:eastAsia="zh-CN"/>
              </w:rPr>
            </w:pPr>
            <w:r>
              <w:rPr>
                <w:rFonts w:hint="eastAsia" w:ascii="Times New Roman" w:hAnsi="Times New Roman"/>
                <w:sz w:val="21"/>
                <w:szCs w:val="21"/>
                <w:lang w:val="en-US" w:eastAsia="zh-CN"/>
              </w:rPr>
              <w:t>2.</w:t>
            </w:r>
            <w:r>
              <w:rPr>
                <w:rFonts w:hint="default" w:ascii="Times New Roman" w:hAnsi="Times New Roman"/>
                <w:sz w:val="21"/>
                <w:szCs w:val="21"/>
                <w:lang w:eastAsia="zh-CN"/>
              </w:rPr>
              <w:t>8755</w:t>
            </w:r>
          </w:p>
        </w:tc>
        <w:tc>
          <w:tcPr>
            <w:tcW w:w="226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default" w:ascii="Times New Roman" w:hAnsi="Times New Roman" w:eastAsia="仿宋_GB2312"/>
                <w:sz w:val="21"/>
                <w:szCs w:val="21"/>
                <w:lang w:val="en-US" w:eastAsia="zh-CN"/>
              </w:rPr>
            </w:pPr>
            <w:r>
              <w:rPr>
                <w:rFonts w:hint="eastAsia" w:ascii="Times New Roman" w:hAnsi="Times New Roman"/>
                <w:sz w:val="21"/>
                <w:szCs w:val="21"/>
                <w:lang w:val="en-US" w:eastAsia="zh-CN"/>
              </w:rPr>
              <w:t>4</w:t>
            </w:r>
            <w:r>
              <w:rPr>
                <w:rFonts w:hint="default" w:ascii="Times New Roman" w:hAnsi="Times New Roman"/>
                <w:sz w:val="21"/>
                <w:szCs w:val="21"/>
                <w:lang w:eastAsia="zh-CN"/>
              </w:rPr>
              <w:t>09.</w:t>
            </w:r>
            <w:r>
              <w:rPr>
                <w:rFonts w:hint="eastAsia" w:ascii="Times New Roman" w:hAnsi="Times New Roman"/>
                <w:sz w:val="21"/>
                <w:szCs w:val="21"/>
                <w:lang w:val="en-US" w:eastAsia="zh-CN"/>
              </w:rPr>
              <w:t>9395</w:t>
            </w:r>
          </w:p>
        </w:tc>
      </w:tr>
    </w:tbl>
    <w:p>
      <w:pPr>
        <w:spacing w:line="420" w:lineRule="exact"/>
        <w:ind w:firstLine="437"/>
        <w:jc w:val="left"/>
        <w:rPr>
          <w:rFonts w:ascii="Times New Roman" w:hAnsi="Times New Roman"/>
          <w:sz w:val="24"/>
          <w:szCs w:val="24"/>
        </w:rPr>
      </w:pPr>
      <w:r>
        <w:rPr>
          <w:rFonts w:hint="eastAsia" w:ascii="Times New Roman" w:hAnsi="Times New Roman"/>
          <w:sz w:val="24"/>
          <w:szCs w:val="24"/>
        </w:rPr>
        <w:t>备注：农村宅基地征收补偿标准按（丽政办发</w:t>
      </w:r>
      <w:r>
        <w:rPr>
          <w:rFonts w:hint="eastAsia" w:ascii="楷体" w:hAnsi="楷体" w:eastAsia="楷体"/>
          <w:sz w:val="24"/>
          <w:szCs w:val="24"/>
        </w:rPr>
        <w:t>﹝2020﹞42</w:t>
      </w:r>
      <w:r>
        <w:rPr>
          <w:rFonts w:hint="eastAsia" w:ascii="Times New Roman" w:hAnsi="Times New Roman"/>
          <w:sz w:val="24"/>
          <w:szCs w:val="24"/>
        </w:rPr>
        <w:t>）号文件第六条进行结算。</w:t>
      </w:r>
    </w:p>
    <w:p>
      <w:pPr>
        <w:spacing w:line="420" w:lineRule="exact"/>
        <w:ind w:firstLine="437"/>
        <w:jc w:val="left"/>
        <w:rPr>
          <w:rFonts w:hint="default" w:ascii="Times New Roman" w:hAnsi="Times New Roman" w:eastAsia="仿宋_GB2312"/>
          <w:sz w:val="24"/>
          <w:szCs w:val="24"/>
          <w:lang w:val="en-US" w:eastAsia="zh-CN"/>
        </w:rPr>
      </w:pPr>
      <w:r>
        <w:rPr>
          <w:rFonts w:ascii="Times New Roman" w:hAnsi="Times New Roman"/>
          <w:sz w:val="24"/>
          <w:szCs w:val="24"/>
        </w:rPr>
        <w:t>2.地上附着物和青苗补偿费</w:t>
      </w:r>
      <w:r>
        <w:rPr>
          <w:rFonts w:hint="eastAsia" w:ascii="Times New Roman" w:hAnsi="Times New Roman"/>
          <w:sz w:val="24"/>
          <w:szCs w:val="24"/>
        </w:rPr>
        <w:t>用实行包干补偿与按实补偿相结合的方式进行补偿，青苗和地上附着物实行包干补偿，现按丽政办发〔</w:t>
      </w:r>
      <w:r>
        <w:rPr>
          <w:rFonts w:ascii="Times New Roman" w:hAnsi="Times New Roman"/>
          <w:sz w:val="24"/>
          <w:szCs w:val="24"/>
        </w:rPr>
        <w:t>20</w:t>
      </w:r>
      <w:r>
        <w:rPr>
          <w:rFonts w:hint="eastAsia" w:ascii="Times New Roman" w:hAnsi="Times New Roman"/>
          <w:sz w:val="24"/>
          <w:szCs w:val="24"/>
        </w:rPr>
        <w:t>21〕10号文件执行，即按照耕地、园地</w:t>
      </w:r>
      <w:r>
        <w:rPr>
          <w:rFonts w:hint="eastAsia" w:ascii="Times New Roman" w:hAnsi="Times New Roman"/>
          <w:sz w:val="24"/>
          <w:szCs w:val="24"/>
          <w:lang w:eastAsia="zh-CN"/>
        </w:rPr>
        <w:t>、</w:t>
      </w:r>
      <w:r>
        <w:rPr>
          <w:rFonts w:hint="eastAsia" w:ascii="Times New Roman" w:hAnsi="Times New Roman"/>
          <w:sz w:val="24"/>
          <w:szCs w:val="24"/>
          <w:lang w:val="en-US" w:eastAsia="zh-CN"/>
        </w:rPr>
        <w:t>农村道路、坑塘水面</w:t>
      </w:r>
      <w:r>
        <w:rPr>
          <w:rFonts w:hint="eastAsia" w:ascii="Times New Roman" w:hAnsi="Times New Roman"/>
          <w:sz w:val="24"/>
          <w:szCs w:val="24"/>
        </w:rPr>
        <w:t>23.25万元/公顷</w:t>
      </w:r>
      <w:r>
        <w:rPr>
          <w:rFonts w:hint="eastAsia" w:ascii="Times New Roman" w:hAnsi="Times New Roman"/>
          <w:sz w:val="24"/>
          <w:szCs w:val="24"/>
          <w:lang w:eastAsia="zh-CN"/>
        </w:rPr>
        <w:t>、</w:t>
      </w:r>
      <w:r>
        <w:rPr>
          <w:rFonts w:hint="eastAsia" w:ascii="Times New Roman" w:hAnsi="Times New Roman"/>
          <w:sz w:val="24"/>
          <w:szCs w:val="24"/>
          <w:lang w:val="en-US" w:eastAsia="zh-CN"/>
        </w:rPr>
        <w:t>林地10.5</w:t>
      </w:r>
      <w:r>
        <w:rPr>
          <w:rFonts w:hint="eastAsia" w:ascii="Times New Roman" w:hAnsi="Times New Roman"/>
          <w:sz w:val="24"/>
          <w:szCs w:val="24"/>
        </w:rPr>
        <w:t>万元/公顷标准补偿给包干统筹，据实补偿给相应的所有权人，青苗和地上附着物补偿费</w:t>
      </w:r>
      <w:r>
        <w:rPr>
          <w:rFonts w:hint="eastAsia" w:ascii="Times New Roman" w:hAnsi="Times New Roman"/>
          <w:sz w:val="24"/>
          <w:szCs w:val="24"/>
          <w:lang w:val="en-US" w:eastAsia="zh-CN"/>
        </w:rPr>
        <w:t>垟店</w:t>
      </w:r>
      <w:r>
        <w:rPr>
          <w:rFonts w:hint="eastAsia" w:ascii="Times New Roman" w:hAnsi="Times New Roman"/>
          <w:sz w:val="24"/>
          <w:szCs w:val="24"/>
        </w:rPr>
        <w:t>村</w:t>
      </w:r>
      <w:r>
        <w:rPr>
          <w:rFonts w:hint="eastAsia" w:ascii="Times New Roman" w:hAnsi="Times New Roman"/>
          <w:sz w:val="24"/>
          <w:szCs w:val="24"/>
          <w:lang w:val="en-US" w:eastAsia="zh-CN"/>
        </w:rPr>
        <w:t>36.</w:t>
      </w:r>
      <w:r>
        <w:rPr>
          <w:rFonts w:hint="default" w:ascii="Times New Roman" w:hAnsi="Times New Roman"/>
          <w:sz w:val="24"/>
          <w:szCs w:val="24"/>
          <w:lang w:eastAsia="zh-CN"/>
        </w:rPr>
        <w:t>203</w:t>
      </w:r>
      <w:r>
        <w:rPr>
          <w:rFonts w:hint="eastAsia" w:ascii="Times New Roman" w:hAnsi="Times New Roman"/>
          <w:sz w:val="24"/>
          <w:szCs w:val="24"/>
          <w:lang w:val="en-US" w:eastAsia="zh-CN"/>
        </w:rPr>
        <w:t>5</w:t>
      </w:r>
      <w:r>
        <w:rPr>
          <w:rFonts w:hint="default" w:ascii="Times New Roman" w:hAnsi="Times New Roman"/>
          <w:sz w:val="24"/>
          <w:szCs w:val="24"/>
          <w:lang w:eastAsia="zh-CN"/>
        </w:rPr>
        <w:t>5</w:t>
      </w:r>
      <w:r>
        <w:rPr>
          <w:rFonts w:hint="eastAsia" w:ascii="Times New Roman" w:hAnsi="Times New Roman"/>
          <w:sz w:val="24"/>
          <w:szCs w:val="24"/>
        </w:rPr>
        <w:t>万元人民币</w:t>
      </w:r>
      <w:r>
        <w:rPr>
          <w:rFonts w:hint="eastAsia" w:ascii="Times New Roman" w:hAnsi="Times New Roman"/>
          <w:sz w:val="24"/>
          <w:szCs w:val="24"/>
          <w:lang w:eastAsia="zh-CN"/>
        </w:rPr>
        <w:t>，</w:t>
      </w:r>
      <w:r>
        <w:rPr>
          <w:rFonts w:hint="eastAsia" w:ascii="Times New Roman" w:hAnsi="Times New Roman"/>
          <w:sz w:val="24"/>
          <w:szCs w:val="24"/>
        </w:rPr>
        <w:t>青苗和地上附着物补偿费</w:t>
      </w:r>
      <w:r>
        <w:rPr>
          <w:rFonts w:hint="eastAsia" w:ascii="Times New Roman" w:hAnsi="Times New Roman"/>
          <w:sz w:val="24"/>
          <w:szCs w:val="24"/>
          <w:lang w:val="en-US" w:eastAsia="zh-CN"/>
        </w:rPr>
        <w:t>城南村0.37</w:t>
      </w:r>
      <w:r>
        <w:rPr>
          <w:rFonts w:hint="default" w:ascii="Times New Roman" w:hAnsi="Times New Roman"/>
          <w:sz w:val="24"/>
          <w:szCs w:val="24"/>
          <w:lang w:eastAsia="zh-CN"/>
        </w:rPr>
        <w:t>4325</w:t>
      </w:r>
      <w:r>
        <w:rPr>
          <w:rFonts w:hint="eastAsia" w:ascii="Times New Roman" w:hAnsi="Times New Roman"/>
          <w:sz w:val="24"/>
          <w:szCs w:val="24"/>
          <w:lang w:val="en-US" w:eastAsia="zh-CN"/>
        </w:rPr>
        <w:t>万元人民币。</w:t>
      </w:r>
    </w:p>
    <w:p>
      <w:pPr>
        <w:spacing w:line="600" w:lineRule="exact"/>
        <w:ind w:firstLine="530" w:firstLineChars="221"/>
        <w:rPr>
          <w:rFonts w:ascii="Times New Roman" w:hAnsi="Times New Roman"/>
          <w:sz w:val="24"/>
          <w:szCs w:val="24"/>
        </w:rPr>
      </w:pPr>
      <w:r>
        <w:rPr>
          <w:rFonts w:hint="eastAsia" w:ascii="Times New Roman" w:hAnsi="Times New Roman"/>
          <w:sz w:val="24"/>
          <w:szCs w:val="24"/>
        </w:rPr>
        <w:t>以上合计，征收补偿费金额为人民币</w:t>
      </w:r>
      <w:r>
        <w:rPr>
          <w:rFonts w:hint="eastAsia" w:ascii="Times New Roman" w:hAnsi="Times New Roman"/>
          <w:sz w:val="24"/>
          <w:szCs w:val="24"/>
          <w:lang w:val="en-US" w:eastAsia="zh-CN"/>
        </w:rPr>
        <w:t>4</w:t>
      </w:r>
      <w:r>
        <w:rPr>
          <w:rFonts w:hint="default" w:ascii="Times New Roman" w:hAnsi="Times New Roman"/>
          <w:sz w:val="24"/>
          <w:szCs w:val="24"/>
          <w:lang w:eastAsia="zh-CN"/>
        </w:rPr>
        <w:t>46.</w:t>
      </w:r>
      <w:r>
        <w:rPr>
          <w:rFonts w:hint="eastAsia" w:ascii="Times New Roman" w:hAnsi="Times New Roman"/>
          <w:sz w:val="24"/>
          <w:szCs w:val="24"/>
          <w:lang w:val="en-US" w:eastAsia="zh-CN"/>
        </w:rPr>
        <w:t>517375</w:t>
      </w:r>
      <w:r>
        <w:rPr>
          <w:rFonts w:hint="eastAsia" w:ascii="Times New Roman" w:hAnsi="Times New Roman"/>
          <w:sz w:val="24"/>
          <w:szCs w:val="24"/>
        </w:rPr>
        <w:t>万元（大写：</w:t>
      </w:r>
      <w:r>
        <w:rPr>
          <w:rFonts w:hint="eastAsia" w:ascii="Times New Roman" w:hAnsi="Times New Roman"/>
          <w:sz w:val="24"/>
          <w:szCs w:val="24"/>
          <w:lang w:val="en-US" w:eastAsia="zh-CN"/>
        </w:rPr>
        <w:t>肆佰</w:t>
      </w:r>
      <w:r>
        <w:rPr>
          <w:rFonts w:hint="default" w:ascii="Times New Roman" w:hAnsi="Times New Roman"/>
          <w:sz w:val="24"/>
          <w:szCs w:val="24"/>
          <w:lang w:eastAsia="zh-CN"/>
        </w:rPr>
        <w:t>肆</w:t>
      </w:r>
      <w:r>
        <w:rPr>
          <w:rFonts w:hint="eastAsia" w:ascii="Times New Roman" w:hAnsi="Times New Roman"/>
          <w:sz w:val="24"/>
          <w:szCs w:val="24"/>
          <w:lang w:val="en-US" w:eastAsia="zh-CN"/>
        </w:rPr>
        <w:t>拾</w:t>
      </w:r>
      <w:r>
        <w:rPr>
          <w:rFonts w:hint="default" w:ascii="Times New Roman" w:hAnsi="Times New Roman"/>
          <w:sz w:val="24"/>
          <w:szCs w:val="24"/>
          <w:lang w:eastAsia="zh-CN"/>
        </w:rPr>
        <w:t>陆</w:t>
      </w:r>
      <w:r>
        <w:rPr>
          <w:rFonts w:hint="eastAsia" w:ascii="Times New Roman" w:hAnsi="Times New Roman"/>
          <w:sz w:val="24"/>
          <w:szCs w:val="24"/>
          <w:lang w:val="en-US" w:eastAsia="zh-CN"/>
        </w:rPr>
        <w:t>万伍仟壹佰柒拾叁元</w:t>
      </w:r>
      <w:r>
        <w:rPr>
          <w:rFonts w:hint="default" w:ascii="Times New Roman" w:hAnsi="Times New Roman"/>
          <w:sz w:val="24"/>
          <w:szCs w:val="24"/>
          <w:lang w:eastAsia="zh-CN"/>
        </w:rPr>
        <w:t>柒</w:t>
      </w:r>
      <w:r>
        <w:rPr>
          <w:rFonts w:hint="eastAsia" w:ascii="Times New Roman" w:hAnsi="Times New Roman"/>
          <w:sz w:val="24"/>
          <w:szCs w:val="24"/>
          <w:lang w:val="en-US" w:eastAsia="zh-CN"/>
        </w:rPr>
        <w:t>角</w:t>
      </w:r>
      <w:r>
        <w:rPr>
          <w:rFonts w:hint="default" w:ascii="Times New Roman" w:hAnsi="Times New Roman"/>
          <w:sz w:val="24"/>
          <w:szCs w:val="24"/>
          <w:lang w:eastAsia="zh-CN"/>
        </w:rPr>
        <w:t>伍</w:t>
      </w:r>
      <w:r>
        <w:rPr>
          <w:rFonts w:hint="eastAsia" w:ascii="Times New Roman" w:hAnsi="Times New Roman"/>
          <w:sz w:val="24"/>
          <w:szCs w:val="24"/>
          <w:lang w:val="en-US" w:eastAsia="zh-CN"/>
        </w:rPr>
        <w:t>分</w:t>
      </w:r>
      <w:r>
        <w:rPr>
          <w:rFonts w:hint="eastAsia" w:ascii="Times New Roman" w:hAnsi="Times New Roman"/>
          <w:sz w:val="24"/>
          <w:szCs w:val="24"/>
        </w:rPr>
        <w:t>）。</w:t>
      </w:r>
    </w:p>
    <w:p>
      <w:pPr>
        <w:spacing w:line="420" w:lineRule="exact"/>
        <w:ind w:firstLine="437"/>
        <w:jc w:val="left"/>
        <w:rPr>
          <w:rFonts w:ascii="Times New Roman" w:hAnsi="Times New Roman"/>
          <w:sz w:val="24"/>
          <w:szCs w:val="24"/>
        </w:rPr>
      </w:pPr>
      <w:r>
        <w:rPr>
          <w:rFonts w:ascii="Times New Roman" w:hAnsi="Times New Roman"/>
          <w:sz w:val="24"/>
          <w:szCs w:val="24"/>
        </w:rPr>
        <w:t>3.社保安置。</w:t>
      </w:r>
      <w:r>
        <w:rPr>
          <w:rFonts w:hint="eastAsia" w:ascii="Times New Roman" w:hAnsi="Times New Roman"/>
          <w:sz w:val="24"/>
          <w:szCs w:val="24"/>
        </w:rPr>
        <w:t>本次征地中</w:t>
      </w:r>
      <w:r>
        <w:rPr>
          <w:rFonts w:ascii="Times New Roman" w:hAnsi="Times New Roman"/>
          <w:sz w:val="24"/>
          <w:szCs w:val="24"/>
        </w:rPr>
        <w:t>参加被征地农民基本生活保障人数共</w:t>
      </w:r>
      <w:r>
        <w:rPr>
          <w:rFonts w:ascii="Times New Roman" w:hAnsi="Times New Roman"/>
          <w:sz w:val="24"/>
          <w:szCs w:val="24"/>
          <w:u w:val="single"/>
        </w:rPr>
        <w:t xml:space="preserve">  </w:t>
      </w:r>
      <w:r>
        <w:rPr>
          <w:rFonts w:hint="eastAsia" w:ascii="Times New Roman" w:hAnsi="Times New Roman"/>
          <w:sz w:val="24"/>
          <w:szCs w:val="24"/>
          <w:u w:val="single"/>
          <w:lang w:val="en-US" w:eastAsia="zh-CN"/>
        </w:rPr>
        <w:t>9</w:t>
      </w:r>
      <w:r>
        <w:rPr>
          <w:rFonts w:ascii="Times New Roman" w:hAnsi="Times New Roman"/>
          <w:sz w:val="24"/>
          <w:szCs w:val="24"/>
          <w:u w:val="single"/>
        </w:rPr>
        <w:t xml:space="preserve">  </w:t>
      </w:r>
      <w:r>
        <w:rPr>
          <w:rFonts w:ascii="Times New Roman" w:hAnsi="Times New Roman"/>
          <w:sz w:val="24"/>
          <w:szCs w:val="24"/>
        </w:rPr>
        <w:t>人，</w:t>
      </w:r>
      <w:r>
        <w:rPr>
          <w:rFonts w:hint="eastAsia" w:ascii="Times New Roman" w:hAnsi="Times New Roman"/>
          <w:sz w:val="24"/>
          <w:szCs w:val="24"/>
        </w:rPr>
        <w:t>其中</w:t>
      </w:r>
      <w:r>
        <w:rPr>
          <w:rFonts w:hint="eastAsia" w:ascii="Times New Roman" w:hAnsi="Times New Roman"/>
          <w:sz w:val="24"/>
          <w:szCs w:val="24"/>
          <w:lang w:val="en-US" w:eastAsia="zh-CN"/>
        </w:rPr>
        <w:t>寺窑</w:t>
      </w:r>
      <w:r>
        <w:rPr>
          <w:rFonts w:hint="eastAsia" w:ascii="Times New Roman" w:hAnsi="Times New Roman"/>
          <w:sz w:val="24"/>
          <w:szCs w:val="24"/>
        </w:rPr>
        <w:t>村</w:t>
      </w:r>
      <w:r>
        <w:rPr>
          <w:rFonts w:hint="eastAsia" w:ascii="Times New Roman" w:hAnsi="Times New Roman"/>
          <w:sz w:val="24"/>
          <w:szCs w:val="24"/>
          <w:u w:val="single"/>
        </w:rPr>
        <w:t xml:space="preserve">  </w:t>
      </w:r>
      <w:r>
        <w:rPr>
          <w:rFonts w:hint="eastAsia" w:ascii="Times New Roman" w:hAnsi="Times New Roman"/>
          <w:sz w:val="24"/>
          <w:szCs w:val="24"/>
          <w:u w:val="single"/>
          <w:lang w:val="en-US" w:eastAsia="zh-CN"/>
        </w:rPr>
        <w:t xml:space="preserve"> 8</w:t>
      </w:r>
      <w:r>
        <w:rPr>
          <w:rFonts w:hint="eastAsia" w:ascii="Times New Roman" w:hAnsi="Times New Roman"/>
          <w:sz w:val="24"/>
          <w:szCs w:val="24"/>
          <w:u w:val="single"/>
        </w:rPr>
        <w:t xml:space="preserve">   </w:t>
      </w:r>
      <w:r>
        <w:rPr>
          <w:rFonts w:hint="eastAsia" w:ascii="Times New Roman" w:hAnsi="Times New Roman"/>
          <w:sz w:val="24"/>
          <w:szCs w:val="24"/>
        </w:rPr>
        <w:t>人，</w:t>
      </w:r>
      <w:r>
        <w:rPr>
          <w:rFonts w:hint="eastAsia" w:ascii="Times New Roman" w:hAnsi="Times New Roman"/>
          <w:sz w:val="24"/>
          <w:szCs w:val="24"/>
          <w:lang w:val="en-US" w:eastAsia="zh-CN"/>
        </w:rPr>
        <w:t>城南</w:t>
      </w:r>
      <w:r>
        <w:rPr>
          <w:rFonts w:hint="eastAsia" w:ascii="Times New Roman" w:hAnsi="Times New Roman"/>
          <w:sz w:val="24"/>
          <w:szCs w:val="24"/>
        </w:rPr>
        <w:t>村</w:t>
      </w:r>
      <w:r>
        <w:rPr>
          <w:rFonts w:hint="eastAsia" w:ascii="Times New Roman" w:hAnsi="Times New Roman"/>
          <w:sz w:val="24"/>
          <w:szCs w:val="24"/>
          <w:u w:val="single"/>
        </w:rPr>
        <w:t xml:space="preserve">  </w:t>
      </w:r>
      <w:r>
        <w:rPr>
          <w:rFonts w:hint="eastAsia" w:ascii="Times New Roman" w:hAnsi="Times New Roman"/>
          <w:sz w:val="24"/>
          <w:szCs w:val="24"/>
          <w:u w:val="single"/>
          <w:lang w:val="en-US" w:eastAsia="zh-CN"/>
        </w:rPr>
        <w:t xml:space="preserve"> 1</w:t>
      </w:r>
      <w:r>
        <w:rPr>
          <w:rFonts w:hint="eastAsia" w:ascii="Times New Roman" w:hAnsi="Times New Roman"/>
          <w:sz w:val="24"/>
          <w:szCs w:val="24"/>
          <w:u w:val="single"/>
        </w:rPr>
        <w:t xml:space="preserve">   </w:t>
      </w:r>
      <w:r>
        <w:rPr>
          <w:rFonts w:hint="eastAsia" w:ascii="Times New Roman" w:hAnsi="Times New Roman"/>
          <w:sz w:val="24"/>
          <w:szCs w:val="24"/>
        </w:rPr>
        <w:t>人，</w:t>
      </w:r>
      <w:r>
        <w:rPr>
          <w:rFonts w:ascii="Times New Roman" w:hAnsi="Times New Roman"/>
          <w:sz w:val="24"/>
          <w:szCs w:val="24"/>
        </w:rPr>
        <w:t>被征地单位应按有关规定确认具体参保人数和名单，并办理相关手续。</w:t>
      </w:r>
    </w:p>
    <w:p>
      <w:pPr>
        <w:spacing w:line="420" w:lineRule="exact"/>
        <w:ind w:firstLine="435"/>
        <w:rPr>
          <w:rFonts w:ascii="Times New Roman" w:hAnsi="Times New Roman"/>
          <w:sz w:val="24"/>
          <w:szCs w:val="24"/>
        </w:rPr>
      </w:pPr>
      <w:r>
        <w:rPr>
          <w:rFonts w:ascii="Times New Roman" w:hAnsi="Times New Roman"/>
          <w:sz w:val="24"/>
          <w:szCs w:val="24"/>
        </w:rPr>
        <w:t>4.鼓励被征地农民按照</w:t>
      </w:r>
      <w:r>
        <w:rPr>
          <w:rFonts w:hint="eastAsia" w:ascii="Times New Roman" w:hAnsi="Times New Roman"/>
          <w:sz w:val="24"/>
          <w:szCs w:val="24"/>
        </w:rPr>
        <w:t>市</w:t>
      </w:r>
      <w:r>
        <w:rPr>
          <w:rFonts w:ascii="Times New Roman" w:hAnsi="Times New Roman"/>
          <w:sz w:val="24"/>
          <w:szCs w:val="24"/>
        </w:rPr>
        <w:t>有关规定参加就业培训。</w:t>
      </w:r>
    </w:p>
    <w:p>
      <w:pPr>
        <w:spacing w:line="420" w:lineRule="exact"/>
        <w:ind w:firstLine="482" w:firstLineChars="200"/>
        <w:rPr>
          <w:rFonts w:ascii="Times New Roman" w:hAnsi="Times New Roman"/>
          <w:b/>
          <w:bCs/>
          <w:sz w:val="24"/>
          <w:szCs w:val="24"/>
        </w:rPr>
      </w:pPr>
      <w:r>
        <w:rPr>
          <w:rFonts w:ascii="Times New Roman" w:hAnsi="Times New Roman"/>
          <w:b/>
          <w:bCs/>
          <w:sz w:val="24"/>
          <w:szCs w:val="24"/>
        </w:rPr>
        <w:t>三、</w:t>
      </w:r>
      <w:r>
        <w:rPr>
          <w:rFonts w:hint="eastAsia" w:ascii="Times New Roman" w:hAnsi="Times New Roman"/>
          <w:b/>
          <w:bCs/>
          <w:sz w:val="24"/>
          <w:szCs w:val="24"/>
        </w:rPr>
        <w:t>集体土地上房屋补偿标准、安置方式</w:t>
      </w:r>
    </w:p>
    <w:p>
      <w:pPr>
        <w:spacing w:line="600" w:lineRule="exact"/>
        <w:ind w:firstLine="709"/>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、房屋补偿（含住宅和非住宅）参照《丽水市市区征收集体所有土地房屋补偿管理办法》（丽政发〔2019〕32号）文件执行。</w:t>
      </w:r>
    </w:p>
    <w:p>
      <w:pPr>
        <w:spacing w:line="600" w:lineRule="exact"/>
        <w:ind w:firstLine="709"/>
        <w:rPr>
          <w:rFonts w:ascii="仿宋_GB2312" w:hAnsi="仿宋_GB2312"/>
          <w:sz w:val="28"/>
          <w:szCs w:val="28"/>
        </w:rPr>
      </w:pPr>
      <w:r>
        <w:rPr>
          <w:rFonts w:hint="eastAsia" w:ascii="Times New Roman" w:hAnsi="Times New Roman"/>
          <w:sz w:val="24"/>
          <w:szCs w:val="24"/>
        </w:rPr>
        <w:t>2、</w:t>
      </w:r>
      <w:r>
        <w:rPr>
          <w:rFonts w:ascii="Times New Roman" w:hAnsi="Times New Roman"/>
          <w:sz w:val="24"/>
          <w:szCs w:val="24"/>
        </w:rPr>
        <w:t>本次安置按照</w:t>
      </w:r>
      <w:r>
        <w:rPr>
          <w:rFonts w:ascii="Times New Roman" w:hAnsi="Times New Roman"/>
          <w:sz w:val="24"/>
          <w:szCs w:val="24"/>
          <w:u w:val="single"/>
        </w:rPr>
        <w:t xml:space="preserve">         </w:t>
      </w:r>
      <w:r>
        <w:rPr>
          <w:rFonts w:ascii="Times New Roman" w:hAnsi="Times New Roman"/>
          <w:sz w:val="24"/>
          <w:szCs w:val="24"/>
        </w:rPr>
        <w:t>（</w:t>
      </w:r>
      <w:r>
        <w:rPr>
          <w:rFonts w:hint="eastAsia" w:ascii="Times New Roman" w:hAnsi="Times New Roman"/>
          <w:sz w:val="24"/>
          <w:szCs w:val="24"/>
        </w:rPr>
        <w:t>公寓安置</w:t>
      </w:r>
      <w:r>
        <w:rPr>
          <w:rFonts w:ascii="Times New Roman" w:hAnsi="Times New Roman"/>
          <w:sz w:val="24"/>
          <w:szCs w:val="24"/>
        </w:rPr>
        <w:t>、产权调换</w:t>
      </w:r>
      <w:r>
        <w:rPr>
          <w:rFonts w:hint="eastAsia" w:ascii="Times New Roman" w:hAnsi="Times New Roman"/>
          <w:sz w:val="24"/>
          <w:szCs w:val="24"/>
        </w:rPr>
        <w:t>、</w:t>
      </w:r>
      <w:r>
        <w:rPr>
          <w:rFonts w:ascii="Times New Roman" w:hAnsi="Times New Roman"/>
          <w:sz w:val="24"/>
          <w:szCs w:val="24"/>
        </w:rPr>
        <w:t>货币安置</w:t>
      </w:r>
      <w:r>
        <w:rPr>
          <w:rFonts w:hint="eastAsia" w:ascii="Times New Roman" w:hAnsi="Times New Roman"/>
          <w:sz w:val="24"/>
          <w:szCs w:val="24"/>
        </w:rPr>
        <w:t>）</w:t>
      </w:r>
      <w:r>
        <w:rPr>
          <w:rFonts w:ascii="Times New Roman" w:hAnsi="Times New Roman"/>
          <w:sz w:val="24"/>
          <w:szCs w:val="24"/>
        </w:rPr>
        <w:t>安置方式。安置地点：</w:t>
      </w:r>
      <w:r>
        <w:rPr>
          <w:rFonts w:hint="eastAsia" w:ascii="仿宋_GB2312" w:hAnsi="仿宋_GB2312"/>
          <w:sz w:val="28"/>
          <w:szCs w:val="28"/>
          <w:u w:val="single"/>
        </w:rPr>
        <w:t xml:space="preserve">  </w:t>
      </w:r>
      <w:r>
        <w:rPr>
          <w:rFonts w:hint="eastAsia" w:ascii="仿宋_GB2312" w:hAnsi="仿宋_GB2312"/>
          <w:sz w:val="28"/>
          <w:szCs w:val="28"/>
          <w:u w:val="single"/>
          <w:lang w:val="en-US" w:eastAsia="zh-CN"/>
        </w:rPr>
        <w:t xml:space="preserve">  小白岩区块  </w:t>
      </w:r>
      <w:r>
        <w:rPr>
          <w:rFonts w:hint="eastAsia" w:ascii="Times New Roman" w:hAnsi="Times New Roman"/>
          <w:sz w:val="24"/>
          <w:szCs w:val="24"/>
          <w:u w:val="single"/>
        </w:rPr>
        <w:t xml:space="preserve">  </w:t>
      </w:r>
      <w:r>
        <w:rPr>
          <w:rFonts w:hint="eastAsia" w:ascii="仿宋_GB2312" w:hAnsi="仿宋_GB2312"/>
          <w:sz w:val="28"/>
          <w:szCs w:val="28"/>
          <w:u w:val="single"/>
        </w:rPr>
        <w:t xml:space="preserve">  </w:t>
      </w:r>
      <w:r>
        <w:rPr>
          <w:rFonts w:hint="eastAsia" w:ascii="仿宋_GB2312" w:hAnsi="仿宋_GB2312"/>
          <w:sz w:val="28"/>
          <w:szCs w:val="28"/>
        </w:rPr>
        <w:t>。</w:t>
      </w:r>
    </w:p>
    <w:p>
      <w:pPr>
        <w:spacing w:line="420" w:lineRule="exact"/>
        <w:ind w:firstLine="676" w:firstLineChars="282"/>
        <w:jc w:val="left"/>
        <w:rPr>
          <w:rFonts w:ascii="Times New Roman" w:hAnsi="Times New Roman"/>
          <w:sz w:val="24"/>
          <w:szCs w:val="24"/>
        </w:rPr>
      </w:pPr>
      <w:r>
        <w:rPr>
          <w:rFonts w:hint="eastAsia" w:ascii="Times New Roman" w:hAnsi="Times New Roman"/>
          <w:sz w:val="24"/>
          <w:szCs w:val="24"/>
        </w:rPr>
        <w:t>3、</w:t>
      </w:r>
      <w:r>
        <w:rPr>
          <w:rFonts w:ascii="Times New Roman" w:hAnsi="Times New Roman"/>
          <w:sz w:val="24"/>
          <w:szCs w:val="24"/>
        </w:rPr>
        <w:t>住宅搬家补贴费、非住宅搬迁补贴费、住宅临时过渡费参照文件</w:t>
      </w:r>
      <w:r>
        <w:rPr>
          <w:rFonts w:hint="eastAsia" w:ascii="Times New Roman" w:hAnsi="Times New Roman"/>
          <w:sz w:val="24"/>
          <w:szCs w:val="24"/>
        </w:rPr>
        <w:t>丽水市市区房屋征收临时安置补助费、搬迁费、停业停产损失补助费以及房屋改变用途补助标准的通知</w:t>
      </w:r>
      <w:r>
        <w:rPr>
          <w:rFonts w:ascii="Times New Roman" w:hAnsi="Times New Roman"/>
          <w:sz w:val="24"/>
          <w:szCs w:val="24"/>
        </w:rPr>
        <w:t>（</w:t>
      </w:r>
      <w:r>
        <w:rPr>
          <w:rFonts w:hint="eastAsia" w:ascii="Times New Roman" w:hAnsi="Times New Roman"/>
          <w:sz w:val="24"/>
          <w:szCs w:val="24"/>
        </w:rPr>
        <w:t>丽政发〔2020〕4号</w:t>
      </w:r>
      <w:r>
        <w:rPr>
          <w:rFonts w:ascii="Times New Roman" w:hAnsi="Times New Roman"/>
          <w:sz w:val="24"/>
          <w:szCs w:val="24"/>
        </w:rPr>
        <w:t>）规定的标准计发。</w:t>
      </w:r>
    </w:p>
    <w:p>
      <w:pPr>
        <w:spacing w:line="420" w:lineRule="exact"/>
        <w:ind w:left="214" w:leftChars="67" w:firstLine="491" w:firstLineChars="205"/>
        <w:rPr>
          <w:rFonts w:ascii="Times New Roman" w:hAnsi="Times New Roman"/>
          <w:sz w:val="24"/>
          <w:szCs w:val="24"/>
        </w:rPr>
      </w:pPr>
      <w:r>
        <w:rPr>
          <w:rFonts w:hint="eastAsia" w:ascii="Times New Roman" w:hAnsi="Times New Roman"/>
          <w:sz w:val="24"/>
          <w:szCs w:val="24"/>
        </w:rPr>
        <w:t>4</w:t>
      </w:r>
      <w:r>
        <w:rPr>
          <w:rFonts w:ascii="Times New Roman" w:hAnsi="Times New Roman"/>
          <w:sz w:val="24"/>
          <w:szCs w:val="24"/>
        </w:rPr>
        <w:t>、</w:t>
      </w:r>
      <w:r>
        <w:rPr>
          <w:rFonts w:hint="eastAsia" w:ascii="Times New Roman" w:hAnsi="Times New Roman"/>
          <w:sz w:val="24"/>
          <w:szCs w:val="24"/>
        </w:rPr>
        <w:t>相关签约时间另行通告</w:t>
      </w:r>
      <w:r>
        <w:rPr>
          <w:rFonts w:ascii="Times New Roman" w:hAnsi="Times New Roman"/>
          <w:sz w:val="24"/>
          <w:szCs w:val="24"/>
        </w:rPr>
        <w:t>。</w:t>
      </w:r>
    </w:p>
    <w:p>
      <w:pPr>
        <w:spacing w:line="420" w:lineRule="exact"/>
        <w:ind w:left="214" w:leftChars="67" w:firstLine="255" w:firstLineChars="106"/>
        <w:rPr>
          <w:rFonts w:ascii="Times New Roman" w:hAnsi="Times New Roman"/>
          <w:b/>
          <w:sz w:val="24"/>
          <w:szCs w:val="24"/>
        </w:rPr>
      </w:pPr>
      <w:r>
        <w:rPr>
          <w:rFonts w:hint="eastAsia" w:ascii="Times New Roman" w:hAnsi="Times New Roman"/>
          <w:b/>
          <w:bCs/>
          <w:sz w:val="24"/>
          <w:szCs w:val="24"/>
        </w:rPr>
        <w:t>四</w:t>
      </w:r>
      <w:r>
        <w:rPr>
          <w:rFonts w:ascii="Times New Roman" w:hAnsi="Times New Roman"/>
          <w:b/>
          <w:bCs/>
          <w:sz w:val="24"/>
          <w:szCs w:val="24"/>
        </w:rPr>
        <w:t>、</w:t>
      </w:r>
      <w:r>
        <w:rPr>
          <w:rFonts w:ascii="Times New Roman" w:hAnsi="Times New Roman"/>
          <w:b/>
          <w:sz w:val="24"/>
          <w:szCs w:val="24"/>
        </w:rPr>
        <w:t>土地征收经批准后，由</w:t>
      </w:r>
      <w:r>
        <w:rPr>
          <w:rFonts w:hint="eastAsia" w:ascii="Times New Roman" w:hAnsi="Times New Roman"/>
          <w:b/>
          <w:sz w:val="24"/>
          <w:szCs w:val="24"/>
        </w:rPr>
        <w:t>丽水</w:t>
      </w:r>
      <w:r>
        <w:rPr>
          <w:rFonts w:ascii="Times New Roman" w:hAnsi="Times New Roman"/>
          <w:b/>
          <w:sz w:val="24"/>
          <w:szCs w:val="24"/>
        </w:rPr>
        <w:t>市人民政府按方案内容组织实施。</w:t>
      </w:r>
    </w:p>
    <w:p>
      <w:pPr>
        <w:spacing w:line="420" w:lineRule="exact"/>
        <w:ind w:firstLine="437"/>
        <w:rPr>
          <w:rFonts w:ascii="Times New Roman" w:hAnsi="Times New Roman"/>
          <w:sz w:val="24"/>
          <w:szCs w:val="24"/>
        </w:rPr>
      </w:pPr>
    </w:p>
    <w:p>
      <w:pPr>
        <w:spacing w:line="420" w:lineRule="exact"/>
        <w:ind w:firstLine="480" w:firstLineChars="200"/>
        <w:rPr>
          <w:rFonts w:ascii="Times New Roman" w:hAnsi="Times New Roman"/>
          <w:sz w:val="24"/>
          <w:szCs w:val="24"/>
        </w:rPr>
      </w:pPr>
      <w:bookmarkStart w:id="0" w:name="_GoBack"/>
      <w:bookmarkEnd w:id="0"/>
    </w:p>
    <w:p>
      <w:pPr>
        <w:spacing w:line="420" w:lineRule="exact"/>
        <w:ind w:firstLine="437"/>
        <w:rPr>
          <w:rFonts w:ascii="Times New Roman" w:hAnsi="Times New Roman"/>
          <w:sz w:val="24"/>
          <w:szCs w:val="24"/>
        </w:rPr>
      </w:pPr>
    </w:p>
    <w:p>
      <w:pPr>
        <w:spacing w:line="420" w:lineRule="exact"/>
        <w:ind w:firstLine="437"/>
        <w:rPr>
          <w:rFonts w:ascii="Times New Roman" w:hAnsi="Times New Roman"/>
          <w:sz w:val="24"/>
          <w:szCs w:val="24"/>
        </w:rPr>
      </w:pPr>
      <w:r>
        <w:rPr>
          <w:rFonts w:hint="eastAsia" w:ascii="Times New Roman" w:hAnsi="Times New Roman"/>
          <w:sz w:val="24"/>
          <w:szCs w:val="24"/>
        </w:rPr>
        <w:t xml:space="preserve">                                      </w:t>
      </w:r>
      <w:r>
        <w:rPr>
          <w:rFonts w:hint="eastAsia" w:ascii="Times New Roman" w:hAnsi="Times New Roman"/>
          <w:sz w:val="24"/>
          <w:szCs w:val="24"/>
          <w:lang w:val="en-US" w:eastAsia="zh-CN"/>
        </w:rPr>
        <w:t xml:space="preserve"> </w:t>
      </w:r>
      <w:r>
        <w:rPr>
          <w:rFonts w:hint="eastAsia" w:ascii="Times New Roman" w:hAnsi="Times New Roman"/>
          <w:sz w:val="24"/>
          <w:szCs w:val="24"/>
        </w:rPr>
        <w:t>丽水市人民政府</w:t>
      </w:r>
    </w:p>
    <w:p>
      <w:pPr>
        <w:spacing w:line="420" w:lineRule="exact"/>
        <w:ind w:firstLine="437"/>
        <w:rPr>
          <w:rFonts w:ascii="Times New Roman" w:hAnsi="Times New Roman"/>
          <w:sz w:val="24"/>
          <w:szCs w:val="24"/>
        </w:rPr>
      </w:pPr>
      <w:r>
        <w:rPr>
          <w:rFonts w:hint="eastAsia" w:ascii="Times New Roman" w:hAnsi="Times New Roman"/>
          <w:sz w:val="24"/>
          <w:szCs w:val="24"/>
        </w:rPr>
        <w:t xml:space="preserve">                                      202</w:t>
      </w:r>
      <w:r>
        <w:rPr>
          <w:rFonts w:hint="eastAsia" w:ascii="Times New Roman" w:hAnsi="Times New Roman"/>
          <w:sz w:val="24"/>
          <w:szCs w:val="24"/>
          <w:lang w:val="en-US" w:eastAsia="zh-CN"/>
        </w:rPr>
        <w:t>2</w:t>
      </w:r>
      <w:r>
        <w:rPr>
          <w:rFonts w:hint="eastAsia" w:ascii="Times New Roman" w:hAnsi="Times New Roman"/>
          <w:sz w:val="24"/>
          <w:szCs w:val="24"/>
        </w:rPr>
        <w:t>年</w:t>
      </w:r>
      <w:r>
        <w:rPr>
          <w:rFonts w:hint="eastAsia" w:ascii="Times New Roman" w:hAnsi="Times New Roman"/>
          <w:sz w:val="24"/>
          <w:szCs w:val="24"/>
          <w:lang w:val="en-US" w:eastAsia="zh-CN"/>
        </w:rPr>
        <w:t xml:space="preserve">   </w:t>
      </w:r>
      <w:r>
        <w:rPr>
          <w:rFonts w:hint="eastAsia" w:ascii="Times New Roman" w:hAnsi="Times New Roman"/>
          <w:sz w:val="24"/>
          <w:szCs w:val="24"/>
        </w:rPr>
        <w:t>月</w:t>
      </w:r>
      <w:r>
        <w:rPr>
          <w:rFonts w:hint="eastAsia" w:ascii="Times New Roman" w:hAnsi="Times New Roman"/>
          <w:sz w:val="24"/>
          <w:szCs w:val="24"/>
          <w:lang w:val="en-US" w:eastAsia="zh-CN"/>
        </w:rPr>
        <w:t xml:space="preserve">  </w:t>
      </w:r>
      <w:r>
        <w:rPr>
          <w:rFonts w:hint="eastAsia" w:ascii="Times New Roman" w:hAnsi="Times New Roman"/>
          <w:sz w:val="24"/>
          <w:szCs w:val="24"/>
        </w:rPr>
        <w:t xml:space="preserve"> 日 </w:t>
      </w:r>
    </w:p>
    <w:p>
      <w:pPr>
        <w:bidi w:val="0"/>
        <w:jc w:val="left"/>
        <w:rPr>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385BA4"/>
    <w:rsid w:val="04F97542"/>
    <w:rsid w:val="0C27702D"/>
    <w:rsid w:val="0C4B3376"/>
    <w:rsid w:val="126840A2"/>
    <w:rsid w:val="1A385BA4"/>
    <w:rsid w:val="1CAE6377"/>
    <w:rsid w:val="24091FB2"/>
    <w:rsid w:val="26BF4440"/>
    <w:rsid w:val="2CA64FB8"/>
    <w:rsid w:val="2D590A35"/>
    <w:rsid w:val="325F1CD9"/>
    <w:rsid w:val="333557D5"/>
    <w:rsid w:val="340C654D"/>
    <w:rsid w:val="35BB4437"/>
    <w:rsid w:val="3ED558EE"/>
    <w:rsid w:val="49C10BC6"/>
    <w:rsid w:val="507E754B"/>
    <w:rsid w:val="54C61225"/>
    <w:rsid w:val="57CA5D16"/>
    <w:rsid w:val="63326EB6"/>
    <w:rsid w:val="6E3618CE"/>
    <w:rsid w:val="7BF53341"/>
    <w:rsid w:val="7FD71A3D"/>
    <w:rsid w:val="BF73C80E"/>
    <w:rsid w:val="DFDFC809"/>
    <w:rsid w:val="EB7FF9CE"/>
    <w:rsid w:val="F741B18A"/>
    <w:rsid w:val="F7742F1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32"/>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b/>
      <w:kern w:val="36"/>
      <w:sz w:val="48"/>
      <w:szCs w:val="48"/>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8</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2022-08-24T19:05:00Z</dcterms:created>
  <dc:creator>Lenovo</dc:creator>
  <cp:lastModifiedBy>Lenovo</cp:lastModifiedBy>
  <dcterms:modified xsi:type="dcterms:W3CDTF">2022-10-11T07:09:49Z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woTemplateTypoMode" linkTarget="0">
    <vt:lpwstr>web</vt:lpwstr>
  </property>
  <property fmtid="{D5CDD505-2E9C-101B-9397-08002B2CF9AE}" pid="4" name="woTemplate" linkTarget="0">
    <vt:i4>1</vt:i4>
  </property>
</Properties>
</file>