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《红色乡村评价规范》丽水市地方标准规范编制说明</w:t>
      </w:r>
    </w:p>
    <w:p>
      <w:pPr>
        <w:jc w:val="center"/>
        <w:rPr>
          <w:rFonts w:hint="eastAsia" w:ascii="黑体" w:hAnsi="黑体" w:eastAsia="黑体" w:cs="黑体"/>
          <w:b/>
          <w:kern w:val="2"/>
          <w:sz w:val="32"/>
          <w:szCs w:val="32"/>
          <w:lang w:val="en-US" w:eastAsia="zh-CN" w:bidi="ar-SA"/>
        </w:rPr>
      </w:pPr>
    </w:p>
    <w:p>
      <w:pPr>
        <w:pStyle w:val="11"/>
        <w:ind w:left="560" w:firstLine="0" w:firstLineChars="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一、项目背景</w:t>
      </w:r>
    </w:p>
    <w:p>
      <w:pPr>
        <w:pStyle w:val="11"/>
        <w:ind w:left="560" w:firstLine="0" w:firstLineChars="0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基本情况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党的十九大召开以来，乡村文化振兴成为党和国家关心和关注的焦点问题。核心价值观的引领，和谐乡风的构建，乡村风貌的重塑等等，成为习近平对于乡村文化振兴的论述焦点。今年初，《中共中央国务院关于全面推进乡村振兴加快农业农村现代化的意见》指出，民族要复兴乡村必振兴，要坚持把解决好“三农”问题作为全党工作重中之重，把全面推进乡村振兴作为实现中华民族伟大复兴的一项重大任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党中央的决策部署，浙江省以习近平总书记“三农”思想为指导，于2018年末出台《浙江省乡村振兴战略规划（2018—2022年）》（以下简称规划）。规划在第六点中指出认真践行习近平总书记强调的“红色基因就是要传承”的要求，传承好基层红色文化基因，厚植乡村振兴的群众基础。”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丽水作为浙西南革命根据地的中心区域，深入贯彻党的十九大精神和习近平总书记关于保护红色遗产、弘扬红色文化、传承红色基因的重要讲话精神。为切实发挥丽水革命老区的独特红色资源优势，全面落实市委四届四次全会要求，丽水市乡村振兴指挥部根据《中共丽水市委办公室丽水市人民政府办公室&lt;关于印发“浙西南革命精神”弘扬践行活动总体方案&gt;的通知》（丽委办[2019]5号）的文件要求和《“浙西南革命精神”弘扬活动主要工作计划安排和责任分工》的通知精神，同时结合丽水市乡村振兴工作实际情况，于2019年5月出台《丽水市红色乡村振兴三年行动计划（2019-2021）》（以下简称计划）。计划中提到本次行动的主要目标为“到2021年，全市计划投入2亿资金，培育40个以上红色乡村示范乡镇和100个以上红色乡村示范村。” 示范村、示范乡镇名单涉及全市所有区市县。2020年7月，丽水市农业农村局出台《丽水市红色乡村示范乡镇、示范村评定办法》，截止2020年底，通过评价的红色示范村87个、示范乡镇28个。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国内外现行相关法律、法规和标准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《中华人民共和国乡村振兴促进法（草案）》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《中共中央国务院关于实施乡村振兴战略的意见》（2018年中央一号文件）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经不完全检索，目前国内外暂未发布红色乡村评价相关标准。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必要性及目的意义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该标准的研制紧紧围绕省委省政府数字化改革的总体要求。今年2月18日，浙江省委召开全省数字化改革大会，部署全面推进数字化改革工作。省委书记袁家军强调要统筹运用数字化技术、数字化思维、数字化认知。示范乡镇、示范村评价工作正是运用数字化方法，推进红色乡村的建设与推广，充分体现数字赋能、数字化改革助推乡村振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2、该标准的研制是乡村振兴领域的重点工作任务。2020年9月，浙江省市场监督管理局下达 2020 年省级标准化试点项目计划（浙市监标准〔2020〕6 号），丽水市申报的“红色乡村建设服务省级标准化试点”被列入计划中。试点项目任务书中明确要求构建红色乡村建设服务标准体系，且体系涵盖红色乡村建设、实施、评价全过程。同年，《红色乡村建设指南》被列入2020年丽水市地方标准制定工作计划，该项市级标准预计在今年4月初正式发布，并推广实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评价工作亟需加强其操作性。随着红色示范村、示范乡镇建设的迅速铺开，评价工作也随之而来。现有的评定办法给出了评定程序、指标体系等内容，但在实施过程中，评定办法未给出细化的评定方法，如“对本地红色资源的挖掘、保护程度”“红色文化展示情况”等，仅给出了方向性的要求，暂无细化赋分的依据。通过研制《红色乡村评价规范》，作为对评定方法的补充和配套是十分有必要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该标准的研制需达成多方协商一致。红色乡村评价过程涉众范围较广，从申报至评价涉及到申报村镇、村双委、乡镇、县（市、区）农业农村局、评价专家组（县委组织部、县委统战部、县党史方志办、县财政局、县乡村振兴办）等，通过标准化的协商一致，能使评价工作能更好地落地实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基于此，我们提出《红色乡村评价规范》市级地方标准研制申请。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二、工作保障</w:t>
      </w:r>
    </w:p>
    <w:p>
      <w:pPr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（一）技术力量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成立以丽水市农业农村局为承担单位，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"/>
        </w:rPr>
        <w:t>莲都区农业农村局参与、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杭州简臻标准技术有限公司为参与单位的业务专家团队，聘请标准化专家共同参与标准起草，该标准起草小组成员具有丰富的实践经验、扎实的理论基础和较高专业技术水平，有能力高标准完成丽水市地方标准的制订工作。</w:t>
      </w:r>
    </w:p>
    <w:p>
      <w:pPr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（二）工作计划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2021年4-5月——项目调研。成立起草组，充分了解项目背景情况、制定标准的必要性、可行性、实施后的影响等；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月——立项阶段。完成标准草案、项目建议书，申报标准立项，完成标准立项论证会，并形成标准征求意见稿；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月——征求意见阶段。组织开展专家研讨会、面向社会开展标准意见征求，并形成标准送审稿；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月——审评阶段。完成标准审评会，修改完善形成标准报批稿；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月——报批阶段。完成标准报批，待市场监管局公示发布。</w:t>
      </w:r>
    </w:p>
    <w:p>
      <w:pPr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（三）经费保障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标准起草组已筹备充足的经费，为标准编制的全过程提供资金保障。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）参与起草单位协调情况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本标准在调研初期，由丽水市农业农村局牵头，与丽水市市场监督管理局、丽水市莲都区农业农村局等部门作了充分协调沟通，取得认可后，开展本标准研制工作。</w:t>
      </w:r>
    </w:p>
    <w:p>
      <w:pPr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）有关研究基础和前期研究成果介绍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2019年，丽水市出台《关于印发“浙西南革命精神”弘扬践行活动总体方案的通知》（丽委办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〔20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5号）和《“浙西南革命精神”弘扬活动主要工作计划安排和责任分工》，结合丽水市乡村振兴工作实际情况于同年5月出台《丽水市红色乡村振兴三年行动计划（2019-2021）》，2020年7月出台《丽水市红色乡村示范乡镇、示范村评定办法》，为本标准的制定提供了研究基础；同时，我市已全面铺开红色乡村创建工作，目前已有红色乡村示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个、示范村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个，为本标准的制定提供实践基础。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编制过程及说明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任务来源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被纳入2021年第一批丽水市地方标准制定计划项目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（丽标战略办〔2021〕2号）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主要工作过程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项目调研阶段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2021年4-5月，丽水市农业农村局牵头，联合莲都区农业农村局等单位成立标准起草组。起草组开展项目调研，充分了解项目背景情况，讨论制定标准的必要性、可行性、实施后的影响等。 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标准立项阶段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2021年5-6月，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起草组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完成标准草案、项目建议书，申报标准立项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8日上午，丽水市市场监管局组织召开标准立项论证会，与会专家就该地方标准立项的必要性、可行性以及实施影响等给与充分肯定，并提出要进一步梳理完善标准草案内容。7月16日，丽水市市场监管局发文，本文件被纳入2021年第一批丽水市地方标准制定计划项目（丽标战略办〔2021〕2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项会后，起草组经过多次讨论，按照立项会专家提出的要求，调整标准框架，删除评价原则、评价依据、评价程序等与上级文件重复度较高的内容，梳理补充总体要求，细化、量化附录A评分细则，强化标准的可操作性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3、征求意见阶段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11月12日，丽水市农业农村局组织召开标准研讨会，浙江大学、浙西南红色文化研究会、市委党史研究室(地方志研究室)、市委宣传部、莲都区质量技术服务中心的五位专家参会，会上对标准框架、适用范围、各章及附录内容进行研讨，并提出修改意见：增加对“红色乡村”的注释，明确适用范围；修改“基本要求”为“基本条件”；将第5章内容结构提升一个层次，并梳理完善；将“评价指标”拆分为乡镇和乡村，并调整分值权重；删除“评价管理”章，并增加“持续改进”章。会后，起草组按照专家提出的意见，对本稿进行修改完善，准备开展广泛的意见征集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与有关法律、法规和国家、行业、省/市地方标准的关系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上级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有关法律、法规的要求。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经不完全检索，目前国内尚未出台红色乡村评价相关的国家、行业标准或省级地方标准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、标准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文本介绍及变更说明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标准编制原则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兼顾统一性、实用性原则，严格按照GB/T 1.1-2020要求进行制订。统一性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</w:t>
      </w:r>
      <w:r>
        <w:rPr>
          <w:rFonts w:hint="eastAsia" w:ascii="仿宋_GB2312" w:hAnsi="仿宋_GB2312" w:eastAsia="仿宋_GB2312" w:cs="仿宋_GB2312"/>
          <w:sz w:val="32"/>
          <w:szCs w:val="32"/>
        </w:rPr>
        <w:t>在标准制定过程中，确保相关的技术内容与国家和省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市所发布的政策、文件相一致，在此基础上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结合丽水实际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，制定本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。实用性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本文件的研制，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以解决实际问题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为导向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统一评分标准、从根本上解决评分尺度不统一的主要矛盾，从而促进红色乡村建设发展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主要参考文献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《中华人民共和国乡村振兴促进法》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《中共中央国务院关于实施乡村振兴战略的意见》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《丽水市红色乡村振兴三年行动计划（2019-2021）》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《丽水市红色乡村示范乡镇、示范村评定办法》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（三）标准名称及变更说明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本文件的名称为“红色乡村评价规范”，与立项时一致。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标准适用范围及变更说明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本文件适用于全市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红色乡村示范乡镇和红色乡村示范村评价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与立项时一致。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标准结构框架及变更说明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本文件规定了开展红色乡村评价的基本要求、总体要求、指标体系、评价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；适用于红色乡村示范乡镇和红色乡村示范村的评价。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框架结构在草案的基础上按立项会专家提出的意见作出调整。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标准框架见下图：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4264660" cy="2099945"/>
            <wp:effectExtent l="0" t="0" r="2540" b="5080"/>
            <wp:docPr id="1" name="图片 1" descr="16372158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721589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基本条件章规定了红色乡村建设和评价申报最基本的要求。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组织机制、红色资源、管理运营、争先创优以及指标体系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章是本标准的核心部分，依据《红色乡村建设指南》从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方面提出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相应要求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指标体系章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前四章</w:t>
      </w:r>
      <w:r>
        <w:rPr>
          <w:rFonts w:hint="eastAsia" w:ascii="仿宋_GB2312" w:hAnsi="仿宋_GB2312" w:eastAsia="仿宋_GB2312" w:cs="仿宋_GB2312"/>
          <w:sz w:val="32"/>
          <w:szCs w:val="32"/>
        </w:rPr>
        <w:t>相对应，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根据乡镇（街道）和乡村不同的主体，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拟定一级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和三级</w:t>
      </w:r>
      <w:r>
        <w:rPr>
          <w:rFonts w:hint="eastAsia" w:ascii="仿宋_GB2312" w:hAnsi="仿宋_GB2312" w:eastAsia="仿宋_GB2312" w:cs="仿宋_GB2312"/>
          <w:sz w:val="32"/>
          <w:szCs w:val="32"/>
        </w:rPr>
        <w:t>指标，并对评价要求尽可能量化，无法量化的明确评价赋分的具体操作，使评价工作能够落到实处，具备操作性和可行性。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持续改进</w:t>
      </w:r>
      <w:r>
        <w:rPr>
          <w:rFonts w:hint="eastAsia" w:ascii="仿宋_GB2312" w:hAnsi="仿宋_GB2312" w:eastAsia="仿宋_GB2312" w:cs="仿宋_GB2312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提出了常态化开展红色乡村建设工作的要求，并及时对问题进行改进和完善，逐步提升红色乡村建设水平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）主要内容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确定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本标准主要技术内容的编制主要依据：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《关于印发“浙西南革命精神”弘扬践行活动总体方案的通知》（丽委办[2019]5号）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《“浙西南革命精神”弘扬活动主要工作计划安排和责任分工》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《丽水市红色乡村振兴三年行动计划（2019-2021）》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《丽水市红色乡村示范乡镇、示范村评定办法》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红色乡村建设指南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》（DB3311/T 175-2021）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六、预期效果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本标准的制定和实施能保障《丽水市红色乡村振兴三年行动计划（2019-2021）》中目标和任务的实现，预计到2021年，全市计划投入2亿资金，培育40个以上红色乡村示范乡镇和100个以上的红色乡村示范村；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为乡村发展注入新的活力，带动红色产业发展，改善农村生活面貌，增加广大农民群众的收入；同时，弘扬红色文化、传承红色基因，丰富农民群众的精神文化，实现乡村振兴。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七、是否涉及专利等知识产权问题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八、贯彻实施标准的要求和措施等建议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本文件发布后，将对文件使用单位进行宣贯培训，指导各单位开展标准实施，同时做好标准实施的监督检查，对存在的问题进行持续改进，提升红色乡村评价的规范性。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九、重大意见分歧的处理依据和结果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本文件在编写过程广泛收集相关部门和标准化专家的意见与建议，并对所提出的问题及时沟通交流，无重大意见分歧。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十、废止现行有关标准的建议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该文件制定实施后，无需废止其它标准。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framePr w:w="0" w:hRule="auto" w:wrap="auto" w:vAnchor="margin" w:hAnchor="text" w:xAlign="left" w:yAlign="inline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《红色乡村评价规范》标准起草组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2021年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4DAF66-61E7-4F24-B9C6-6830F6E71C0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B2506AA2-C49E-40A1-B9CA-1917AED06D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8C3ACF2-3185-4C09-A595-A5249C9AA7E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02BF297-8ED0-439F-B193-7DAAF48751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NTgxNjlhMjdhMjVhYjFhMzg5OWFiZDcwNDY3NDkifQ=="/>
  </w:docVars>
  <w:rsids>
    <w:rsidRoot w:val="00193006"/>
    <w:rsid w:val="00063358"/>
    <w:rsid w:val="00193006"/>
    <w:rsid w:val="00193DC4"/>
    <w:rsid w:val="00247429"/>
    <w:rsid w:val="00462482"/>
    <w:rsid w:val="004E1BF8"/>
    <w:rsid w:val="005E61D4"/>
    <w:rsid w:val="006966F8"/>
    <w:rsid w:val="0077676D"/>
    <w:rsid w:val="00835426"/>
    <w:rsid w:val="008849E0"/>
    <w:rsid w:val="008C494D"/>
    <w:rsid w:val="00A65A4A"/>
    <w:rsid w:val="00B93007"/>
    <w:rsid w:val="00B937CC"/>
    <w:rsid w:val="00E10D43"/>
    <w:rsid w:val="00EB24CF"/>
    <w:rsid w:val="00F52044"/>
    <w:rsid w:val="099A2179"/>
    <w:rsid w:val="0E303607"/>
    <w:rsid w:val="0EC52690"/>
    <w:rsid w:val="10680144"/>
    <w:rsid w:val="108D18E8"/>
    <w:rsid w:val="12F7439B"/>
    <w:rsid w:val="1EED4B9D"/>
    <w:rsid w:val="1FA23F8A"/>
    <w:rsid w:val="27CC27D1"/>
    <w:rsid w:val="289C2620"/>
    <w:rsid w:val="28D52D13"/>
    <w:rsid w:val="2DD14366"/>
    <w:rsid w:val="2E49494C"/>
    <w:rsid w:val="33426D36"/>
    <w:rsid w:val="35582989"/>
    <w:rsid w:val="38C32FB0"/>
    <w:rsid w:val="3C754CE6"/>
    <w:rsid w:val="3D086EFF"/>
    <w:rsid w:val="402958A3"/>
    <w:rsid w:val="40EE464B"/>
    <w:rsid w:val="4865059B"/>
    <w:rsid w:val="4BF95B63"/>
    <w:rsid w:val="4E481C3B"/>
    <w:rsid w:val="4E78429A"/>
    <w:rsid w:val="512B44FB"/>
    <w:rsid w:val="540D5684"/>
    <w:rsid w:val="562C1C17"/>
    <w:rsid w:val="56B32CF3"/>
    <w:rsid w:val="570465E0"/>
    <w:rsid w:val="58944DE1"/>
    <w:rsid w:val="58EA53AC"/>
    <w:rsid w:val="6B184531"/>
    <w:rsid w:val="6F2D4F92"/>
    <w:rsid w:val="762E373F"/>
    <w:rsid w:val="76EA1012"/>
    <w:rsid w:val="783351C8"/>
    <w:rsid w:val="79627C41"/>
    <w:rsid w:val="7DF54C3F"/>
    <w:rsid w:val="7F593EBE"/>
    <w:rsid w:val="7FE7CB98"/>
    <w:rsid w:val="7FF90D74"/>
    <w:rsid w:val="F76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spacing w:after="120"/>
      <w:ind w:left="420" w:leftChars="200" w:firstLine="420" w:firstLineChars="200"/>
    </w:pPr>
    <w:rPr>
      <w:sz w:val="21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352</Words>
  <Characters>2009</Characters>
  <Lines>16</Lines>
  <Paragraphs>4</Paragraphs>
  <TotalTime>3</TotalTime>
  <ScaleCrop>false</ScaleCrop>
  <LinksUpToDate>false</LinksUpToDate>
  <CharactersWithSpaces>2357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2021-09-07T19:39:00Z</dcterms:created>
  <dc:creator>孙苑</dc:creator>
  <cp:lastModifiedBy>Icarus</cp:lastModifiedBy>
  <dcterms:modified xsi:type="dcterms:W3CDTF">2022-06-06T03:28:27Z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F6CA15AE42754E17ACFE8CBAE9048476</vt:lpwstr>
  </property>
</Properties>
</file>