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5D6" w:rsidRDefault="00E770F4">
      <w:pPr>
        <w:spacing w:line="640" w:lineRule="exact"/>
        <w:jc w:val="center"/>
        <w:rPr>
          <w:rFonts w:ascii="方正小标宋简体" w:eastAsia="方正小标宋简体" w:hAnsi="宋体"/>
          <w:color w:val="000000"/>
          <w:sz w:val="40"/>
          <w:szCs w:val="40"/>
        </w:rPr>
      </w:pPr>
      <w:r>
        <w:rPr>
          <w:rFonts w:ascii="方正小标宋简体" w:eastAsia="方正小标宋简体" w:hAnsi="宋体" w:hint="eastAsia"/>
          <w:color w:val="000000"/>
          <w:sz w:val="40"/>
          <w:szCs w:val="40"/>
        </w:rPr>
        <w:t>丽水市文化和广电旅游体育局</w:t>
      </w:r>
    </w:p>
    <w:p w:rsidR="003835D6" w:rsidRDefault="00E770F4">
      <w:pPr>
        <w:spacing w:line="640" w:lineRule="exact"/>
        <w:jc w:val="center"/>
        <w:rPr>
          <w:rFonts w:ascii="仿宋_GB2312" w:eastAsia="仿宋_GB2312"/>
          <w:color w:val="000000"/>
          <w:sz w:val="32"/>
          <w:szCs w:val="32"/>
        </w:rPr>
      </w:pPr>
      <w:r>
        <w:rPr>
          <w:rFonts w:ascii="方正小标宋简体" w:eastAsia="方正小标宋简体" w:hAnsi="宋体" w:hint="eastAsia"/>
          <w:color w:val="000000"/>
          <w:sz w:val="40"/>
          <w:szCs w:val="40"/>
        </w:rPr>
        <w:t>行政规范性文件合法性审查办法（试行）</w:t>
      </w:r>
    </w:p>
    <w:p w:rsidR="00515B7E" w:rsidRPr="00DE19C3" w:rsidRDefault="00515B7E">
      <w:pPr>
        <w:spacing w:line="560" w:lineRule="exact"/>
        <w:rPr>
          <w:rFonts w:ascii="仿宋_GB2312" w:eastAsia="仿宋_GB2312"/>
          <w:color w:val="000000"/>
          <w:sz w:val="32"/>
          <w:szCs w:val="32"/>
        </w:rPr>
      </w:pPr>
    </w:p>
    <w:p w:rsidR="003835D6" w:rsidRDefault="00E770F4">
      <w:pPr>
        <w:spacing w:line="560" w:lineRule="exact"/>
        <w:rPr>
          <w:rFonts w:ascii="仿宋_GB2312" w:eastAsia="仿宋_GB2312"/>
          <w:color w:val="000000"/>
          <w:sz w:val="32"/>
          <w:szCs w:val="32"/>
        </w:rPr>
      </w:pPr>
      <w:r>
        <w:rPr>
          <w:rFonts w:ascii="楷体_GB2312" w:eastAsia="楷体_GB2312" w:hint="eastAsia"/>
          <w:color w:val="000000"/>
          <w:sz w:val="32"/>
          <w:szCs w:val="32"/>
        </w:rPr>
        <w:t xml:space="preserve">    第一条</w:t>
      </w:r>
      <w:r>
        <w:rPr>
          <w:rFonts w:ascii="仿宋_GB2312" w:eastAsia="仿宋_GB2312" w:hint="eastAsia"/>
          <w:color w:val="000000"/>
          <w:sz w:val="32"/>
          <w:szCs w:val="32"/>
        </w:rPr>
        <w:t xml:space="preserve"> 为规范行政规范性文件合法性审查工作</w:t>
      </w:r>
      <w:r>
        <w:rPr>
          <w:rFonts w:ascii="仿宋_GB2312" w:eastAsia="仿宋_GB2312"/>
          <w:color w:val="000000"/>
          <w:sz w:val="32"/>
          <w:szCs w:val="32"/>
        </w:rPr>
        <w:t>,</w:t>
      </w:r>
      <w:r>
        <w:rPr>
          <w:rFonts w:ascii="仿宋_GB2312" w:eastAsia="仿宋_GB2312" w:hint="eastAsia"/>
          <w:color w:val="000000"/>
          <w:sz w:val="32"/>
          <w:szCs w:val="32"/>
        </w:rPr>
        <w:t>提高行政</w:t>
      </w:r>
      <w:r>
        <w:rPr>
          <w:rFonts w:ascii="仿宋_GB2312" w:eastAsia="仿宋_GB2312"/>
          <w:color w:val="000000"/>
          <w:sz w:val="32"/>
          <w:szCs w:val="32"/>
        </w:rPr>
        <w:t>规范性文件质量,促进依法行政,根据</w:t>
      </w:r>
      <w:r w:rsidR="00691173">
        <w:rPr>
          <w:rFonts w:ascii="仿宋_GB2312" w:eastAsia="仿宋_GB2312" w:hint="eastAsia"/>
          <w:color w:val="000000"/>
          <w:sz w:val="32"/>
          <w:szCs w:val="32"/>
        </w:rPr>
        <w:t>《</w:t>
      </w:r>
      <w:r w:rsidR="00691173" w:rsidRPr="00691173">
        <w:rPr>
          <w:rFonts w:ascii="仿宋_GB2312" w:eastAsia="仿宋_GB2312" w:hint="eastAsia"/>
          <w:color w:val="000000"/>
          <w:sz w:val="32"/>
          <w:szCs w:val="32"/>
        </w:rPr>
        <w:t>国务院办公厅关于加强行政规范性文件制定和监督管理工作的通知》</w:t>
      </w:r>
      <w:r>
        <w:rPr>
          <w:rFonts w:ascii="仿宋_GB2312" w:eastAsia="仿宋_GB2312"/>
          <w:color w:val="000000"/>
          <w:sz w:val="32"/>
          <w:szCs w:val="32"/>
        </w:rPr>
        <w:t>《浙江省</w:t>
      </w:r>
      <w:r>
        <w:rPr>
          <w:rFonts w:ascii="仿宋_GB2312" w:eastAsia="仿宋_GB2312" w:hint="eastAsia"/>
          <w:color w:val="000000"/>
          <w:sz w:val="32"/>
          <w:szCs w:val="32"/>
        </w:rPr>
        <w:t>行政规范性文件管理办法</w:t>
      </w:r>
      <w:r>
        <w:rPr>
          <w:rFonts w:ascii="仿宋_GB2312" w:eastAsia="仿宋_GB2312"/>
          <w:color w:val="000000"/>
          <w:sz w:val="32"/>
          <w:szCs w:val="32"/>
        </w:rPr>
        <w:t>》</w:t>
      </w:r>
      <w:r w:rsidR="00140D53">
        <w:rPr>
          <w:rFonts w:ascii="仿宋_GB2312" w:eastAsia="仿宋_GB2312" w:hint="eastAsia"/>
          <w:color w:val="000000"/>
          <w:sz w:val="32"/>
          <w:szCs w:val="32"/>
        </w:rPr>
        <w:t>《</w:t>
      </w:r>
      <w:r w:rsidR="00140D53" w:rsidRPr="00140D53">
        <w:rPr>
          <w:rFonts w:ascii="仿宋_GB2312" w:eastAsia="仿宋_GB2312" w:hint="eastAsia"/>
          <w:color w:val="000000"/>
          <w:sz w:val="32"/>
          <w:szCs w:val="32"/>
        </w:rPr>
        <w:t>丽水市政府行政规范性文件管理办法</w:t>
      </w:r>
      <w:r w:rsidR="00140D53">
        <w:rPr>
          <w:rFonts w:ascii="仿宋_GB2312" w:eastAsia="仿宋_GB2312" w:hint="eastAsia"/>
          <w:color w:val="000000"/>
          <w:sz w:val="32"/>
          <w:szCs w:val="32"/>
        </w:rPr>
        <w:t>》</w:t>
      </w:r>
      <w:r>
        <w:rPr>
          <w:rFonts w:ascii="仿宋_GB2312" w:eastAsia="仿宋_GB2312" w:hint="eastAsia"/>
          <w:color w:val="000000"/>
          <w:sz w:val="32"/>
          <w:szCs w:val="32"/>
        </w:rPr>
        <w:t>等</w:t>
      </w:r>
      <w:r>
        <w:rPr>
          <w:rFonts w:ascii="仿宋_GB2312" w:eastAsia="仿宋_GB2312"/>
          <w:color w:val="000000"/>
          <w:sz w:val="32"/>
          <w:szCs w:val="32"/>
        </w:rPr>
        <w:t>有关规定,结合本</w:t>
      </w:r>
      <w:r>
        <w:rPr>
          <w:rFonts w:ascii="仿宋_GB2312" w:eastAsia="仿宋_GB2312" w:hint="eastAsia"/>
          <w:color w:val="000000"/>
          <w:sz w:val="32"/>
          <w:szCs w:val="32"/>
        </w:rPr>
        <w:t>局</w:t>
      </w:r>
      <w:r>
        <w:rPr>
          <w:rFonts w:ascii="仿宋_GB2312" w:eastAsia="仿宋_GB2312"/>
          <w:color w:val="000000"/>
          <w:sz w:val="32"/>
          <w:szCs w:val="32"/>
        </w:rPr>
        <w:t>实际,制定本办法。</w:t>
      </w:r>
    </w:p>
    <w:p w:rsidR="003835D6" w:rsidRDefault="00E770F4">
      <w:pPr>
        <w:spacing w:line="560" w:lineRule="exact"/>
        <w:ind w:firstLineChars="200" w:firstLine="640"/>
        <w:rPr>
          <w:rFonts w:ascii="仿宋_GB2312" w:eastAsia="仿宋_GB2312"/>
          <w:color w:val="000000"/>
          <w:sz w:val="32"/>
          <w:szCs w:val="32"/>
        </w:rPr>
      </w:pPr>
      <w:r>
        <w:rPr>
          <w:rFonts w:ascii="楷体_GB2312" w:eastAsia="楷体_GB2312" w:hint="eastAsia"/>
          <w:color w:val="000000"/>
          <w:sz w:val="32"/>
          <w:szCs w:val="32"/>
        </w:rPr>
        <w:t xml:space="preserve">第二条 </w:t>
      </w:r>
      <w:r>
        <w:rPr>
          <w:rFonts w:ascii="仿宋_GB2312" w:eastAsia="仿宋_GB2312" w:hint="eastAsia"/>
          <w:color w:val="000000"/>
          <w:sz w:val="32"/>
          <w:szCs w:val="32"/>
        </w:rPr>
        <w:t>本办法所称行政规范性文件，</w:t>
      </w:r>
      <w:bookmarkStart w:id="0" w:name="_GoBack"/>
      <w:bookmarkEnd w:id="0"/>
      <w:r>
        <w:rPr>
          <w:rFonts w:ascii="仿宋_GB2312" w:eastAsia="仿宋_GB2312" w:hint="eastAsia"/>
          <w:color w:val="000000"/>
          <w:sz w:val="32"/>
          <w:szCs w:val="32"/>
        </w:rPr>
        <w:t>是指本局依照法定权限和规定程序制定的，涉及不特定的公民、法人和其他组织的权利义务</w:t>
      </w:r>
      <w:r>
        <w:rPr>
          <w:rFonts w:ascii="仿宋_GB2312" w:eastAsia="仿宋_GB2312"/>
          <w:color w:val="000000"/>
          <w:sz w:val="32"/>
          <w:szCs w:val="32"/>
        </w:rPr>
        <w:t>,在一定时期内反复适用,在本行政管辖区域内具有普遍约束力的</w:t>
      </w:r>
      <w:r>
        <w:rPr>
          <w:rFonts w:ascii="仿宋_GB2312" w:eastAsia="仿宋_GB2312" w:hint="eastAsia"/>
          <w:color w:val="000000"/>
          <w:sz w:val="32"/>
          <w:szCs w:val="32"/>
        </w:rPr>
        <w:t>各类</w:t>
      </w:r>
      <w:r>
        <w:rPr>
          <w:rFonts w:ascii="仿宋_GB2312" w:eastAsia="仿宋_GB2312"/>
          <w:color w:val="000000"/>
          <w:sz w:val="32"/>
          <w:szCs w:val="32"/>
        </w:rPr>
        <w:t>行政文件。</w:t>
      </w:r>
    </w:p>
    <w:p w:rsidR="003835D6" w:rsidRDefault="00E770F4">
      <w:pPr>
        <w:spacing w:line="560" w:lineRule="exact"/>
        <w:ind w:firstLineChars="200" w:firstLine="640"/>
        <w:rPr>
          <w:rFonts w:ascii="仿宋_GB2312" w:eastAsia="仿宋_GB2312"/>
          <w:color w:val="000000"/>
          <w:sz w:val="32"/>
          <w:szCs w:val="32"/>
        </w:rPr>
      </w:pPr>
      <w:r>
        <w:rPr>
          <w:rFonts w:ascii="楷体_GB2312" w:eastAsia="楷体_GB2312" w:hint="eastAsia"/>
          <w:color w:val="000000"/>
          <w:sz w:val="32"/>
          <w:szCs w:val="32"/>
        </w:rPr>
        <w:t xml:space="preserve">第三条 </w:t>
      </w:r>
      <w:r>
        <w:rPr>
          <w:rFonts w:ascii="仿宋_GB2312" w:eastAsia="仿宋_GB2312" w:hint="eastAsia"/>
          <w:color w:val="000000"/>
          <w:sz w:val="32"/>
          <w:szCs w:val="32"/>
        </w:rPr>
        <w:t>规范性文件应当符合法律、法规、规章的规定，并按照调研起草、征求意见、协调分歧、法律审查、讨论决定、签发公布、上报备案的程序进行制定。</w:t>
      </w:r>
    </w:p>
    <w:p w:rsidR="003835D6" w:rsidRDefault="00E770F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规范性文件不得设定行政许可、行政处罚、行政强制等事项；不得违反制定含有排除或者限制公平竞争内容的措施；没有法律、法规依据，不得减损公民、法人和其他组织的合法权益或者增加其义务。</w:t>
      </w:r>
    </w:p>
    <w:p w:rsidR="003835D6" w:rsidRDefault="00E770F4">
      <w:pPr>
        <w:spacing w:line="560" w:lineRule="exact"/>
        <w:ind w:firstLineChars="200" w:firstLine="640"/>
        <w:rPr>
          <w:rFonts w:ascii="仿宋_GB2312" w:eastAsia="仿宋_GB2312"/>
          <w:color w:val="000000"/>
          <w:sz w:val="32"/>
          <w:szCs w:val="32"/>
        </w:rPr>
      </w:pPr>
      <w:r>
        <w:rPr>
          <w:rFonts w:ascii="楷体_GB2312" w:eastAsia="楷体_GB2312" w:hint="eastAsia"/>
          <w:color w:val="000000"/>
          <w:sz w:val="32"/>
          <w:szCs w:val="32"/>
        </w:rPr>
        <w:t xml:space="preserve">第四条 </w:t>
      </w:r>
      <w:r>
        <w:rPr>
          <w:rFonts w:ascii="仿宋_GB2312" w:eastAsia="仿宋_GB2312" w:hint="eastAsia"/>
          <w:color w:val="000000"/>
          <w:sz w:val="32"/>
          <w:szCs w:val="32"/>
        </w:rPr>
        <w:t>规范性文件合法性审查，应当遵循合法合理、权责一致、诚实信用、高效快捷和协调配合的原则。</w:t>
      </w:r>
    </w:p>
    <w:p w:rsidR="003835D6" w:rsidRDefault="00E770F4">
      <w:pPr>
        <w:spacing w:line="560" w:lineRule="exact"/>
        <w:ind w:firstLineChars="200" w:firstLine="640"/>
        <w:rPr>
          <w:rFonts w:ascii="仿宋_GB2312" w:eastAsia="仿宋_GB2312"/>
          <w:color w:val="000000"/>
          <w:sz w:val="32"/>
          <w:szCs w:val="32"/>
        </w:rPr>
      </w:pPr>
      <w:r>
        <w:rPr>
          <w:rFonts w:ascii="楷体_GB2312" w:eastAsia="楷体_GB2312" w:hint="eastAsia"/>
          <w:color w:val="000000"/>
          <w:sz w:val="32"/>
          <w:szCs w:val="32"/>
        </w:rPr>
        <w:t xml:space="preserve">第五条 </w:t>
      </w:r>
      <w:r>
        <w:rPr>
          <w:rFonts w:ascii="仿宋_GB2312" w:eastAsia="仿宋_GB2312" w:hint="eastAsia"/>
          <w:color w:val="000000"/>
          <w:sz w:val="32"/>
          <w:szCs w:val="32"/>
        </w:rPr>
        <w:t>规范性文件应当由市场管理和行政审批处进行合法性审查后，经</w:t>
      </w:r>
      <w:r w:rsidR="00E23513">
        <w:rPr>
          <w:rFonts w:ascii="仿宋_GB2312" w:eastAsia="仿宋_GB2312" w:hint="eastAsia"/>
          <w:color w:val="000000"/>
          <w:sz w:val="32"/>
          <w:szCs w:val="32"/>
        </w:rPr>
        <w:t>局长办公会议、局党组会议</w:t>
      </w:r>
      <w:r>
        <w:rPr>
          <w:rFonts w:ascii="仿宋_GB2312" w:eastAsia="仿宋_GB2312" w:hint="eastAsia"/>
          <w:color w:val="000000"/>
          <w:sz w:val="32"/>
          <w:szCs w:val="32"/>
        </w:rPr>
        <w:t>审议决定</w:t>
      </w:r>
      <w:r>
        <w:rPr>
          <w:rFonts w:ascii="仿宋_GB2312" w:eastAsia="仿宋_GB2312"/>
          <w:color w:val="000000"/>
          <w:sz w:val="32"/>
          <w:szCs w:val="32"/>
        </w:rPr>
        <w:t>。</w:t>
      </w:r>
      <w:r w:rsidR="00E23513">
        <w:rPr>
          <w:rFonts w:ascii="仿宋_GB2312" w:eastAsia="仿宋_GB2312" w:hint="eastAsia"/>
          <w:color w:val="000000"/>
          <w:sz w:val="32"/>
          <w:szCs w:val="32"/>
        </w:rPr>
        <w:t>局长办公会议、局党组会议</w:t>
      </w:r>
      <w:r>
        <w:rPr>
          <w:rFonts w:ascii="仿宋_GB2312" w:eastAsia="仿宋_GB2312" w:hint="eastAsia"/>
          <w:color w:val="000000"/>
          <w:sz w:val="32"/>
          <w:szCs w:val="32"/>
        </w:rPr>
        <w:t>审议</w:t>
      </w:r>
      <w:proofErr w:type="gramStart"/>
      <w:r>
        <w:rPr>
          <w:rFonts w:ascii="仿宋_GB2312" w:eastAsia="仿宋_GB2312" w:hint="eastAsia"/>
          <w:color w:val="000000"/>
          <w:sz w:val="32"/>
          <w:szCs w:val="32"/>
        </w:rPr>
        <w:t>后内容</w:t>
      </w:r>
      <w:proofErr w:type="gramEnd"/>
      <w:r>
        <w:rPr>
          <w:rFonts w:ascii="仿宋_GB2312" w:eastAsia="仿宋_GB2312" w:hint="eastAsia"/>
          <w:color w:val="000000"/>
          <w:sz w:val="32"/>
          <w:szCs w:val="32"/>
        </w:rPr>
        <w:t>有较大变动的，应当再次报送市场管</w:t>
      </w:r>
      <w:r>
        <w:rPr>
          <w:rFonts w:ascii="仿宋_GB2312" w:eastAsia="仿宋_GB2312" w:hint="eastAsia"/>
          <w:color w:val="000000"/>
          <w:sz w:val="32"/>
          <w:szCs w:val="32"/>
        </w:rPr>
        <w:lastRenderedPageBreak/>
        <w:t>理和行政审批处进行复核。</w:t>
      </w:r>
    </w:p>
    <w:p w:rsidR="003835D6" w:rsidRDefault="00E770F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未通过合法性审查的规范性文件，不得</w:t>
      </w:r>
      <w:proofErr w:type="gramStart"/>
      <w:r>
        <w:rPr>
          <w:rFonts w:ascii="仿宋_GB2312" w:eastAsia="仿宋_GB2312" w:hint="eastAsia"/>
          <w:color w:val="000000"/>
          <w:sz w:val="32"/>
          <w:szCs w:val="32"/>
        </w:rPr>
        <w:t>提请</w:t>
      </w:r>
      <w:r w:rsidR="00E23513">
        <w:rPr>
          <w:rFonts w:ascii="仿宋_GB2312" w:eastAsia="仿宋_GB2312" w:hint="eastAsia"/>
          <w:color w:val="000000"/>
          <w:sz w:val="32"/>
          <w:szCs w:val="32"/>
        </w:rPr>
        <w:t>局</w:t>
      </w:r>
      <w:proofErr w:type="gramEnd"/>
      <w:r w:rsidR="00140D53">
        <w:rPr>
          <w:rFonts w:ascii="仿宋_GB2312" w:eastAsia="仿宋_GB2312" w:hint="eastAsia"/>
          <w:color w:val="000000"/>
          <w:sz w:val="32"/>
          <w:szCs w:val="32"/>
        </w:rPr>
        <w:t>领导集体讨论</w:t>
      </w:r>
      <w:r>
        <w:rPr>
          <w:rFonts w:ascii="仿宋_GB2312" w:eastAsia="仿宋_GB2312" w:hint="eastAsia"/>
          <w:color w:val="000000"/>
          <w:sz w:val="32"/>
          <w:szCs w:val="32"/>
        </w:rPr>
        <w:t>。</w:t>
      </w:r>
    </w:p>
    <w:p w:rsidR="003835D6" w:rsidRDefault="00E770F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规范性文件经局分管领导和主要领导签署后，由起草机构配合市场管理和行政审批处根据有关规定</w:t>
      </w:r>
      <w:r w:rsidR="00140D53">
        <w:rPr>
          <w:rFonts w:ascii="仿宋_GB2312" w:eastAsia="仿宋_GB2312" w:hint="eastAsia"/>
          <w:color w:val="000000"/>
          <w:sz w:val="32"/>
          <w:szCs w:val="32"/>
        </w:rPr>
        <w:t>向</w:t>
      </w:r>
      <w:r>
        <w:rPr>
          <w:rFonts w:ascii="仿宋_GB2312" w:eastAsia="仿宋_GB2312" w:hint="eastAsia"/>
          <w:color w:val="000000"/>
          <w:sz w:val="32"/>
          <w:szCs w:val="32"/>
        </w:rPr>
        <w:t>市司法局备案登记。</w:t>
      </w:r>
    </w:p>
    <w:p w:rsidR="003835D6" w:rsidRDefault="00E770F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本局起草的，提请以市政府或市政府办公室名义发布的行政规范性文件，应当按有关规定报市司法局进行合法性审查。</w:t>
      </w:r>
    </w:p>
    <w:p w:rsidR="003835D6" w:rsidRDefault="00E770F4">
      <w:pPr>
        <w:spacing w:line="560" w:lineRule="exact"/>
        <w:ind w:firstLineChars="200" w:firstLine="640"/>
        <w:rPr>
          <w:rFonts w:ascii="仿宋_GB2312" w:eastAsia="仿宋_GB2312"/>
          <w:color w:val="000000"/>
          <w:sz w:val="32"/>
          <w:szCs w:val="32"/>
        </w:rPr>
      </w:pPr>
      <w:r>
        <w:rPr>
          <w:rFonts w:ascii="楷体_GB2312" w:eastAsia="楷体_GB2312" w:hint="eastAsia"/>
          <w:color w:val="000000"/>
          <w:sz w:val="32"/>
          <w:szCs w:val="32"/>
        </w:rPr>
        <w:t xml:space="preserve">第六条 </w:t>
      </w:r>
      <w:r>
        <w:rPr>
          <w:rFonts w:ascii="仿宋_GB2312" w:eastAsia="仿宋_GB2312" w:hint="eastAsia"/>
          <w:color w:val="000000"/>
          <w:sz w:val="32"/>
          <w:szCs w:val="32"/>
        </w:rPr>
        <w:t>本局制定的以下文件，不纳入规范性文件合法性审查工作范围：</w:t>
      </w:r>
    </w:p>
    <w:p w:rsidR="003835D6" w:rsidRDefault="00E770F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（一）对本局或局属单位的人事、财务、外事、保密等方面事项制定的文件；</w:t>
      </w:r>
    </w:p>
    <w:p w:rsidR="003835D6" w:rsidRDefault="00E770F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（二）适用于本局内部的考评、监督检查、责任追究等方面的文件；</w:t>
      </w:r>
    </w:p>
    <w:p w:rsidR="003835D6" w:rsidRDefault="00E770F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（三）为明确各处室、局属单位公文流转程序、办理时限、呈批手续、技术操作规程等事项制定的内部工作制度类文件；</w:t>
      </w:r>
    </w:p>
    <w:p w:rsidR="003835D6" w:rsidRDefault="00E770F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（四）为实施专项工作任务而制定的工作方案、工作部署、工作计划等；</w:t>
      </w:r>
    </w:p>
    <w:p w:rsidR="003835D6" w:rsidRDefault="00E770F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（五）转发上级规范性文件，贯彻实施意见中没有</w:t>
      </w:r>
      <w:proofErr w:type="gramStart"/>
      <w:r>
        <w:rPr>
          <w:rFonts w:ascii="仿宋_GB2312" w:eastAsia="仿宋_GB2312" w:hint="eastAsia"/>
          <w:color w:val="000000"/>
          <w:sz w:val="32"/>
          <w:szCs w:val="32"/>
        </w:rPr>
        <w:t>作出</w:t>
      </w:r>
      <w:proofErr w:type="gramEnd"/>
      <w:r>
        <w:rPr>
          <w:rFonts w:ascii="仿宋_GB2312" w:eastAsia="仿宋_GB2312" w:hint="eastAsia"/>
          <w:color w:val="000000"/>
          <w:sz w:val="32"/>
          <w:szCs w:val="32"/>
        </w:rPr>
        <w:t>影响公民、法人和其他组织的权利、义务的具体规定；</w:t>
      </w:r>
    </w:p>
    <w:p w:rsidR="003835D6" w:rsidRDefault="00E770F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（六）其他不属于规范性文件的文件。</w:t>
      </w:r>
    </w:p>
    <w:p w:rsidR="003835D6" w:rsidRDefault="00E770F4">
      <w:pPr>
        <w:spacing w:line="560" w:lineRule="exact"/>
        <w:rPr>
          <w:rFonts w:ascii="仿宋_GB2312" w:eastAsia="仿宋_GB2312"/>
          <w:color w:val="000000"/>
          <w:sz w:val="32"/>
          <w:szCs w:val="32"/>
        </w:rPr>
      </w:pPr>
      <w:r>
        <w:rPr>
          <w:rFonts w:ascii="仿宋_GB2312" w:eastAsia="仿宋_GB2312" w:hint="eastAsia"/>
          <w:color w:val="000000"/>
          <w:sz w:val="32"/>
          <w:szCs w:val="32"/>
        </w:rPr>
        <w:t xml:space="preserve">　　</w:t>
      </w:r>
      <w:r>
        <w:rPr>
          <w:rFonts w:ascii="楷体_GB2312" w:eastAsia="楷体_GB2312" w:hint="eastAsia"/>
          <w:color w:val="000000"/>
          <w:sz w:val="32"/>
          <w:szCs w:val="32"/>
        </w:rPr>
        <w:t xml:space="preserve">第七条 </w:t>
      </w:r>
      <w:r>
        <w:rPr>
          <w:rFonts w:ascii="仿宋_GB2312" w:eastAsia="仿宋_GB2312" w:hint="eastAsia"/>
          <w:color w:val="000000"/>
          <w:sz w:val="32"/>
          <w:szCs w:val="32"/>
        </w:rPr>
        <w:t>规范性文件的起草业务处室或局属单位（以下统称起草机构）完成征求意见工作后</w:t>
      </w:r>
      <w:r>
        <w:rPr>
          <w:rFonts w:ascii="仿宋_GB2312" w:eastAsia="仿宋_GB2312"/>
          <w:color w:val="000000"/>
          <w:sz w:val="32"/>
          <w:szCs w:val="32"/>
        </w:rPr>
        <w:t>,应当向</w:t>
      </w:r>
      <w:r>
        <w:rPr>
          <w:rFonts w:ascii="仿宋_GB2312" w:eastAsia="仿宋_GB2312" w:hint="eastAsia"/>
          <w:color w:val="000000"/>
          <w:sz w:val="32"/>
          <w:szCs w:val="32"/>
        </w:rPr>
        <w:t>市场管理和行政审批处</w:t>
      </w:r>
      <w:r>
        <w:rPr>
          <w:rFonts w:ascii="仿宋_GB2312" w:eastAsia="仿宋_GB2312"/>
          <w:color w:val="000000"/>
          <w:sz w:val="32"/>
          <w:szCs w:val="32"/>
        </w:rPr>
        <w:t>报送下列材料:</w:t>
      </w:r>
    </w:p>
    <w:p w:rsidR="003835D6" w:rsidRDefault="00E770F4">
      <w:pPr>
        <w:spacing w:line="560" w:lineRule="exact"/>
        <w:rPr>
          <w:rFonts w:ascii="仿宋_GB2312" w:eastAsia="仿宋_GB2312"/>
          <w:color w:val="000000"/>
          <w:sz w:val="32"/>
          <w:szCs w:val="32"/>
        </w:rPr>
      </w:pPr>
      <w:r>
        <w:rPr>
          <w:rFonts w:ascii="仿宋_GB2312" w:eastAsia="仿宋_GB2312" w:hint="eastAsia"/>
          <w:color w:val="000000"/>
          <w:sz w:val="32"/>
          <w:szCs w:val="32"/>
        </w:rPr>
        <w:t xml:space="preserve">　　（一）起草机构</w:t>
      </w:r>
      <w:r>
        <w:rPr>
          <w:rFonts w:ascii="仿宋_GB2312" w:eastAsia="仿宋_GB2312"/>
          <w:color w:val="000000"/>
          <w:sz w:val="32"/>
          <w:szCs w:val="32"/>
        </w:rPr>
        <w:t>主要负责人签署的报请审查</w:t>
      </w:r>
      <w:r>
        <w:rPr>
          <w:rFonts w:ascii="仿宋_GB2312" w:eastAsia="仿宋_GB2312" w:hint="eastAsia"/>
          <w:color w:val="000000"/>
          <w:sz w:val="32"/>
          <w:szCs w:val="32"/>
        </w:rPr>
        <w:t>表</w:t>
      </w:r>
      <w:r>
        <w:rPr>
          <w:rFonts w:ascii="仿宋_GB2312" w:eastAsia="仿宋_GB2312"/>
          <w:color w:val="000000"/>
          <w:sz w:val="32"/>
          <w:szCs w:val="32"/>
        </w:rPr>
        <w:t>;</w:t>
      </w:r>
    </w:p>
    <w:p w:rsidR="003835D6" w:rsidRDefault="00E770F4">
      <w:pPr>
        <w:spacing w:line="560" w:lineRule="exact"/>
        <w:rPr>
          <w:rFonts w:ascii="仿宋_GB2312" w:eastAsia="仿宋_GB2312"/>
          <w:color w:val="000000"/>
          <w:sz w:val="32"/>
          <w:szCs w:val="32"/>
        </w:rPr>
      </w:pPr>
      <w:r>
        <w:rPr>
          <w:rFonts w:ascii="仿宋_GB2312" w:eastAsia="仿宋_GB2312" w:hint="eastAsia"/>
          <w:color w:val="000000"/>
          <w:sz w:val="32"/>
          <w:szCs w:val="32"/>
        </w:rPr>
        <w:t xml:space="preserve">　　（二）</w:t>
      </w:r>
      <w:r>
        <w:rPr>
          <w:rFonts w:ascii="仿宋_GB2312" w:eastAsia="仿宋_GB2312"/>
          <w:color w:val="000000"/>
          <w:sz w:val="32"/>
          <w:szCs w:val="32"/>
        </w:rPr>
        <w:t>规范性文件</w:t>
      </w:r>
      <w:r>
        <w:rPr>
          <w:rFonts w:ascii="仿宋_GB2312" w:eastAsia="仿宋_GB2312" w:hint="eastAsia"/>
          <w:color w:val="000000"/>
          <w:sz w:val="32"/>
          <w:szCs w:val="32"/>
        </w:rPr>
        <w:t>草案</w:t>
      </w:r>
      <w:r>
        <w:rPr>
          <w:rFonts w:ascii="仿宋_GB2312" w:eastAsia="仿宋_GB2312"/>
          <w:color w:val="000000"/>
          <w:sz w:val="32"/>
          <w:szCs w:val="32"/>
        </w:rPr>
        <w:t>;</w:t>
      </w:r>
    </w:p>
    <w:p w:rsidR="003835D6" w:rsidRDefault="00E770F4">
      <w:pPr>
        <w:spacing w:line="560" w:lineRule="exact"/>
        <w:ind w:firstLine="645"/>
        <w:rPr>
          <w:rFonts w:ascii="仿宋_GB2312" w:eastAsia="仿宋_GB2312"/>
          <w:color w:val="000000"/>
          <w:sz w:val="32"/>
          <w:szCs w:val="32"/>
        </w:rPr>
      </w:pPr>
      <w:r>
        <w:rPr>
          <w:rFonts w:ascii="仿宋_GB2312" w:eastAsia="仿宋_GB2312" w:hint="eastAsia"/>
          <w:color w:val="000000"/>
          <w:sz w:val="32"/>
          <w:szCs w:val="32"/>
        </w:rPr>
        <w:t>（三）</w:t>
      </w:r>
      <w:r>
        <w:rPr>
          <w:rFonts w:ascii="仿宋_GB2312" w:eastAsia="仿宋_GB2312"/>
          <w:color w:val="000000"/>
          <w:sz w:val="32"/>
          <w:szCs w:val="32"/>
        </w:rPr>
        <w:t>规范性文件的</w:t>
      </w:r>
      <w:r>
        <w:rPr>
          <w:rFonts w:ascii="仿宋_GB2312" w:eastAsia="仿宋_GB2312" w:hint="eastAsia"/>
          <w:color w:val="000000"/>
          <w:sz w:val="32"/>
          <w:szCs w:val="32"/>
        </w:rPr>
        <w:t>起草说明</w:t>
      </w:r>
      <w:r>
        <w:rPr>
          <w:rFonts w:ascii="仿宋_GB2312" w:eastAsia="仿宋_GB2312"/>
          <w:color w:val="000000"/>
          <w:sz w:val="32"/>
          <w:szCs w:val="32"/>
        </w:rPr>
        <w:t>;</w:t>
      </w:r>
    </w:p>
    <w:p w:rsidR="003835D6" w:rsidRDefault="00E770F4">
      <w:pPr>
        <w:spacing w:line="560" w:lineRule="exact"/>
        <w:ind w:firstLine="645"/>
        <w:rPr>
          <w:rFonts w:ascii="仿宋_GB2312" w:eastAsia="仿宋_GB2312"/>
          <w:color w:val="000000"/>
          <w:sz w:val="32"/>
          <w:szCs w:val="32"/>
        </w:rPr>
      </w:pPr>
      <w:r>
        <w:rPr>
          <w:rFonts w:ascii="仿宋_GB2312" w:eastAsia="仿宋_GB2312" w:hint="eastAsia"/>
          <w:color w:val="000000"/>
          <w:sz w:val="32"/>
          <w:szCs w:val="32"/>
        </w:rPr>
        <w:lastRenderedPageBreak/>
        <w:t>（四）起草规范性文件所依据的法律、法规、规章和上级规范性文件；</w:t>
      </w:r>
    </w:p>
    <w:p w:rsidR="003835D6" w:rsidRDefault="00E770F4">
      <w:pPr>
        <w:spacing w:line="560" w:lineRule="exact"/>
        <w:ind w:firstLine="645"/>
        <w:rPr>
          <w:rFonts w:ascii="仿宋_GB2312" w:eastAsia="仿宋_GB2312"/>
          <w:color w:val="000000"/>
          <w:sz w:val="32"/>
          <w:szCs w:val="32"/>
        </w:rPr>
      </w:pPr>
      <w:r>
        <w:rPr>
          <w:rFonts w:ascii="仿宋_GB2312" w:eastAsia="仿宋_GB2312" w:hint="eastAsia"/>
          <w:color w:val="000000"/>
          <w:sz w:val="32"/>
          <w:szCs w:val="32"/>
        </w:rPr>
        <w:t xml:space="preserve">（五）有关机关、组织和公民对规范性文件草案中的主要问题所提出的不同意见及有关处室、局属单位或部门之间协商、会签的原件；召开听证会、论证会、座谈会的，应当附有听证会笔录，论证会、座谈会记录；经专家论证的，应当附有专家论证意见；　</w:t>
      </w:r>
    </w:p>
    <w:p w:rsidR="003835D6" w:rsidRDefault="00E770F4">
      <w:pPr>
        <w:spacing w:line="560" w:lineRule="exact"/>
        <w:ind w:firstLine="645"/>
        <w:rPr>
          <w:rFonts w:ascii="仿宋_GB2312" w:eastAsia="仿宋_GB2312"/>
          <w:color w:val="000000"/>
          <w:sz w:val="32"/>
          <w:szCs w:val="32"/>
        </w:rPr>
      </w:pPr>
      <w:r>
        <w:rPr>
          <w:rFonts w:ascii="仿宋_GB2312" w:eastAsia="仿宋_GB2312" w:hint="eastAsia"/>
          <w:color w:val="000000"/>
          <w:sz w:val="32"/>
          <w:szCs w:val="32"/>
        </w:rPr>
        <w:t>（六）</w:t>
      </w:r>
      <w:r>
        <w:rPr>
          <w:rFonts w:ascii="仿宋_GB2312" w:eastAsia="仿宋_GB2312"/>
          <w:color w:val="000000"/>
          <w:sz w:val="32"/>
          <w:szCs w:val="32"/>
        </w:rPr>
        <w:t>其他有关材料。</w:t>
      </w:r>
    </w:p>
    <w:p w:rsidR="003835D6" w:rsidRDefault="00E770F4">
      <w:pPr>
        <w:spacing w:line="560" w:lineRule="exact"/>
        <w:ind w:firstLine="660"/>
        <w:rPr>
          <w:rFonts w:ascii="仿宋_GB2312" w:eastAsia="仿宋_GB2312"/>
          <w:color w:val="000000"/>
          <w:sz w:val="32"/>
          <w:szCs w:val="32"/>
        </w:rPr>
      </w:pPr>
      <w:r>
        <w:rPr>
          <w:rFonts w:ascii="仿宋_GB2312" w:eastAsia="仿宋_GB2312" w:hint="eastAsia"/>
          <w:color w:val="000000"/>
          <w:sz w:val="32"/>
          <w:szCs w:val="32"/>
        </w:rPr>
        <w:t>规范性文件由两个或两个以上的机构联合起草的</w:t>
      </w:r>
      <w:r>
        <w:rPr>
          <w:rFonts w:ascii="仿宋_GB2312" w:eastAsia="仿宋_GB2312"/>
          <w:color w:val="000000"/>
          <w:sz w:val="32"/>
          <w:szCs w:val="32"/>
        </w:rPr>
        <w:t>,</w:t>
      </w:r>
      <w:r>
        <w:rPr>
          <w:rFonts w:ascii="仿宋_GB2312" w:eastAsia="仿宋_GB2312" w:hint="eastAsia"/>
          <w:color w:val="000000"/>
          <w:sz w:val="32"/>
          <w:szCs w:val="32"/>
        </w:rPr>
        <w:t>应当由联合起草机构的主要负责人共同签署，并</w:t>
      </w:r>
      <w:r>
        <w:rPr>
          <w:rFonts w:ascii="仿宋_GB2312" w:eastAsia="仿宋_GB2312"/>
          <w:color w:val="000000"/>
          <w:sz w:val="32"/>
          <w:szCs w:val="32"/>
        </w:rPr>
        <w:t>由主办</w:t>
      </w:r>
      <w:r>
        <w:rPr>
          <w:rFonts w:ascii="仿宋_GB2312" w:eastAsia="仿宋_GB2312" w:hint="eastAsia"/>
          <w:color w:val="000000"/>
          <w:sz w:val="32"/>
          <w:szCs w:val="32"/>
        </w:rPr>
        <w:t>机构</w:t>
      </w:r>
      <w:r>
        <w:rPr>
          <w:rFonts w:ascii="仿宋_GB2312" w:eastAsia="仿宋_GB2312"/>
          <w:color w:val="000000"/>
          <w:sz w:val="32"/>
          <w:szCs w:val="32"/>
        </w:rPr>
        <w:t>负责报送。</w:t>
      </w:r>
    </w:p>
    <w:p w:rsidR="003835D6" w:rsidRDefault="00E770F4">
      <w:pPr>
        <w:spacing w:line="560" w:lineRule="exact"/>
        <w:ind w:firstLine="660"/>
        <w:rPr>
          <w:rFonts w:ascii="仿宋_GB2312" w:eastAsia="仿宋_GB2312"/>
          <w:color w:val="000000"/>
          <w:sz w:val="32"/>
          <w:szCs w:val="32"/>
        </w:rPr>
      </w:pPr>
      <w:r>
        <w:rPr>
          <w:rFonts w:ascii="楷体_GB2312" w:eastAsia="楷体_GB2312" w:hint="eastAsia"/>
          <w:color w:val="000000"/>
          <w:sz w:val="32"/>
          <w:szCs w:val="32"/>
        </w:rPr>
        <w:t xml:space="preserve">第八条 </w:t>
      </w:r>
      <w:r>
        <w:rPr>
          <w:rFonts w:ascii="仿宋_GB2312" w:eastAsia="仿宋_GB2312" w:hint="eastAsia"/>
          <w:color w:val="000000"/>
          <w:sz w:val="32"/>
          <w:szCs w:val="32"/>
        </w:rPr>
        <w:t>规范性文件送审稿起草说明应当包括下列内容：</w:t>
      </w:r>
    </w:p>
    <w:p w:rsidR="003835D6" w:rsidRDefault="00E770F4">
      <w:pPr>
        <w:spacing w:line="560" w:lineRule="exact"/>
        <w:ind w:firstLine="660"/>
        <w:rPr>
          <w:rFonts w:ascii="仿宋_GB2312" w:eastAsia="仿宋_GB2312"/>
          <w:color w:val="000000"/>
          <w:sz w:val="32"/>
          <w:szCs w:val="32"/>
        </w:rPr>
      </w:pPr>
      <w:r>
        <w:rPr>
          <w:rFonts w:ascii="仿宋_GB2312" w:eastAsia="仿宋_GB2312" w:hint="eastAsia"/>
          <w:color w:val="000000"/>
          <w:sz w:val="32"/>
          <w:szCs w:val="32"/>
        </w:rPr>
        <w:t>（一）制定规范性文件的必要性，</w:t>
      </w:r>
      <w:proofErr w:type="gramStart"/>
      <w:r>
        <w:rPr>
          <w:rFonts w:ascii="仿宋_GB2312" w:eastAsia="仿宋_GB2312" w:hint="eastAsia"/>
          <w:color w:val="000000"/>
          <w:sz w:val="32"/>
          <w:szCs w:val="32"/>
        </w:rPr>
        <w:t>拟规范</w:t>
      </w:r>
      <w:proofErr w:type="gramEnd"/>
      <w:r>
        <w:rPr>
          <w:rFonts w:ascii="仿宋_GB2312" w:eastAsia="仿宋_GB2312" w:hint="eastAsia"/>
          <w:color w:val="000000"/>
          <w:sz w:val="32"/>
          <w:szCs w:val="32"/>
        </w:rPr>
        <w:t>事项的现状和主要问题；</w:t>
      </w:r>
    </w:p>
    <w:p w:rsidR="003835D6" w:rsidRDefault="00E770F4">
      <w:pPr>
        <w:spacing w:line="560" w:lineRule="exact"/>
        <w:ind w:firstLine="660"/>
        <w:rPr>
          <w:rFonts w:ascii="仿宋_GB2312" w:eastAsia="仿宋_GB2312"/>
          <w:color w:val="000000"/>
          <w:sz w:val="32"/>
          <w:szCs w:val="32"/>
        </w:rPr>
      </w:pPr>
      <w:r>
        <w:rPr>
          <w:rFonts w:ascii="仿宋_GB2312" w:eastAsia="仿宋_GB2312" w:hint="eastAsia"/>
          <w:color w:val="000000"/>
          <w:sz w:val="32"/>
          <w:szCs w:val="32"/>
        </w:rPr>
        <w:t>（二）起草的指导思想和目的；</w:t>
      </w:r>
    </w:p>
    <w:p w:rsidR="003835D6" w:rsidRDefault="00E770F4">
      <w:pPr>
        <w:spacing w:line="560" w:lineRule="exact"/>
        <w:ind w:firstLine="660"/>
        <w:rPr>
          <w:rFonts w:ascii="仿宋_GB2312" w:eastAsia="仿宋_GB2312"/>
          <w:color w:val="000000"/>
          <w:sz w:val="32"/>
          <w:szCs w:val="32"/>
        </w:rPr>
      </w:pPr>
      <w:r>
        <w:rPr>
          <w:rFonts w:ascii="仿宋_GB2312" w:eastAsia="仿宋_GB2312" w:hint="eastAsia"/>
          <w:color w:val="000000"/>
          <w:sz w:val="32"/>
          <w:szCs w:val="32"/>
        </w:rPr>
        <w:t>（三）规定的主要措施及法律依据；</w:t>
      </w:r>
    </w:p>
    <w:p w:rsidR="003835D6" w:rsidRDefault="00E770F4">
      <w:pPr>
        <w:spacing w:line="560" w:lineRule="exact"/>
        <w:ind w:firstLine="660"/>
        <w:rPr>
          <w:rFonts w:ascii="仿宋_GB2312" w:eastAsia="仿宋_GB2312"/>
          <w:color w:val="000000"/>
          <w:sz w:val="32"/>
          <w:szCs w:val="32"/>
        </w:rPr>
      </w:pPr>
      <w:r>
        <w:rPr>
          <w:rFonts w:ascii="仿宋_GB2312" w:eastAsia="仿宋_GB2312" w:hint="eastAsia"/>
          <w:color w:val="000000"/>
          <w:sz w:val="32"/>
          <w:szCs w:val="32"/>
        </w:rPr>
        <w:t>（四）有关方面的意见，有关处室、局属单位或部门协商、会签情况，及对不同意见的处理情况；</w:t>
      </w:r>
    </w:p>
    <w:p w:rsidR="003835D6" w:rsidRDefault="00E770F4">
      <w:pPr>
        <w:spacing w:line="560" w:lineRule="exact"/>
        <w:ind w:firstLine="660"/>
        <w:rPr>
          <w:rFonts w:ascii="仿宋_GB2312" w:eastAsia="仿宋_GB2312"/>
          <w:color w:val="000000"/>
          <w:sz w:val="32"/>
          <w:szCs w:val="32"/>
        </w:rPr>
      </w:pPr>
      <w:r>
        <w:rPr>
          <w:rFonts w:ascii="仿宋_GB2312" w:eastAsia="仿宋_GB2312" w:hint="eastAsia"/>
          <w:color w:val="000000"/>
          <w:sz w:val="32"/>
          <w:szCs w:val="32"/>
        </w:rPr>
        <w:t>（五）需要说明的其他问题。</w:t>
      </w:r>
    </w:p>
    <w:p w:rsidR="003835D6" w:rsidRDefault="00E770F4">
      <w:pPr>
        <w:spacing w:line="560" w:lineRule="exact"/>
        <w:rPr>
          <w:rFonts w:ascii="仿宋_GB2312" w:eastAsia="仿宋_GB2312"/>
          <w:color w:val="000000"/>
          <w:sz w:val="32"/>
          <w:szCs w:val="32"/>
        </w:rPr>
      </w:pPr>
      <w:r>
        <w:rPr>
          <w:rFonts w:ascii="仿宋_GB2312" w:eastAsia="仿宋_GB2312" w:hint="eastAsia"/>
          <w:color w:val="000000"/>
          <w:sz w:val="32"/>
          <w:szCs w:val="32"/>
        </w:rPr>
        <w:t xml:space="preserve">　　</w:t>
      </w:r>
      <w:r>
        <w:rPr>
          <w:rFonts w:ascii="楷体_GB2312" w:eastAsia="楷体_GB2312" w:hint="eastAsia"/>
          <w:color w:val="000000"/>
          <w:sz w:val="32"/>
          <w:szCs w:val="32"/>
        </w:rPr>
        <w:t xml:space="preserve">第九条 </w:t>
      </w:r>
      <w:r>
        <w:rPr>
          <w:rFonts w:ascii="仿宋_GB2312" w:eastAsia="仿宋_GB2312" w:hint="eastAsia"/>
          <w:color w:val="000000"/>
          <w:sz w:val="32"/>
          <w:szCs w:val="32"/>
        </w:rPr>
        <w:t>市场管理和行政审批处在收到起草机构报请审查的规范性文件后</w:t>
      </w:r>
      <w:r>
        <w:rPr>
          <w:rFonts w:ascii="仿宋_GB2312" w:eastAsia="仿宋_GB2312"/>
          <w:color w:val="000000"/>
          <w:sz w:val="32"/>
          <w:szCs w:val="32"/>
        </w:rPr>
        <w:t>,</w:t>
      </w:r>
      <w:r>
        <w:rPr>
          <w:rFonts w:ascii="仿宋_GB2312" w:eastAsia="仿宋_GB2312" w:hint="eastAsia"/>
          <w:color w:val="000000"/>
          <w:sz w:val="32"/>
          <w:szCs w:val="32"/>
        </w:rPr>
        <w:t>应当及时开展合法性审查工作。</w:t>
      </w:r>
    </w:p>
    <w:p w:rsidR="003835D6" w:rsidRDefault="00E770F4">
      <w:pPr>
        <w:spacing w:line="560" w:lineRule="exact"/>
        <w:rPr>
          <w:rFonts w:ascii="仿宋_GB2312" w:eastAsia="仿宋_GB2312"/>
          <w:color w:val="000000"/>
          <w:sz w:val="32"/>
          <w:szCs w:val="32"/>
        </w:rPr>
      </w:pPr>
      <w:r>
        <w:rPr>
          <w:rFonts w:ascii="仿宋_GB2312" w:eastAsia="仿宋_GB2312" w:hint="eastAsia"/>
          <w:color w:val="000000"/>
          <w:sz w:val="32"/>
          <w:szCs w:val="32"/>
        </w:rPr>
        <w:t xml:space="preserve">　　合法性审查主要包括以下内容</w:t>
      </w:r>
      <w:r>
        <w:rPr>
          <w:rFonts w:ascii="仿宋_GB2312" w:eastAsia="仿宋_GB2312"/>
          <w:color w:val="000000"/>
          <w:sz w:val="32"/>
          <w:szCs w:val="32"/>
        </w:rPr>
        <w:t>:</w:t>
      </w:r>
    </w:p>
    <w:p w:rsidR="003835D6" w:rsidRDefault="00E770F4">
      <w:pPr>
        <w:spacing w:line="560" w:lineRule="exact"/>
        <w:rPr>
          <w:rFonts w:ascii="仿宋_GB2312" w:eastAsia="仿宋_GB2312"/>
          <w:color w:val="000000"/>
          <w:sz w:val="32"/>
          <w:szCs w:val="32"/>
        </w:rPr>
      </w:pPr>
      <w:r>
        <w:rPr>
          <w:rFonts w:ascii="仿宋_GB2312" w:eastAsia="仿宋_GB2312" w:hint="eastAsia"/>
          <w:color w:val="000000"/>
          <w:sz w:val="32"/>
          <w:szCs w:val="32"/>
        </w:rPr>
        <w:t xml:space="preserve">　　（一）是否符合法定权限和程序</w:t>
      </w:r>
      <w:r>
        <w:rPr>
          <w:rFonts w:ascii="仿宋_GB2312" w:eastAsia="仿宋_GB2312"/>
          <w:color w:val="000000"/>
          <w:sz w:val="32"/>
          <w:szCs w:val="32"/>
        </w:rPr>
        <w:t>;</w:t>
      </w:r>
    </w:p>
    <w:p w:rsidR="003835D6" w:rsidRDefault="00E770F4">
      <w:pPr>
        <w:spacing w:line="560" w:lineRule="exact"/>
        <w:rPr>
          <w:rFonts w:ascii="仿宋_GB2312" w:eastAsia="仿宋_GB2312"/>
          <w:color w:val="000000"/>
          <w:sz w:val="32"/>
          <w:szCs w:val="32"/>
        </w:rPr>
      </w:pPr>
      <w:r>
        <w:rPr>
          <w:rFonts w:ascii="仿宋_GB2312" w:eastAsia="仿宋_GB2312" w:hint="eastAsia"/>
          <w:color w:val="000000"/>
          <w:sz w:val="32"/>
          <w:szCs w:val="32"/>
        </w:rPr>
        <w:t xml:space="preserve">　　（二）</w:t>
      </w:r>
      <w:r>
        <w:rPr>
          <w:rFonts w:ascii="仿宋_GB2312" w:eastAsia="仿宋_GB2312"/>
          <w:color w:val="000000"/>
          <w:sz w:val="32"/>
          <w:szCs w:val="32"/>
        </w:rPr>
        <w:t>是否与法律、法规、规章</w:t>
      </w:r>
      <w:r>
        <w:rPr>
          <w:rFonts w:ascii="仿宋_GB2312" w:eastAsia="仿宋_GB2312" w:hint="eastAsia"/>
          <w:color w:val="000000"/>
          <w:sz w:val="32"/>
          <w:szCs w:val="32"/>
        </w:rPr>
        <w:t>和国家方针政策</w:t>
      </w:r>
      <w:r>
        <w:rPr>
          <w:rFonts w:ascii="仿宋_GB2312" w:eastAsia="仿宋_GB2312"/>
          <w:color w:val="000000"/>
          <w:sz w:val="32"/>
          <w:szCs w:val="32"/>
        </w:rPr>
        <w:t>相抵触;</w:t>
      </w:r>
    </w:p>
    <w:p w:rsidR="003835D6" w:rsidRDefault="00E770F4">
      <w:pPr>
        <w:spacing w:line="560" w:lineRule="exact"/>
        <w:ind w:firstLine="645"/>
        <w:rPr>
          <w:rFonts w:ascii="仿宋_GB2312" w:eastAsia="仿宋_GB2312"/>
          <w:color w:val="000000"/>
          <w:sz w:val="32"/>
          <w:szCs w:val="32"/>
        </w:rPr>
      </w:pPr>
      <w:r>
        <w:rPr>
          <w:rFonts w:ascii="仿宋_GB2312" w:eastAsia="仿宋_GB2312" w:hint="eastAsia"/>
          <w:color w:val="000000"/>
          <w:sz w:val="32"/>
          <w:szCs w:val="32"/>
        </w:rPr>
        <w:t>（三）是否与相关规范性文件协调衔接</w:t>
      </w:r>
      <w:r>
        <w:rPr>
          <w:rFonts w:ascii="仿宋_GB2312" w:eastAsia="仿宋_GB2312"/>
          <w:color w:val="000000"/>
          <w:sz w:val="32"/>
          <w:szCs w:val="32"/>
        </w:rPr>
        <w:t>;</w:t>
      </w:r>
    </w:p>
    <w:p w:rsidR="003835D6" w:rsidRDefault="00E770F4">
      <w:pPr>
        <w:spacing w:line="560" w:lineRule="exact"/>
        <w:ind w:firstLine="645"/>
        <w:rPr>
          <w:rFonts w:ascii="仿宋_GB2312" w:eastAsia="仿宋_GB2312"/>
          <w:color w:val="000000"/>
          <w:sz w:val="32"/>
          <w:szCs w:val="32"/>
        </w:rPr>
      </w:pPr>
      <w:r>
        <w:rPr>
          <w:rFonts w:ascii="仿宋_GB2312" w:eastAsia="仿宋_GB2312" w:hint="eastAsia"/>
          <w:color w:val="000000"/>
          <w:sz w:val="32"/>
          <w:szCs w:val="32"/>
        </w:rPr>
        <w:t>（四）是否已经公开征求意见以及对有关分歧意见</w:t>
      </w:r>
      <w:proofErr w:type="gramStart"/>
      <w:r>
        <w:rPr>
          <w:rFonts w:ascii="仿宋_GB2312" w:eastAsia="仿宋_GB2312" w:hint="eastAsia"/>
          <w:color w:val="000000"/>
          <w:sz w:val="32"/>
          <w:szCs w:val="32"/>
        </w:rPr>
        <w:t>作出</w:t>
      </w:r>
      <w:proofErr w:type="gramEnd"/>
      <w:r>
        <w:rPr>
          <w:rFonts w:ascii="仿宋_GB2312" w:eastAsia="仿宋_GB2312" w:hint="eastAsia"/>
          <w:color w:val="000000"/>
          <w:sz w:val="32"/>
          <w:szCs w:val="32"/>
        </w:rPr>
        <w:t>处理；</w:t>
      </w:r>
    </w:p>
    <w:p w:rsidR="003835D6" w:rsidRDefault="00E770F4">
      <w:pPr>
        <w:spacing w:line="560" w:lineRule="exact"/>
        <w:ind w:firstLine="645"/>
        <w:rPr>
          <w:rFonts w:ascii="仿宋_GB2312" w:eastAsia="仿宋_GB2312"/>
          <w:color w:val="000000"/>
          <w:sz w:val="32"/>
          <w:szCs w:val="32"/>
        </w:rPr>
      </w:pPr>
      <w:r>
        <w:rPr>
          <w:rFonts w:ascii="仿宋_GB2312" w:eastAsia="仿宋_GB2312" w:hint="eastAsia"/>
          <w:color w:val="000000"/>
          <w:sz w:val="32"/>
          <w:szCs w:val="32"/>
        </w:rPr>
        <w:lastRenderedPageBreak/>
        <w:t>（五）</w:t>
      </w:r>
      <w:r>
        <w:rPr>
          <w:rFonts w:ascii="仿宋_GB2312" w:eastAsia="仿宋_GB2312"/>
          <w:color w:val="000000"/>
          <w:sz w:val="32"/>
          <w:szCs w:val="32"/>
        </w:rPr>
        <w:t>其他需要审查的内容。</w:t>
      </w:r>
    </w:p>
    <w:p w:rsidR="003835D6" w:rsidRDefault="00E770F4">
      <w:pPr>
        <w:spacing w:line="560" w:lineRule="exact"/>
        <w:ind w:firstLine="645"/>
        <w:rPr>
          <w:rFonts w:ascii="仿宋_GB2312" w:eastAsia="仿宋_GB2312"/>
          <w:color w:val="000000"/>
          <w:sz w:val="32"/>
          <w:szCs w:val="32"/>
        </w:rPr>
      </w:pPr>
      <w:r>
        <w:rPr>
          <w:rFonts w:ascii="仿宋_GB2312" w:eastAsia="仿宋_GB2312" w:hint="eastAsia"/>
          <w:color w:val="000000"/>
          <w:sz w:val="32"/>
          <w:szCs w:val="32"/>
        </w:rPr>
        <w:t>在规范性文件合法性审查过程中，遇到重大或疑难复杂问题，可以邀请本局法律顾问或者提请市司法局协助审核。</w:t>
      </w:r>
    </w:p>
    <w:p w:rsidR="003835D6" w:rsidRDefault="00E770F4">
      <w:pPr>
        <w:spacing w:line="560" w:lineRule="exact"/>
        <w:ind w:firstLine="645"/>
        <w:rPr>
          <w:rFonts w:ascii="仿宋_GB2312" w:eastAsia="仿宋_GB2312"/>
          <w:color w:val="000000"/>
          <w:sz w:val="32"/>
          <w:szCs w:val="32"/>
        </w:rPr>
      </w:pPr>
      <w:r>
        <w:rPr>
          <w:rFonts w:ascii="楷体_GB2312" w:eastAsia="楷体_GB2312" w:hint="eastAsia"/>
          <w:color w:val="000000"/>
          <w:sz w:val="32"/>
          <w:szCs w:val="32"/>
        </w:rPr>
        <w:t xml:space="preserve">第十条 </w:t>
      </w:r>
      <w:r>
        <w:rPr>
          <w:rFonts w:ascii="仿宋_GB2312" w:eastAsia="仿宋_GB2312" w:hint="eastAsia"/>
          <w:color w:val="000000"/>
          <w:sz w:val="32"/>
          <w:szCs w:val="32"/>
        </w:rPr>
        <w:t>市场管理和行政审批处审查规范性文件草案时</w:t>
      </w:r>
      <w:r>
        <w:rPr>
          <w:rFonts w:ascii="仿宋_GB2312" w:eastAsia="仿宋_GB2312"/>
          <w:color w:val="000000"/>
          <w:sz w:val="32"/>
          <w:szCs w:val="32"/>
        </w:rPr>
        <w:t>,</w:t>
      </w:r>
      <w:r>
        <w:rPr>
          <w:rFonts w:ascii="仿宋_GB2312" w:eastAsia="仿宋_GB2312" w:hint="eastAsia"/>
          <w:color w:val="000000"/>
          <w:sz w:val="32"/>
          <w:szCs w:val="32"/>
        </w:rPr>
        <w:t>按不同情况作如下处理：</w:t>
      </w:r>
    </w:p>
    <w:p w:rsidR="003835D6" w:rsidRDefault="00E770F4">
      <w:pPr>
        <w:spacing w:line="560" w:lineRule="exact"/>
        <w:ind w:firstLine="645"/>
        <w:rPr>
          <w:rFonts w:ascii="仿宋_GB2312" w:eastAsia="仿宋_GB2312"/>
          <w:color w:val="000000"/>
          <w:sz w:val="32"/>
          <w:szCs w:val="32"/>
        </w:rPr>
      </w:pPr>
      <w:r>
        <w:rPr>
          <w:rFonts w:ascii="仿宋_GB2312" w:eastAsia="仿宋_GB2312" w:hint="eastAsia"/>
          <w:color w:val="000000"/>
          <w:sz w:val="32"/>
          <w:szCs w:val="32"/>
        </w:rPr>
        <w:t>（一）对报请审查的规范性文件未附送起草说明和有关依据、参考资料的，应当通知起草机构及时补送；</w:t>
      </w:r>
    </w:p>
    <w:p w:rsidR="003835D6" w:rsidRDefault="00E770F4">
      <w:pPr>
        <w:spacing w:line="560" w:lineRule="exact"/>
        <w:ind w:firstLine="645"/>
        <w:rPr>
          <w:rFonts w:ascii="仿宋_GB2312" w:eastAsia="仿宋_GB2312"/>
          <w:color w:val="000000"/>
          <w:sz w:val="32"/>
          <w:szCs w:val="32"/>
        </w:rPr>
      </w:pPr>
      <w:r>
        <w:rPr>
          <w:rFonts w:ascii="仿宋_GB2312" w:eastAsia="仿宋_GB2312" w:hint="eastAsia"/>
          <w:color w:val="000000"/>
          <w:sz w:val="32"/>
          <w:szCs w:val="32"/>
        </w:rPr>
        <w:t>（二）制定规范性文件的基本条件尚不成熟的，应当退回起草机构，等基本条件成熟后可另行报送；</w:t>
      </w:r>
    </w:p>
    <w:p w:rsidR="003835D6" w:rsidRDefault="00E770F4">
      <w:pPr>
        <w:spacing w:line="560" w:lineRule="exact"/>
        <w:ind w:firstLine="645"/>
        <w:rPr>
          <w:rFonts w:ascii="仿宋_GB2312" w:eastAsia="仿宋_GB2312"/>
          <w:color w:val="000000"/>
          <w:sz w:val="32"/>
          <w:szCs w:val="32"/>
        </w:rPr>
      </w:pPr>
      <w:r>
        <w:rPr>
          <w:rFonts w:ascii="仿宋_GB2312" w:eastAsia="仿宋_GB2312" w:hint="eastAsia"/>
          <w:color w:val="000000"/>
          <w:sz w:val="32"/>
          <w:szCs w:val="32"/>
        </w:rPr>
        <w:t>（三）发现与现行法律、法规、规章及方针政策有抵触，或需要增减、修改内容的，由市场管理和行政审批处退回起草机构修改后再提交审查；</w:t>
      </w:r>
    </w:p>
    <w:p w:rsidR="003835D6" w:rsidRDefault="00E770F4">
      <w:pPr>
        <w:spacing w:line="560" w:lineRule="exact"/>
        <w:ind w:firstLine="645"/>
        <w:rPr>
          <w:rFonts w:ascii="仿宋_GB2312" w:eastAsia="仿宋_GB2312"/>
          <w:color w:val="000000"/>
          <w:sz w:val="32"/>
          <w:szCs w:val="32"/>
        </w:rPr>
      </w:pPr>
      <w:r>
        <w:rPr>
          <w:rFonts w:ascii="仿宋_GB2312" w:eastAsia="仿宋_GB2312" w:hint="eastAsia"/>
          <w:color w:val="000000"/>
          <w:sz w:val="32"/>
          <w:szCs w:val="32"/>
        </w:rPr>
        <w:t>（四）报请审查的规范性文件情况复杂，需要征求意见、论证听证的，由起草机构征求有关处室、局属单位或其他部门意见后再提交审查，</w:t>
      </w:r>
      <w:r>
        <w:rPr>
          <w:rFonts w:ascii="仿宋_GB2312" w:eastAsia="仿宋_GB2312"/>
          <w:color w:val="000000"/>
          <w:sz w:val="32"/>
          <w:szCs w:val="32"/>
        </w:rPr>
        <w:t>有关</w:t>
      </w:r>
      <w:r>
        <w:rPr>
          <w:rFonts w:ascii="仿宋_GB2312" w:eastAsia="仿宋_GB2312" w:hint="eastAsia"/>
          <w:color w:val="000000"/>
          <w:sz w:val="32"/>
          <w:szCs w:val="32"/>
        </w:rPr>
        <w:t>处室、局属单位</w:t>
      </w:r>
      <w:r>
        <w:rPr>
          <w:rFonts w:ascii="仿宋_GB2312" w:eastAsia="仿宋_GB2312"/>
          <w:color w:val="000000"/>
          <w:sz w:val="32"/>
          <w:szCs w:val="32"/>
        </w:rPr>
        <w:t>应当按照要求及时回复意见</w:t>
      </w:r>
      <w:r>
        <w:rPr>
          <w:rFonts w:ascii="仿宋_GB2312" w:eastAsia="仿宋_GB2312" w:hint="eastAsia"/>
          <w:color w:val="000000"/>
          <w:sz w:val="32"/>
          <w:szCs w:val="32"/>
        </w:rPr>
        <w:t>；</w:t>
      </w:r>
    </w:p>
    <w:p w:rsidR="003835D6" w:rsidRDefault="00E770F4">
      <w:pPr>
        <w:spacing w:line="560" w:lineRule="exact"/>
        <w:ind w:firstLine="645"/>
        <w:rPr>
          <w:rFonts w:ascii="仿宋_GB2312" w:eastAsia="仿宋_GB2312"/>
          <w:color w:val="000000"/>
          <w:sz w:val="32"/>
          <w:szCs w:val="32"/>
        </w:rPr>
      </w:pPr>
      <w:r>
        <w:rPr>
          <w:rFonts w:ascii="仿宋_GB2312" w:eastAsia="仿宋_GB2312" w:hint="eastAsia"/>
          <w:color w:val="000000"/>
          <w:sz w:val="32"/>
          <w:szCs w:val="32"/>
        </w:rPr>
        <w:t>（五）对存在的分歧意见，起草机构应当召集有关处室、局属单位进行协调；经协调仍不能取得一致意见的，报由</w:t>
      </w:r>
      <w:r w:rsidR="00140D53">
        <w:rPr>
          <w:rFonts w:ascii="仿宋_GB2312" w:eastAsia="仿宋_GB2312" w:hint="eastAsia"/>
          <w:color w:val="000000"/>
          <w:sz w:val="32"/>
          <w:szCs w:val="32"/>
        </w:rPr>
        <w:t>局长办公会议、</w:t>
      </w:r>
      <w:r>
        <w:rPr>
          <w:rFonts w:ascii="仿宋_GB2312" w:eastAsia="仿宋_GB2312" w:hint="eastAsia"/>
          <w:color w:val="000000"/>
          <w:sz w:val="32"/>
          <w:szCs w:val="32"/>
        </w:rPr>
        <w:t>局党组会议审议决定；</w:t>
      </w:r>
    </w:p>
    <w:p w:rsidR="003835D6" w:rsidRDefault="00E770F4">
      <w:pPr>
        <w:spacing w:line="560" w:lineRule="exact"/>
        <w:ind w:firstLine="645"/>
        <w:rPr>
          <w:rFonts w:ascii="仿宋_GB2312" w:eastAsia="仿宋_GB2312"/>
          <w:color w:val="000000"/>
          <w:sz w:val="32"/>
          <w:szCs w:val="32"/>
        </w:rPr>
      </w:pPr>
      <w:r>
        <w:rPr>
          <w:rFonts w:ascii="仿宋_GB2312" w:eastAsia="仿宋_GB2312" w:hint="eastAsia"/>
          <w:color w:val="000000"/>
          <w:sz w:val="32"/>
          <w:szCs w:val="32"/>
        </w:rPr>
        <w:t>（六）报请审查的规范性文件符合各项要求的</w:t>
      </w:r>
      <w:r>
        <w:rPr>
          <w:rFonts w:ascii="仿宋_GB2312" w:eastAsia="仿宋_GB2312"/>
          <w:color w:val="000000"/>
          <w:sz w:val="32"/>
          <w:szCs w:val="32"/>
        </w:rPr>
        <w:t>,应</w:t>
      </w:r>
      <w:r>
        <w:rPr>
          <w:rFonts w:ascii="仿宋_GB2312" w:eastAsia="仿宋_GB2312" w:hint="eastAsia"/>
          <w:color w:val="000000"/>
          <w:sz w:val="32"/>
          <w:szCs w:val="32"/>
        </w:rPr>
        <w:t>当</w:t>
      </w:r>
      <w:r>
        <w:rPr>
          <w:rFonts w:ascii="仿宋_GB2312" w:eastAsia="仿宋_GB2312"/>
          <w:color w:val="000000"/>
          <w:sz w:val="32"/>
          <w:szCs w:val="32"/>
        </w:rPr>
        <w:t>出具</w:t>
      </w:r>
      <w:r>
        <w:rPr>
          <w:rFonts w:ascii="仿宋_GB2312" w:eastAsia="仿宋_GB2312" w:hint="eastAsia"/>
          <w:color w:val="000000"/>
          <w:sz w:val="32"/>
          <w:szCs w:val="32"/>
        </w:rPr>
        <w:t>通过合法性审查书面意见；对存在超越权限、主要措施依据不足、不具备制定条件的规范性文件，</w:t>
      </w:r>
      <w:proofErr w:type="gramStart"/>
      <w:r>
        <w:rPr>
          <w:rFonts w:ascii="仿宋_GB2312" w:eastAsia="仿宋_GB2312" w:hint="eastAsia"/>
          <w:color w:val="000000"/>
          <w:sz w:val="32"/>
          <w:szCs w:val="32"/>
        </w:rPr>
        <w:t>不</w:t>
      </w:r>
      <w:proofErr w:type="gramEnd"/>
      <w:r>
        <w:rPr>
          <w:rFonts w:ascii="仿宋_GB2312" w:eastAsia="仿宋_GB2312" w:hint="eastAsia"/>
          <w:color w:val="000000"/>
          <w:sz w:val="32"/>
          <w:szCs w:val="32"/>
        </w:rPr>
        <w:t>出具合法性审查意见；</w:t>
      </w:r>
    </w:p>
    <w:p w:rsidR="003835D6" w:rsidRDefault="00E770F4">
      <w:pPr>
        <w:spacing w:line="560" w:lineRule="exact"/>
        <w:ind w:firstLine="645"/>
        <w:rPr>
          <w:rFonts w:ascii="仿宋_GB2312" w:eastAsia="仿宋_GB2312"/>
          <w:color w:val="000000"/>
          <w:sz w:val="32"/>
          <w:szCs w:val="32"/>
        </w:rPr>
      </w:pPr>
      <w:r>
        <w:rPr>
          <w:rFonts w:ascii="仿宋_GB2312" w:eastAsia="仿宋_GB2312" w:hint="eastAsia"/>
          <w:color w:val="000000"/>
          <w:sz w:val="32"/>
          <w:szCs w:val="32"/>
        </w:rPr>
        <w:t>（七）</w:t>
      </w:r>
      <w:r>
        <w:rPr>
          <w:rFonts w:ascii="仿宋_GB2312" w:eastAsia="仿宋_GB2312"/>
          <w:color w:val="000000"/>
          <w:sz w:val="32"/>
          <w:szCs w:val="32"/>
        </w:rPr>
        <w:t>在审查中发现存在合理性问题的，应当提出建议和意见。</w:t>
      </w:r>
    </w:p>
    <w:p w:rsidR="003835D6" w:rsidRDefault="00E770F4">
      <w:pPr>
        <w:spacing w:line="560" w:lineRule="exact"/>
        <w:ind w:firstLineChars="200" w:firstLine="640"/>
        <w:rPr>
          <w:rFonts w:ascii="仿宋_GB2312" w:eastAsia="仿宋_GB2312"/>
          <w:color w:val="000000"/>
          <w:sz w:val="32"/>
          <w:szCs w:val="32"/>
        </w:rPr>
      </w:pPr>
      <w:r>
        <w:rPr>
          <w:rFonts w:ascii="楷体_GB2312" w:eastAsia="楷体_GB2312" w:hint="eastAsia"/>
          <w:color w:val="000000"/>
          <w:sz w:val="32"/>
          <w:szCs w:val="32"/>
        </w:rPr>
        <w:t xml:space="preserve">第十一条 </w:t>
      </w:r>
      <w:r>
        <w:rPr>
          <w:rFonts w:ascii="仿宋_GB2312" w:eastAsia="仿宋_GB2312" w:hint="eastAsia"/>
          <w:color w:val="000000"/>
          <w:sz w:val="32"/>
          <w:szCs w:val="32"/>
        </w:rPr>
        <w:t>市场管理和行政审批处收到报请审查的规范性文件后</w:t>
      </w:r>
      <w:r>
        <w:rPr>
          <w:rFonts w:ascii="仿宋_GB2312" w:eastAsia="仿宋_GB2312"/>
          <w:color w:val="000000"/>
          <w:sz w:val="32"/>
          <w:szCs w:val="32"/>
        </w:rPr>
        <w:t>,一般应在10个工作日内提出审查意见</w:t>
      </w:r>
      <w:r>
        <w:rPr>
          <w:rFonts w:ascii="仿宋_GB2312" w:eastAsia="仿宋_GB2312" w:hint="eastAsia"/>
          <w:color w:val="000000"/>
          <w:sz w:val="32"/>
          <w:szCs w:val="32"/>
        </w:rPr>
        <w:t>。</w:t>
      </w:r>
    </w:p>
    <w:p w:rsidR="003835D6" w:rsidRDefault="00E770F4">
      <w:pPr>
        <w:spacing w:line="560" w:lineRule="exact"/>
        <w:ind w:firstLine="645"/>
        <w:rPr>
          <w:rFonts w:ascii="仿宋_GB2312" w:eastAsia="仿宋_GB2312"/>
          <w:color w:val="000000"/>
          <w:sz w:val="32"/>
          <w:szCs w:val="32"/>
        </w:rPr>
      </w:pPr>
      <w:r>
        <w:rPr>
          <w:rFonts w:ascii="仿宋_GB2312" w:eastAsia="仿宋_GB2312" w:hint="eastAsia"/>
          <w:color w:val="000000"/>
          <w:sz w:val="32"/>
          <w:szCs w:val="32"/>
        </w:rPr>
        <w:lastRenderedPageBreak/>
        <w:t>对需要修改后再次报请市场管理和行政审批处审查的</w:t>
      </w:r>
      <w:r>
        <w:rPr>
          <w:rFonts w:ascii="仿宋_GB2312" w:eastAsia="仿宋_GB2312"/>
          <w:color w:val="000000"/>
          <w:sz w:val="32"/>
          <w:szCs w:val="32"/>
        </w:rPr>
        <w:t>,应当在5个工作日内提出复查意见。</w:t>
      </w:r>
    </w:p>
    <w:p w:rsidR="003835D6" w:rsidRDefault="00E770F4">
      <w:pPr>
        <w:spacing w:line="560" w:lineRule="exact"/>
        <w:rPr>
          <w:rFonts w:ascii="仿宋_GB2312" w:eastAsia="仿宋_GB2312"/>
          <w:color w:val="000000"/>
          <w:sz w:val="32"/>
          <w:szCs w:val="32"/>
        </w:rPr>
      </w:pPr>
      <w:r>
        <w:rPr>
          <w:rFonts w:ascii="仿宋_GB2312" w:eastAsia="仿宋_GB2312" w:hint="eastAsia"/>
          <w:color w:val="000000"/>
          <w:sz w:val="32"/>
          <w:szCs w:val="32"/>
        </w:rPr>
        <w:t xml:space="preserve">　　因存在第九条第（四）项所述之情况的</w:t>
      </w:r>
      <w:r>
        <w:rPr>
          <w:rFonts w:ascii="仿宋_GB2312" w:eastAsia="仿宋_GB2312"/>
          <w:color w:val="000000"/>
          <w:sz w:val="32"/>
          <w:szCs w:val="32"/>
        </w:rPr>
        <w:t>,</w:t>
      </w:r>
      <w:r>
        <w:rPr>
          <w:rFonts w:ascii="仿宋_GB2312" w:eastAsia="仿宋_GB2312" w:hint="eastAsia"/>
          <w:color w:val="000000"/>
          <w:sz w:val="32"/>
          <w:szCs w:val="32"/>
        </w:rPr>
        <w:t>确需延长审查期限的，</w:t>
      </w:r>
      <w:r>
        <w:rPr>
          <w:rFonts w:ascii="仿宋_GB2312" w:eastAsia="仿宋_GB2312"/>
          <w:color w:val="000000"/>
          <w:sz w:val="32"/>
          <w:szCs w:val="32"/>
        </w:rPr>
        <w:t>经</w:t>
      </w:r>
      <w:r>
        <w:rPr>
          <w:rFonts w:ascii="仿宋_GB2312" w:eastAsia="仿宋_GB2312" w:hint="eastAsia"/>
          <w:color w:val="000000"/>
          <w:sz w:val="32"/>
          <w:szCs w:val="32"/>
        </w:rPr>
        <w:t>市场管理和行政审批处分管</w:t>
      </w:r>
      <w:r>
        <w:rPr>
          <w:rFonts w:ascii="仿宋_GB2312" w:eastAsia="仿宋_GB2312"/>
          <w:color w:val="000000"/>
          <w:sz w:val="32"/>
          <w:szCs w:val="32"/>
        </w:rPr>
        <w:t>领导批准可适当延长审查期限</w:t>
      </w:r>
      <w:r>
        <w:rPr>
          <w:rFonts w:ascii="仿宋_GB2312" w:eastAsia="仿宋_GB2312" w:hint="eastAsia"/>
          <w:color w:val="000000"/>
          <w:sz w:val="32"/>
          <w:szCs w:val="32"/>
        </w:rPr>
        <w:t>，延长的期限一般不超过1</w:t>
      </w:r>
      <w:r>
        <w:rPr>
          <w:rFonts w:ascii="仿宋_GB2312" w:eastAsia="仿宋_GB2312"/>
          <w:color w:val="000000"/>
          <w:sz w:val="32"/>
          <w:szCs w:val="32"/>
        </w:rPr>
        <w:t>0</w:t>
      </w:r>
      <w:r>
        <w:rPr>
          <w:rFonts w:ascii="仿宋_GB2312" w:eastAsia="仿宋_GB2312" w:hint="eastAsia"/>
          <w:color w:val="000000"/>
          <w:sz w:val="32"/>
          <w:szCs w:val="32"/>
        </w:rPr>
        <w:t>个工作日</w:t>
      </w:r>
      <w:r>
        <w:rPr>
          <w:rFonts w:ascii="仿宋_GB2312" w:eastAsia="仿宋_GB2312"/>
          <w:color w:val="000000"/>
          <w:sz w:val="32"/>
          <w:szCs w:val="32"/>
        </w:rPr>
        <w:t>。</w:t>
      </w:r>
    </w:p>
    <w:p w:rsidR="003835D6" w:rsidRDefault="00E770F4">
      <w:pPr>
        <w:spacing w:line="560" w:lineRule="exact"/>
        <w:ind w:firstLine="645"/>
        <w:rPr>
          <w:rFonts w:ascii="仿宋_GB2312" w:eastAsia="仿宋_GB2312"/>
          <w:color w:val="000000"/>
          <w:sz w:val="32"/>
          <w:szCs w:val="32"/>
        </w:rPr>
      </w:pPr>
      <w:r>
        <w:rPr>
          <w:rFonts w:ascii="仿宋_GB2312" w:eastAsia="仿宋_GB2312" w:hint="eastAsia"/>
          <w:color w:val="000000"/>
          <w:sz w:val="32"/>
          <w:szCs w:val="32"/>
        </w:rPr>
        <w:t>因情况特殊需要即时公布实施的规范性文件</w:t>
      </w:r>
      <w:r>
        <w:rPr>
          <w:rFonts w:ascii="仿宋_GB2312" w:eastAsia="仿宋_GB2312"/>
          <w:color w:val="000000"/>
          <w:sz w:val="32"/>
          <w:szCs w:val="32"/>
        </w:rPr>
        <w:t>,</w:t>
      </w:r>
      <w:r>
        <w:rPr>
          <w:rFonts w:ascii="仿宋_GB2312" w:eastAsia="仿宋_GB2312" w:hint="eastAsia"/>
          <w:color w:val="000000"/>
          <w:sz w:val="32"/>
          <w:szCs w:val="32"/>
        </w:rPr>
        <w:t>市场管理和行政审批</w:t>
      </w:r>
      <w:proofErr w:type="gramStart"/>
      <w:r>
        <w:rPr>
          <w:rFonts w:ascii="仿宋_GB2312" w:eastAsia="仿宋_GB2312" w:hint="eastAsia"/>
          <w:color w:val="000000"/>
          <w:sz w:val="32"/>
          <w:szCs w:val="32"/>
        </w:rPr>
        <w:t>处</w:t>
      </w:r>
      <w:r>
        <w:rPr>
          <w:rFonts w:ascii="仿宋_GB2312" w:eastAsia="仿宋_GB2312"/>
          <w:color w:val="000000"/>
          <w:sz w:val="32"/>
          <w:szCs w:val="32"/>
        </w:rPr>
        <w:t>应当</w:t>
      </w:r>
      <w:proofErr w:type="gramEnd"/>
      <w:r>
        <w:rPr>
          <w:rFonts w:ascii="仿宋_GB2312" w:eastAsia="仿宋_GB2312"/>
          <w:color w:val="000000"/>
          <w:sz w:val="32"/>
          <w:szCs w:val="32"/>
        </w:rPr>
        <w:t>及时提出审查意见。</w:t>
      </w:r>
    </w:p>
    <w:p w:rsidR="003835D6" w:rsidRDefault="00E770F4">
      <w:pPr>
        <w:spacing w:line="560" w:lineRule="exact"/>
        <w:ind w:firstLine="660"/>
        <w:rPr>
          <w:rFonts w:ascii="仿宋_GB2312" w:eastAsia="仿宋_GB2312"/>
          <w:color w:val="000000"/>
          <w:sz w:val="32"/>
          <w:szCs w:val="32"/>
        </w:rPr>
      </w:pPr>
      <w:r>
        <w:rPr>
          <w:rFonts w:ascii="楷体_GB2312" w:eastAsia="楷体_GB2312" w:hint="eastAsia"/>
          <w:color w:val="000000"/>
          <w:sz w:val="32"/>
          <w:szCs w:val="32"/>
        </w:rPr>
        <w:t xml:space="preserve">第十二条 </w:t>
      </w:r>
      <w:r>
        <w:rPr>
          <w:rFonts w:ascii="仿宋_GB2312" w:eastAsia="仿宋_GB2312" w:hint="eastAsia"/>
          <w:color w:val="000000"/>
          <w:sz w:val="32"/>
          <w:szCs w:val="32"/>
        </w:rPr>
        <w:t>报请审查的起草机构对市场管理和行政审批处提出的审查修改意见有异议的</w:t>
      </w:r>
      <w:r>
        <w:rPr>
          <w:rFonts w:ascii="仿宋_GB2312" w:eastAsia="仿宋_GB2312"/>
          <w:color w:val="000000"/>
          <w:sz w:val="32"/>
          <w:szCs w:val="32"/>
        </w:rPr>
        <w:t>,可以自收到</w:t>
      </w:r>
      <w:r>
        <w:rPr>
          <w:rFonts w:ascii="仿宋_GB2312" w:eastAsia="仿宋_GB2312" w:hint="eastAsia"/>
          <w:color w:val="000000"/>
          <w:sz w:val="32"/>
          <w:szCs w:val="32"/>
        </w:rPr>
        <w:t>市场管理和行政审批处</w:t>
      </w:r>
      <w:r>
        <w:rPr>
          <w:rFonts w:ascii="仿宋_GB2312" w:eastAsia="仿宋_GB2312"/>
          <w:color w:val="000000"/>
          <w:sz w:val="32"/>
          <w:szCs w:val="32"/>
        </w:rPr>
        <w:t>的书面通知之日起</w:t>
      </w:r>
      <w:r w:rsidR="00140D53">
        <w:rPr>
          <w:rFonts w:ascii="仿宋_GB2312" w:eastAsia="仿宋_GB2312" w:hint="eastAsia"/>
          <w:color w:val="000000"/>
          <w:sz w:val="32"/>
          <w:szCs w:val="32"/>
        </w:rPr>
        <w:t>5</w:t>
      </w:r>
      <w:r>
        <w:rPr>
          <w:rFonts w:ascii="仿宋_GB2312" w:eastAsia="仿宋_GB2312"/>
          <w:color w:val="000000"/>
          <w:sz w:val="32"/>
          <w:szCs w:val="32"/>
        </w:rPr>
        <w:t>个工作日内向</w:t>
      </w:r>
      <w:r>
        <w:rPr>
          <w:rFonts w:ascii="仿宋_GB2312" w:eastAsia="仿宋_GB2312" w:hint="eastAsia"/>
          <w:color w:val="000000"/>
          <w:sz w:val="32"/>
          <w:szCs w:val="32"/>
        </w:rPr>
        <w:t>市场管理和行政审批处</w:t>
      </w:r>
      <w:r>
        <w:rPr>
          <w:rFonts w:ascii="仿宋_GB2312" w:eastAsia="仿宋_GB2312"/>
          <w:color w:val="000000"/>
          <w:sz w:val="32"/>
          <w:szCs w:val="32"/>
        </w:rPr>
        <w:t>提出复审意见。</w:t>
      </w:r>
      <w:r>
        <w:rPr>
          <w:rFonts w:ascii="仿宋_GB2312" w:eastAsia="仿宋_GB2312" w:hint="eastAsia"/>
          <w:color w:val="000000"/>
          <w:sz w:val="32"/>
          <w:szCs w:val="32"/>
        </w:rPr>
        <w:t>市场管理和行政审批</w:t>
      </w:r>
      <w:proofErr w:type="gramStart"/>
      <w:r>
        <w:rPr>
          <w:rFonts w:ascii="仿宋_GB2312" w:eastAsia="仿宋_GB2312" w:hint="eastAsia"/>
          <w:color w:val="000000"/>
          <w:sz w:val="32"/>
          <w:szCs w:val="32"/>
        </w:rPr>
        <w:t>处</w:t>
      </w:r>
      <w:r>
        <w:rPr>
          <w:rFonts w:ascii="仿宋_GB2312" w:eastAsia="仿宋_GB2312"/>
          <w:color w:val="000000"/>
          <w:sz w:val="32"/>
          <w:szCs w:val="32"/>
        </w:rPr>
        <w:t>应当</w:t>
      </w:r>
      <w:proofErr w:type="gramEnd"/>
      <w:r>
        <w:rPr>
          <w:rFonts w:ascii="仿宋_GB2312" w:eastAsia="仿宋_GB2312" w:hint="eastAsia"/>
          <w:color w:val="000000"/>
          <w:sz w:val="32"/>
          <w:szCs w:val="32"/>
        </w:rPr>
        <w:t>及时</w:t>
      </w:r>
      <w:r>
        <w:rPr>
          <w:rFonts w:ascii="仿宋_GB2312" w:eastAsia="仿宋_GB2312"/>
          <w:color w:val="000000"/>
          <w:sz w:val="32"/>
          <w:szCs w:val="32"/>
        </w:rPr>
        <w:t>将复审</w:t>
      </w:r>
      <w:r>
        <w:rPr>
          <w:rFonts w:ascii="仿宋_GB2312" w:eastAsia="仿宋_GB2312" w:hint="eastAsia"/>
          <w:color w:val="000000"/>
          <w:sz w:val="32"/>
          <w:szCs w:val="32"/>
        </w:rPr>
        <w:t>意见提交</w:t>
      </w:r>
      <w:r w:rsidR="00E23513">
        <w:rPr>
          <w:rFonts w:ascii="仿宋_GB2312" w:eastAsia="仿宋_GB2312" w:hint="eastAsia"/>
          <w:color w:val="000000"/>
          <w:sz w:val="32"/>
          <w:szCs w:val="32"/>
        </w:rPr>
        <w:t>局长办公会议、局党组会议</w:t>
      </w:r>
      <w:r>
        <w:rPr>
          <w:rFonts w:ascii="仿宋_GB2312" w:eastAsia="仿宋_GB2312" w:hint="eastAsia"/>
          <w:color w:val="000000"/>
          <w:sz w:val="32"/>
          <w:szCs w:val="32"/>
        </w:rPr>
        <w:t>审议决定</w:t>
      </w:r>
      <w:r>
        <w:rPr>
          <w:rFonts w:ascii="仿宋_GB2312" w:eastAsia="仿宋_GB2312"/>
          <w:color w:val="000000"/>
          <w:sz w:val="32"/>
          <w:szCs w:val="32"/>
        </w:rPr>
        <w:t>。</w:t>
      </w:r>
    </w:p>
    <w:p w:rsidR="003835D6" w:rsidRDefault="00E770F4">
      <w:pPr>
        <w:spacing w:line="560" w:lineRule="exact"/>
        <w:ind w:firstLine="660"/>
        <w:rPr>
          <w:rFonts w:ascii="仿宋_GB2312" w:eastAsia="仿宋_GB2312"/>
          <w:color w:val="000000"/>
          <w:sz w:val="32"/>
          <w:szCs w:val="32"/>
        </w:rPr>
      </w:pPr>
      <w:r>
        <w:rPr>
          <w:rFonts w:ascii="楷体_GB2312" w:eastAsia="楷体_GB2312" w:hint="eastAsia"/>
          <w:color w:val="000000"/>
          <w:sz w:val="32"/>
          <w:szCs w:val="32"/>
        </w:rPr>
        <w:t xml:space="preserve">第十三条 </w:t>
      </w:r>
      <w:r>
        <w:rPr>
          <w:rFonts w:ascii="仿宋_GB2312" w:eastAsia="仿宋_GB2312" w:hint="eastAsia"/>
          <w:color w:val="000000"/>
          <w:sz w:val="32"/>
          <w:szCs w:val="32"/>
        </w:rPr>
        <w:t>规范性文件的起草机构在规范性文件印发之日起5个工作日内，将文件正式文</w:t>
      </w:r>
      <w:proofErr w:type="gramStart"/>
      <w:r>
        <w:rPr>
          <w:rFonts w:ascii="仿宋_GB2312" w:eastAsia="仿宋_GB2312" w:hint="eastAsia"/>
          <w:color w:val="000000"/>
          <w:sz w:val="32"/>
          <w:szCs w:val="32"/>
        </w:rPr>
        <w:t>本报市场</w:t>
      </w:r>
      <w:proofErr w:type="gramEnd"/>
      <w:r>
        <w:rPr>
          <w:rFonts w:ascii="仿宋_GB2312" w:eastAsia="仿宋_GB2312" w:hint="eastAsia"/>
          <w:color w:val="000000"/>
          <w:sz w:val="32"/>
          <w:szCs w:val="32"/>
        </w:rPr>
        <w:t>管理和行政审批处备案。对于不涉密且向社会公开的规范性文件，须在正式印发后3个工作日内，由起草机构通过局门户网站</w:t>
      </w:r>
      <w:r w:rsidR="00140D53">
        <w:rPr>
          <w:rFonts w:ascii="仿宋_GB2312" w:eastAsia="仿宋_GB2312" w:hint="eastAsia"/>
          <w:color w:val="000000"/>
          <w:sz w:val="32"/>
          <w:szCs w:val="32"/>
        </w:rPr>
        <w:t>对外</w:t>
      </w:r>
      <w:r>
        <w:rPr>
          <w:rFonts w:ascii="仿宋_GB2312" w:eastAsia="仿宋_GB2312" w:hint="eastAsia"/>
          <w:color w:val="000000"/>
          <w:sz w:val="32"/>
          <w:szCs w:val="32"/>
        </w:rPr>
        <w:t>发布。</w:t>
      </w:r>
    </w:p>
    <w:p w:rsidR="003835D6" w:rsidRDefault="00E770F4">
      <w:pPr>
        <w:spacing w:line="560" w:lineRule="exact"/>
        <w:ind w:firstLine="660"/>
        <w:rPr>
          <w:rFonts w:ascii="仿宋_GB2312" w:eastAsia="仿宋_GB2312"/>
          <w:color w:val="000000"/>
          <w:sz w:val="32"/>
          <w:szCs w:val="32"/>
        </w:rPr>
      </w:pPr>
      <w:r>
        <w:rPr>
          <w:rFonts w:ascii="楷体_GB2312" w:eastAsia="楷体_GB2312" w:hint="eastAsia"/>
          <w:color w:val="000000"/>
          <w:sz w:val="32"/>
          <w:szCs w:val="32"/>
        </w:rPr>
        <w:t xml:space="preserve">第十四条 </w:t>
      </w:r>
      <w:r>
        <w:rPr>
          <w:rFonts w:ascii="仿宋_GB2312" w:eastAsia="仿宋_GB2312" w:hint="eastAsia"/>
          <w:color w:val="000000"/>
          <w:sz w:val="32"/>
          <w:szCs w:val="32"/>
        </w:rPr>
        <w:t>认真落实规范性文件有效期制度，市场管理和行政审批处组织</w:t>
      </w:r>
      <w:r w:rsidR="00140D53">
        <w:rPr>
          <w:rFonts w:ascii="仿宋_GB2312" w:eastAsia="仿宋_GB2312" w:hint="eastAsia"/>
          <w:color w:val="000000"/>
          <w:sz w:val="32"/>
          <w:szCs w:val="32"/>
        </w:rPr>
        <w:t>局机关</w:t>
      </w:r>
      <w:r>
        <w:rPr>
          <w:rFonts w:ascii="仿宋_GB2312" w:eastAsia="仿宋_GB2312" w:hint="eastAsia"/>
          <w:color w:val="000000"/>
          <w:sz w:val="32"/>
          <w:szCs w:val="32"/>
        </w:rPr>
        <w:t>各处室、局属各单位每</w:t>
      </w:r>
      <w:r w:rsidR="00140D53">
        <w:rPr>
          <w:rFonts w:ascii="仿宋_GB2312" w:eastAsia="仿宋_GB2312" w:hint="eastAsia"/>
          <w:color w:val="000000"/>
          <w:sz w:val="32"/>
          <w:szCs w:val="32"/>
        </w:rPr>
        <w:t>2</w:t>
      </w:r>
      <w:r>
        <w:rPr>
          <w:rFonts w:ascii="仿宋_GB2312" w:eastAsia="仿宋_GB2312" w:hint="eastAsia"/>
          <w:color w:val="000000"/>
          <w:sz w:val="32"/>
          <w:szCs w:val="32"/>
        </w:rPr>
        <w:t>年对规范性文件进行一次清理，对已不符合法律、法规、规章规定或不适应经济社会发展要求的规范性文件，及时予以修改或废止。清理后，继续有效或废止、失效的规范性文件目录，应向社会公布并通过局门户网站供公众查询。</w:t>
      </w:r>
    </w:p>
    <w:p w:rsidR="003835D6" w:rsidRDefault="00E770F4">
      <w:pPr>
        <w:spacing w:line="560" w:lineRule="exact"/>
        <w:ind w:firstLine="660"/>
        <w:rPr>
          <w:rFonts w:ascii="仿宋_GB2312" w:eastAsia="仿宋_GB2312"/>
          <w:color w:val="000000"/>
          <w:sz w:val="32"/>
          <w:szCs w:val="32"/>
        </w:rPr>
      </w:pPr>
      <w:r>
        <w:rPr>
          <w:rFonts w:ascii="仿宋_GB2312" w:eastAsia="仿宋_GB2312" w:hint="eastAsia"/>
          <w:color w:val="000000"/>
          <w:sz w:val="32"/>
          <w:szCs w:val="32"/>
        </w:rPr>
        <w:t>各处室、局属单位应当协助配合市场管理和行政审批处开展规范性文件清理工作。</w:t>
      </w:r>
    </w:p>
    <w:p w:rsidR="003835D6" w:rsidRDefault="00E770F4">
      <w:pPr>
        <w:spacing w:line="560" w:lineRule="exact"/>
        <w:ind w:firstLine="660"/>
        <w:rPr>
          <w:rFonts w:ascii="仿宋_GB2312" w:eastAsia="仿宋_GB2312"/>
          <w:color w:val="000000"/>
          <w:sz w:val="32"/>
          <w:szCs w:val="32"/>
        </w:rPr>
      </w:pPr>
      <w:r>
        <w:rPr>
          <w:rFonts w:ascii="楷体_GB2312" w:eastAsia="楷体_GB2312" w:hint="eastAsia"/>
          <w:color w:val="000000"/>
          <w:sz w:val="32"/>
          <w:szCs w:val="32"/>
        </w:rPr>
        <w:t xml:space="preserve">第十五条 </w:t>
      </w:r>
      <w:r>
        <w:rPr>
          <w:rFonts w:ascii="仿宋_GB2312" w:eastAsia="仿宋_GB2312" w:hint="eastAsia"/>
          <w:color w:val="000000"/>
          <w:sz w:val="32"/>
          <w:szCs w:val="32"/>
        </w:rPr>
        <w:t>凡属规范性文件而未按规定程序制定、发布、报备</w:t>
      </w:r>
      <w:r>
        <w:rPr>
          <w:rFonts w:ascii="仿宋_GB2312" w:eastAsia="仿宋_GB2312" w:hint="eastAsia"/>
          <w:color w:val="000000"/>
          <w:sz w:val="32"/>
          <w:szCs w:val="32"/>
        </w:rPr>
        <w:lastRenderedPageBreak/>
        <w:t>的，或未按照规定办理公民、法人或其他组织提出的审查建议的，应当责令改正；情节严重或者造成不良后果的，要追究相关处室或局属单位有关责任人的责任。</w:t>
      </w:r>
    </w:p>
    <w:p w:rsidR="003835D6" w:rsidRDefault="00E770F4">
      <w:pPr>
        <w:spacing w:line="560" w:lineRule="exact"/>
        <w:ind w:firstLine="660"/>
        <w:rPr>
          <w:rFonts w:ascii="仿宋_GB2312" w:eastAsia="仿宋_GB2312" w:hAnsi="微软雅黑" w:cs="宋体"/>
          <w:color w:val="000000"/>
          <w:kern w:val="0"/>
          <w:sz w:val="32"/>
          <w:szCs w:val="32"/>
        </w:rPr>
      </w:pPr>
      <w:r>
        <w:rPr>
          <w:rFonts w:ascii="楷体_GB2312" w:eastAsia="楷体_GB2312" w:hint="eastAsia"/>
          <w:color w:val="000000"/>
          <w:sz w:val="32"/>
          <w:szCs w:val="32"/>
        </w:rPr>
        <w:t xml:space="preserve">第十六条 </w:t>
      </w:r>
      <w:r>
        <w:rPr>
          <w:rFonts w:ascii="仿宋_GB2312" w:eastAsia="仿宋_GB2312" w:hint="eastAsia"/>
          <w:color w:val="000000"/>
          <w:sz w:val="32"/>
          <w:szCs w:val="32"/>
        </w:rPr>
        <w:t>本办法由</w:t>
      </w:r>
      <w:r>
        <w:rPr>
          <w:rFonts w:ascii="仿宋_GB2312" w:eastAsia="仿宋_GB2312" w:hAnsi="微软雅黑" w:cs="宋体" w:hint="eastAsia"/>
          <w:color w:val="000000"/>
          <w:kern w:val="0"/>
          <w:sz w:val="32"/>
          <w:szCs w:val="32"/>
        </w:rPr>
        <w:t>局市场管理和行政审批处负责解释。</w:t>
      </w:r>
    </w:p>
    <w:p w:rsidR="003835D6" w:rsidRDefault="00E770F4">
      <w:pPr>
        <w:spacing w:line="560" w:lineRule="exact"/>
        <w:ind w:firstLine="660"/>
        <w:rPr>
          <w:rFonts w:ascii="仿宋_GB2312" w:eastAsia="仿宋_GB2312" w:hAnsi="宋体"/>
          <w:color w:val="000000"/>
          <w:sz w:val="32"/>
          <w:szCs w:val="32"/>
        </w:rPr>
      </w:pPr>
      <w:r>
        <w:rPr>
          <w:rFonts w:ascii="楷体_GB2312" w:eastAsia="楷体_GB2312" w:hAnsi="微软雅黑" w:cs="宋体" w:hint="eastAsia"/>
          <w:color w:val="000000"/>
          <w:kern w:val="0"/>
          <w:sz w:val="32"/>
          <w:szCs w:val="32"/>
        </w:rPr>
        <w:t>第十七条</w:t>
      </w:r>
      <w:r>
        <w:rPr>
          <w:rFonts w:ascii="仿宋_GB2312" w:eastAsia="仿宋_GB2312" w:hAnsi="微软雅黑" w:cs="宋体" w:hint="eastAsia"/>
          <w:color w:val="000000"/>
          <w:kern w:val="0"/>
          <w:sz w:val="32"/>
          <w:szCs w:val="32"/>
        </w:rPr>
        <w:t xml:space="preserve"> 本办法自发布之日起施行。</w:t>
      </w:r>
    </w:p>
    <w:p w:rsidR="003835D6" w:rsidRDefault="003835D6">
      <w:pPr>
        <w:jc w:val="left"/>
      </w:pPr>
    </w:p>
    <w:p w:rsidR="003835D6" w:rsidRDefault="003835D6">
      <w:pPr>
        <w:jc w:val="left"/>
      </w:pPr>
    </w:p>
    <w:p w:rsidR="003835D6" w:rsidRDefault="003835D6">
      <w:pPr>
        <w:jc w:val="left"/>
      </w:pPr>
    </w:p>
    <w:p w:rsidR="003835D6" w:rsidRDefault="00E770F4">
      <w:pPr>
        <w:spacing w:line="560" w:lineRule="exact"/>
        <w:ind w:leftChars="304" w:left="1598" w:hangingChars="300" w:hanging="960"/>
        <w:rPr>
          <w:rFonts w:ascii="仿宋_GB2312" w:eastAsia="仿宋_GB2312"/>
          <w:color w:val="000000"/>
          <w:sz w:val="32"/>
          <w:szCs w:val="32"/>
        </w:rPr>
      </w:pPr>
      <w:r>
        <w:rPr>
          <w:rFonts w:ascii="仿宋_GB2312" w:eastAsia="仿宋_GB2312" w:hint="eastAsia"/>
          <w:color w:val="000000"/>
          <w:sz w:val="32"/>
          <w:szCs w:val="32"/>
        </w:rPr>
        <w:t>附件：丽水市文化和广电旅游体育局行政规范性文件合法性审查表</w:t>
      </w:r>
    </w:p>
    <w:p w:rsidR="003835D6" w:rsidRDefault="003835D6">
      <w:pPr>
        <w:jc w:val="left"/>
      </w:pPr>
    </w:p>
    <w:p w:rsidR="003835D6" w:rsidRDefault="003835D6">
      <w:pPr>
        <w:jc w:val="left"/>
      </w:pPr>
    </w:p>
    <w:p w:rsidR="003835D6" w:rsidRDefault="003835D6">
      <w:pPr>
        <w:jc w:val="left"/>
      </w:pPr>
    </w:p>
    <w:p w:rsidR="003835D6" w:rsidRDefault="003835D6">
      <w:pPr>
        <w:jc w:val="left"/>
      </w:pPr>
    </w:p>
    <w:p w:rsidR="003835D6" w:rsidRDefault="00E770F4">
      <w:pPr>
        <w:rPr>
          <w:rFonts w:ascii="仿宋_GB2312" w:eastAsia="仿宋_GB2312" w:hAnsi="黑体"/>
          <w:bCs/>
          <w:sz w:val="32"/>
          <w:szCs w:val="32"/>
        </w:rPr>
      </w:pPr>
      <w:r>
        <w:rPr>
          <w:rFonts w:ascii="仿宋_GB2312" w:eastAsia="仿宋_GB2312" w:hAnsi="黑体" w:hint="eastAsia"/>
          <w:bCs/>
          <w:sz w:val="32"/>
          <w:szCs w:val="32"/>
        </w:rPr>
        <w:br w:type="page"/>
      </w:r>
    </w:p>
    <w:p w:rsidR="003835D6" w:rsidRDefault="00DE19C3">
      <w:pPr>
        <w:jc w:val="left"/>
        <w:rPr>
          <w:rFonts w:ascii="仿宋_GB2312" w:eastAsia="仿宋_GB2312" w:hAnsi="黑体"/>
          <w:bCs/>
          <w:sz w:val="32"/>
          <w:szCs w:val="32"/>
        </w:rPr>
      </w:pPr>
      <w:r>
        <w:rPr>
          <w:rFonts w:ascii="仿宋_GB2312" w:eastAsia="仿宋_GB2312" w:hAnsi="黑体" w:hint="eastAsia"/>
          <w:bCs/>
          <w:sz w:val="32"/>
          <w:szCs w:val="32"/>
        </w:rPr>
        <w:lastRenderedPageBreak/>
        <w:t>附件</w:t>
      </w:r>
    </w:p>
    <w:p w:rsidR="003835D6" w:rsidRDefault="00E770F4">
      <w:pPr>
        <w:spacing w:line="600" w:lineRule="exact"/>
        <w:jc w:val="center"/>
        <w:rPr>
          <w:rFonts w:ascii="方正小标宋简体" w:eastAsia="方正小标宋简体" w:hAnsi="宋体"/>
          <w:bCs/>
          <w:sz w:val="44"/>
          <w:szCs w:val="44"/>
        </w:rPr>
      </w:pPr>
      <w:r>
        <w:rPr>
          <w:rFonts w:ascii="方正小标宋简体" w:eastAsia="方正小标宋简体" w:hAnsi="宋体" w:hint="eastAsia"/>
          <w:bCs/>
          <w:sz w:val="44"/>
          <w:szCs w:val="44"/>
        </w:rPr>
        <w:t>丽水市文化和广电旅游体育局</w:t>
      </w:r>
    </w:p>
    <w:p w:rsidR="003835D6" w:rsidRDefault="00E770F4">
      <w:pPr>
        <w:spacing w:line="600" w:lineRule="exact"/>
        <w:jc w:val="center"/>
        <w:rPr>
          <w:rFonts w:ascii="方正小标宋简体" w:eastAsia="方正小标宋简体" w:hAnsi="宋体"/>
          <w:bCs/>
          <w:sz w:val="36"/>
          <w:szCs w:val="36"/>
        </w:rPr>
      </w:pPr>
      <w:r>
        <w:rPr>
          <w:rFonts w:ascii="方正小标宋简体" w:eastAsia="方正小标宋简体" w:hAnsi="宋体" w:hint="eastAsia"/>
          <w:bCs/>
          <w:sz w:val="44"/>
          <w:szCs w:val="44"/>
        </w:rPr>
        <w:t>行政规范性文件合法性审查表</w:t>
      </w:r>
    </w:p>
    <w:p w:rsidR="003835D6" w:rsidRDefault="003835D6">
      <w:pPr>
        <w:spacing w:line="440" w:lineRule="exact"/>
        <w:jc w:val="center"/>
        <w:rPr>
          <w:rFonts w:ascii="方正小标宋简体" w:eastAsia="方正小标宋简体" w:hAnsi="宋体"/>
          <w:bCs/>
          <w:sz w:val="44"/>
          <w:szCs w:val="44"/>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2764"/>
        <w:gridCol w:w="780"/>
        <w:gridCol w:w="1418"/>
        <w:gridCol w:w="2126"/>
      </w:tblGrid>
      <w:tr w:rsidR="003835D6">
        <w:trPr>
          <w:trHeight w:val="567"/>
        </w:trPr>
        <w:tc>
          <w:tcPr>
            <w:tcW w:w="568" w:type="dxa"/>
            <w:vMerge w:val="restart"/>
            <w:vAlign w:val="center"/>
          </w:tcPr>
          <w:p w:rsidR="003835D6" w:rsidRDefault="00E770F4">
            <w:pPr>
              <w:spacing w:beforeLines="50" w:before="156"/>
              <w:ind w:left="100"/>
              <w:jc w:val="center"/>
              <w:rPr>
                <w:rFonts w:ascii="仿宋_GB2312" w:eastAsia="仿宋_GB2312" w:hAnsi="宋体"/>
                <w:sz w:val="24"/>
              </w:rPr>
            </w:pPr>
            <w:r>
              <w:rPr>
                <w:rFonts w:ascii="仿宋_GB2312" w:eastAsia="仿宋_GB2312" w:hAnsi="宋体" w:hint="eastAsia"/>
                <w:sz w:val="24"/>
              </w:rPr>
              <w:t>合法性审查申请</w:t>
            </w:r>
          </w:p>
        </w:tc>
        <w:tc>
          <w:tcPr>
            <w:tcW w:w="1559" w:type="dxa"/>
            <w:vAlign w:val="center"/>
          </w:tcPr>
          <w:p w:rsidR="003835D6" w:rsidRDefault="00E770F4">
            <w:pPr>
              <w:jc w:val="center"/>
              <w:rPr>
                <w:rFonts w:ascii="仿宋_GB2312" w:eastAsia="仿宋_GB2312"/>
                <w:sz w:val="24"/>
              </w:rPr>
            </w:pPr>
            <w:r>
              <w:rPr>
                <w:rFonts w:ascii="仿宋_GB2312" w:eastAsia="仿宋_GB2312" w:hint="eastAsia"/>
                <w:sz w:val="24"/>
              </w:rPr>
              <w:t>起草机构</w:t>
            </w:r>
          </w:p>
        </w:tc>
        <w:tc>
          <w:tcPr>
            <w:tcW w:w="3544" w:type="dxa"/>
            <w:gridSpan w:val="2"/>
            <w:vAlign w:val="center"/>
          </w:tcPr>
          <w:p w:rsidR="003835D6" w:rsidRDefault="003835D6">
            <w:pPr>
              <w:jc w:val="center"/>
              <w:rPr>
                <w:rFonts w:ascii="仿宋_GB2312" w:eastAsia="仿宋_GB2312"/>
                <w:sz w:val="24"/>
              </w:rPr>
            </w:pPr>
          </w:p>
        </w:tc>
        <w:tc>
          <w:tcPr>
            <w:tcW w:w="1418" w:type="dxa"/>
            <w:vAlign w:val="center"/>
          </w:tcPr>
          <w:p w:rsidR="003835D6" w:rsidRDefault="00E770F4">
            <w:pPr>
              <w:jc w:val="center"/>
              <w:rPr>
                <w:rFonts w:ascii="仿宋_GB2312" w:eastAsia="仿宋_GB2312"/>
                <w:sz w:val="24"/>
              </w:rPr>
            </w:pPr>
            <w:r>
              <w:rPr>
                <w:rFonts w:ascii="仿宋_GB2312" w:eastAsia="仿宋_GB2312" w:hint="eastAsia"/>
                <w:sz w:val="24"/>
              </w:rPr>
              <w:t>报请时间</w:t>
            </w:r>
          </w:p>
        </w:tc>
        <w:tc>
          <w:tcPr>
            <w:tcW w:w="2126" w:type="dxa"/>
            <w:vAlign w:val="center"/>
          </w:tcPr>
          <w:p w:rsidR="003835D6" w:rsidRDefault="003835D6">
            <w:pPr>
              <w:jc w:val="center"/>
              <w:rPr>
                <w:rFonts w:ascii="仿宋_GB2312" w:eastAsia="仿宋_GB2312"/>
                <w:sz w:val="24"/>
              </w:rPr>
            </w:pPr>
          </w:p>
        </w:tc>
      </w:tr>
      <w:tr w:rsidR="003835D6">
        <w:trPr>
          <w:trHeight w:val="567"/>
        </w:trPr>
        <w:tc>
          <w:tcPr>
            <w:tcW w:w="568" w:type="dxa"/>
            <w:vMerge/>
            <w:vAlign w:val="center"/>
          </w:tcPr>
          <w:p w:rsidR="003835D6" w:rsidRDefault="003835D6">
            <w:pPr>
              <w:spacing w:beforeLines="50" w:before="156"/>
              <w:ind w:left="100"/>
              <w:jc w:val="center"/>
              <w:rPr>
                <w:rFonts w:ascii="仿宋_GB2312" w:eastAsia="仿宋_GB2312" w:hAnsi="宋体"/>
                <w:sz w:val="24"/>
              </w:rPr>
            </w:pPr>
          </w:p>
        </w:tc>
        <w:tc>
          <w:tcPr>
            <w:tcW w:w="1559" w:type="dxa"/>
            <w:vAlign w:val="center"/>
          </w:tcPr>
          <w:p w:rsidR="003835D6" w:rsidRDefault="00E770F4">
            <w:pPr>
              <w:jc w:val="center"/>
              <w:rPr>
                <w:rFonts w:ascii="仿宋_GB2312" w:eastAsia="仿宋_GB2312"/>
                <w:sz w:val="24"/>
              </w:rPr>
            </w:pPr>
            <w:r>
              <w:rPr>
                <w:rFonts w:ascii="仿宋_GB2312" w:eastAsia="仿宋_GB2312" w:hint="eastAsia"/>
                <w:sz w:val="24"/>
              </w:rPr>
              <w:t>文件名称</w:t>
            </w:r>
          </w:p>
        </w:tc>
        <w:tc>
          <w:tcPr>
            <w:tcW w:w="7088" w:type="dxa"/>
            <w:gridSpan w:val="4"/>
            <w:vAlign w:val="center"/>
          </w:tcPr>
          <w:p w:rsidR="003835D6" w:rsidRDefault="003835D6">
            <w:pPr>
              <w:jc w:val="center"/>
              <w:rPr>
                <w:rFonts w:ascii="仿宋_GB2312" w:eastAsia="仿宋_GB2312"/>
                <w:sz w:val="24"/>
              </w:rPr>
            </w:pPr>
          </w:p>
        </w:tc>
      </w:tr>
      <w:tr w:rsidR="003835D6">
        <w:trPr>
          <w:trHeight w:hRule="exact" w:val="1911"/>
        </w:trPr>
        <w:tc>
          <w:tcPr>
            <w:tcW w:w="568" w:type="dxa"/>
            <w:vMerge/>
            <w:vAlign w:val="center"/>
          </w:tcPr>
          <w:p w:rsidR="003835D6" w:rsidRDefault="003835D6">
            <w:pPr>
              <w:ind w:left="100"/>
              <w:jc w:val="center"/>
              <w:rPr>
                <w:rFonts w:ascii="仿宋_GB2312" w:eastAsia="仿宋_GB2312" w:hAnsi="宋体"/>
                <w:sz w:val="24"/>
              </w:rPr>
            </w:pPr>
          </w:p>
        </w:tc>
        <w:tc>
          <w:tcPr>
            <w:tcW w:w="8647" w:type="dxa"/>
            <w:gridSpan w:val="5"/>
          </w:tcPr>
          <w:p w:rsidR="003835D6" w:rsidRDefault="00E770F4">
            <w:pPr>
              <w:rPr>
                <w:rFonts w:ascii="仿宋_GB2312" w:eastAsia="仿宋_GB2312" w:hAnsi="宋体"/>
                <w:sz w:val="24"/>
              </w:rPr>
            </w:pPr>
            <w:r>
              <w:rPr>
                <w:rFonts w:ascii="仿宋_GB2312" w:eastAsia="仿宋_GB2312" w:hAnsi="宋体" w:hint="eastAsia"/>
                <w:sz w:val="24"/>
              </w:rPr>
              <w:t>起草说明（必要性、依据）：</w:t>
            </w:r>
          </w:p>
        </w:tc>
      </w:tr>
      <w:tr w:rsidR="003835D6">
        <w:trPr>
          <w:trHeight w:hRule="exact" w:val="567"/>
        </w:trPr>
        <w:tc>
          <w:tcPr>
            <w:tcW w:w="568" w:type="dxa"/>
            <w:vMerge/>
            <w:vAlign w:val="center"/>
          </w:tcPr>
          <w:p w:rsidR="003835D6" w:rsidRDefault="003835D6">
            <w:pPr>
              <w:adjustRightInd w:val="0"/>
              <w:spacing w:beforeLines="50" w:before="156"/>
              <w:jc w:val="center"/>
              <w:rPr>
                <w:rFonts w:ascii="仿宋_GB2312" w:eastAsia="仿宋_GB2312" w:hAnsi="宋体"/>
                <w:sz w:val="24"/>
              </w:rPr>
            </w:pPr>
          </w:p>
        </w:tc>
        <w:tc>
          <w:tcPr>
            <w:tcW w:w="1559" w:type="dxa"/>
            <w:vAlign w:val="center"/>
          </w:tcPr>
          <w:p w:rsidR="003835D6" w:rsidRDefault="00E770F4">
            <w:pPr>
              <w:adjustRightInd w:val="0"/>
              <w:rPr>
                <w:rFonts w:ascii="仿宋_GB2312" w:eastAsia="仿宋_GB2312" w:hAnsi="宋体"/>
                <w:sz w:val="24"/>
              </w:rPr>
            </w:pPr>
            <w:r>
              <w:rPr>
                <w:rFonts w:ascii="仿宋_GB2312" w:eastAsia="仿宋_GB2312" w:hAnsi="宋体" w:hint="eastAsia"/>
                <w:sz w:val="24"/>
              </w:rPr>
              <w:t>份数：</w:t>
            </w:r>
          </w:p>
        </w:tc>
        <w:tc>
          <w:tcPr>
            <w:tcW w:w="7088" w:type="dxa"/>
            <w:gridSpan w:val="4"/>
            <w:vMerge w:val="restart"/>
          </w:tcPr>
          <w:p w:rsidR="003835D6" w:rsidRDefault="00E770F4">
            <w:pPr>
              <w:adjustRightInd w:val="0"/>
              <w:spacing w:beforeLines="50" w:before="156"/>
              <w:rPr>
                <w:rFonts w:ascii="仿宋_GB2312" w:eastAsia="仿宋_GB2312" w:hAnsi="宋体"/>
                <w:sz w:val="24"/>
              </w:rPr>
            </w:pPr>
            <w:r>
              <w:rPr>
                <w:rFonts w:ascii="仿宋_GB2312" w:eastAsia="仿宋_GB2312" w:hAnsi="宋体" w:hint="eastAsia"/>
                <w:sz w:val="24"/>
              </w:rPr>
              <w:t>起草机构负责人意见及签字：</w:t>
            </w:r>
          </w:p>
        </w:tc>
      </w:tr>
      <w:tr w:rsidR="003835D6">
        <w:trPr>
          <w:trHeight w:hRule="exact" w:val="567"/>
        </w:trPr>
        <w:tc>
          <w:tcPr>
            <w:tcW w:w="568" w:type="dxa"/>
            <w:vMerge/>
            <w:vAlign w:val="center"/>
          </w:tcPr>
          <w:p w:rsidR="003835D6" w:rsidRDefault="003835D6">
            <w:pPr>
              <w:adjustRightInd w:val="0"/>
              <w:spacing w:beforeLines="50" w:before="156"/>
              <w:jc w:val="center"/>
              <w:rPr>
                <w:rFonts w:ascii="仿宋_GB2312" w:eastAsia="仿宋_GB2312" w:hAnsi="宋体"/>
                <w:sz w:val="24"/>
              </w:rPr>
            </w:pPr>
          </w:p>
        </w:tc>
        <w:tc>
          <w:tcPr>
            <w:tcW w:w="1559" w:type="dxa"/>
            <w:vAlign w:val="center"/>
          </w:tcPr>
          <w:p w:rsidR="003835D6" w:rsidRDefault="00E770F4">
            <w:pPr>
              <w:adjustRightInd w:val="0"/>
              <w:rPr>
                <w:rFonts w:ascii="仿宋_GB2312" w:eastAsia="仿宋_GB2312" w:hAnsi="宋体"/>
                <w:sz w:val="24"/>
              </w:rPr>
            </w:pPr>
            <w:r>
              <w:rPr>
                <w:rFonts w:ascii="仿宋_GB2312" w:eastAsia="仿宋_GB2312" w:hAnsi="宋体" w:hint="eastAsia"/>
                <w:sz w:val="24"/>
              </w:rPr>
              <w:t>页数：</w:t>
            </w:r>
          </w:p>
        </w:tc>
        <w:tc>
          <w:tcPr>
            <w:tcW w:w="7088" w:type="dxa"/>
            <w:gridSpan w:val="4"/>
            <w:vMerge/>
          </w:tcPr>
          <w:p w:rsidR="003835D6" w:rsidRDefault="003835D6">
            <w:pPr>
              <w:adjustRightInd w:val="0"/>
              <w:spacing w:beforeLines="50" w:before="156"/>
              <w:rPr>
                <w:rFonts w:ascii="仿宋_GB2312" w:eastAsia="仿宋_GB2312" w:hAnsi="宋体"/>
                <w:sz w:val="24"/>
              </w:rPr>
            </w:pPr>
          </w:p>
        </w:tc>
      </w:tr>
      <w:tr w:rsidR="003835D6">
        <w:trPr>
          <w:trHeight w:val="1668"/>
        </w:trPr>
        <w:tc>
          <w:tcPr>
            <w:tcW w:w="568" w:type="dxa"/>
            <w:vMerge/>
            <w:vAlign w:val="center"/>
          </w:tcPr>
          <w:p w:rsidR="003835D6" w:rsidRDefault="003835D6">
            <w:pPr>
              <w:ind w:left="100"/>
              <w:jc w:val="center"/>
              <w:rPr>
                <w:rFonts w:ascii="仿宋_GB2312" w:eastAsia="仿宋_GB2312" w:hAnsi="宋体"/>
                <w:sz w:val="24"/>
              </w:rPr>
            </w:pPr>
          </w:p>
        </w:tc>
        <w:tc>
          <w:tcPr>
            <w:tcW w:w="8647" w:type="dxa"/>
            <w:gridSpan w:val="5"/>
            <w:vAlign w:val="center"/>
          </w:tcPr>
          <w:p w:rsidR="003835D6" w:rsidRDefault="00E770F4">
            <w:pPr>
              <w:rPr>
                <w:rFonts w:ascii="仿宋_GB2312" w:eastAsia="仿宋_GB2312" w:hAnsi="宋体"/>
                <w:sz w:val="24"/>
              </w:rPr>
            </w:pPr>
            <w:r>
              <w:rPr>
                <w:rFonts w:ascii="仿宋_GB2312" w:eastAsia="仿宋_GB2312" w:hAnsi="宋体" w:hint="eastAsia"/>
                <w:sz w:val="24"/>
              </w:rPr>
              <w:t>附件材料：</w:t>
            </w:r>
          </w:p>
          <w:p w:rsidR="003835D6" w:rsidRDefault="00E770F4">
            <w:pPr>
              <w:snapToGrid w:val="0"/>
              <w:ind w:left="102"/>
              <w:rPr>
                <w:rFonts w:ascii="仿宋_GB2312" w:eastAsia="仿宋_GB2312" w:hAnsi="宋体"/>
                <w:sz w:val="24"/>
              </w:rPr>
            </w:pPr>
            <w:r>
              <w:rPr>
                <w:rFonts w:ascii="仿宋_GB2312" w:eastAsia="仿宋_GB2312" w:hAnsi="宋体" w:hint="eastAsia"/>
                <w:sz w:val="24"/>
              </w:rPr>
              <w:t>1.文本草案及起草说明；</w:t>
            </w:r>
          </w:p>
          <w:p w:rsidR="003835D6" w:rsidRDefault="00E770F4">
            <w:pPr>
              <w:snapToGrid w:val="0"/>
              <w:ind w:left="102"/>
              <w:rPr>
                <w:rFonts w:ascii="仿宋_GB2312" w:eastAsia="仿宋_GB2312" w:hAnsi="宋体"/>
                <w:sz w:val="24"/>
              </w:rPr>
            </w:pPr>
            <w:r>
              <w:rPr>
                <w:rFonts w:ascii="仿宋_GB2312" w:eastAsia="仿宋_GB2312" w:hAnsi="宋体" w:hint="eastAsia"/>
                <w:sz w:val="24"/>
              </w:rPr>
              <w:t>2.法律、法规、规章或上级规范性文件的依据文本；</w:t>
            </w:r>
          </w:p>
          <w:p w:rsidR="003835D6" w:rsidRDefault="00E770F4">
            <w:pPr>
              <w:snapToGrid w:val="0"/>
              <w:ind w:left="102"/>
              <w:rPr>
                <w:rFonts w:ascii="仿宋_GB2312" w:eastAsia="仿宋_GB2312" w:hAnsi="宋体"/>
                <w:sz w:val="24"/>
              </w:rPr>
            </w:pPr>
            <w:r>
              <w:rPr>
                <w:rFonts w:ascii="仿宋_GB2312" w:eastAsia="仿宋_GB2312" w:hAnsi="宋体" w:hint="eastAsia"/>
                <w:sz w:val="24"/>
              </w:rPr>
              <w:t>3.其他部门和专家论证等意见及汇总表；</w:t>
            </w:r>
          </w:p>
          <w:p w:rsidR="003835D6" w:rsidRDefault="00E770F4">
            <w:pPr>
              <w:snapToGrid w:val="0"/>
              <w:ind w:left="102"/>
              <w:rPr>
                <w:rFonts w:ascii="仿宋_GB2312" w:eastAsia="仿宋_GB2312" w:hAnsi="宋体"/>
                <w:sz w:val="24"/>
              </w:rPr>
            </w:pPr>
            <w:r>
              <w:rPr>
                <w:rFonts w:ascii="仿宋_GB2312" w:eastAsia="仿宋_GB2312" w:hAnsi="宋体" w:hint="eastAsia"/>
                <w:sz w:val="24"/>
              </w:rPr>
              <w:t>4.其他有关材料。</w:t>
            </w:r>
          </w:p>
        </w:tc>
      </w:tr>
      <w:tr w:rsidR="003835D6">
        <w:trPr>
          <w:trHeight w:val="2486"/>
        </w:trPr>
        <w:tc>
          <w:tcPr>
            <w:tcW w:w="568" w:type="dxa"/>
            <w:vAlign w:val="center"/>
          </w:tcPr>
          <w:p w:rsidR="003835D6" w:rsidRDefault="00E770F4">
            <w:pPr>
              <w:ind w:left="100"/>
              <w:jc w:val="center"/>
              <w:rPr>
                <w:rFonts w:ascii="仿宋_GB2312" w:eastAsia="仿宋_GB2312" w:hAnsi="宋体"/>
                <w:sz w:val="24"/>
              </w:rPr>
            </w:pPr>
            <w:r>
              <w:rPr>
                <w:rFonts w:ascii="仿宋_GB2312" w:eastAsia="仿宋_GB2312" w:hAnsi="宋体" w:hint="eastAsia"/>
                <w:sz w:val="24"/>
              </w:rPr>
              <w:t>合法性审查意见</w:t>
            </w:r>
          </w:p>
        </w:tc>
        <w:tc>
          <w:tcPr>
            <w:tcW w:w="8647" w:type="dxa"/>
            <w:gridSpan w:val="5"/>
          </w:tcPr>
          <w:p w:rsidR="003835D6" w:rsidRDefault="00E770F4">
            <w:pPr>
              <w:rPr>
                <w:rFonts w:ascii="仿宋_GB2312" w:eastAsia="仿宋_GB2312" w:hAnsi="宋体"/>
                <w:sz w:val="24"/>
              </w:rPr>
            </w:pPr>
            <w:r>
              <w:rPr>
                <w:rFonts w:ascii="仿宋_GB2312" w:eastAsia="仿宋_GB2312" w:hAnsi="宋体" w:hint="eastAsia"/>
                <w:sz w:val="24"/>
              </w:rPr>
              <w:t>法制处室审查意见：</w:t>
            </w:r>
          </w:p>
          <w:p w:rsidR="003835D6" w:rsidRDefault="003835D6">
            <w:pPr>
              <w:ind w:left="100"/>
              <w:rPr>
                <w:rFonts w:ascii="仿宋_GB2312" w:eastAsia="仿宋_GB2312" w:hAnsi="宋体"/>
                <w:sz w:val="24"/>
              </w:rPr>
            </w:pPr>
          </w:p>
          <w:p w:rsidR="003835D6" w:rsidRDefault="003835D6">
            <w:pPr>
              <w:ind w:left="100"/>
              <w:rPr>
                <w:rFonts w:ascii="仿宋_GB2312" w:eastAsia="仿宋_GB2312" w:hAnsi="宋体"/>
                <w:sz w:val="24"/>
              </w:rPr>
            </w:pPr>
          </w:p>
          <w:p w:rsidR="003835D6" w:rsidRDefault="003835D6">
            <w:pPr>
              <w:rPr>
                <w:rFonts w:ascii="仿宋_GB2312" w:eastAsia="仿宋_GB2312" w:hAnsi="宋体"/>
                <w:sz w:val="24"/>
              </w:rPr>
            </w:pPr>
          </w:p>
          <w:p w:rsidR="003835D6" w:rsidRDefault="003835D6">
            <w:pPr>
              <w:ind w:left="100"/>
              <w:rPr>
                <w:rFonts w:ascii="仿宋_GB2312" w:eastAsia="仿宋_GB2312" w:hAnsi="宋体"/>
                <w:sz w:val="24"/>
              </w:rPr>
            </w:pPr>
          </w:p>
          <w:p w:rsidR="003835D6" w:rsidRDefault="00E770F4">
            <w:pPr>
              <w:spacing w:line="360" w:lineRule="auto"/>
              <w:ind w:right="1560"/>
              <w:jc w:val="right"/>
              <w:rPr>
                <w:rFonts w:ascii="仿宋_GB2312" w:eastAsia="仿宋_GB2312" w:hAnsi="宋体"/>
                <w:sz w:val="24"/>
              </w:rPr>
            </w:pPr>
            <w:r>
              <w:rPr>
                <w:rFonts w:ascii="仿宋_GB2312" w:eastAsia="仿宋_GB2312" w:hAnsi="宋体" w:hint="eastAsia"/>
                <w:sz w:val="24"/>
              </w:rPr>
              <w:t>签字：</w:t>
            </w:r>
          </w:p>
          <w:p w:rsidR="003835D6" w:rsidRDefault="00E770F4">
            <w:pPr>
              <w:spacing w:line="360" w:lineRule="auto"/>
              <w:ind w:left="102"/>
              <w:jc w:val="right"/>
              <w:rPr>
                <w:rFonts w:ascii="仿宋_GB2312" w:eastAsia="仿宋_GB2312" w:hAnsi="宋体"/>
                <w:sz w:val="24"/>
              </w:rPr>
            </w:pPr>
            <w:r>
              <w:rPr>
                <w:rFonts w:ascii="仿宋_GB2312" w:eastAsia="仿宋_GB2312" w:hAnsi="宋体" w:hint="eastAsia"/>
                <w:sz w:val="24"/>
              </w:rPr>
              <w:t>年    月    日</w:t>
            </w:r>
          </w:p>
        </w:tc>
      </w:tr>
      <w:tr w:rsidR="003835D6">
        <w:trPr>
          <w:trHeight w:val="1389"/>
        </w:trPr>
        <w:tc>
          <w:tcPr>
            <w:tcW w:w="568" w:type="dxa"/>
            <w:vMerge w:val="restart"/>
            <w:vAlign w:val="center"/>
          </w:tcPr>
          <w:p w:rsidR="003835D6" w:rsidRDefault="00E770F4">
            <w:pPr>
              <w:ind w:left="100"/>
              <w:jc w:val="center"/>
              <w:rPr>
                <w:rFonts w:ascii="仿宋_GB2312" w:eastAsia="仿宋_GB2312" w:hAnsi="宋体"/>
                <w:sz w:val="24"/>
              </w:rPr>
            </w:pPr>
            <w:r>
              <w:rPr>
                <w:rFonts w:ascii="仿宋_GB2312" w:eastAsia="仿宋_GB2312" w:hAnsi="宋体" w:hint="eastAsia"/>
                <w:sz w:val="24"/>
              </w:rPr>
              <w:t>整改落实情况</w:t>
            </w:r>
          </w:p>
        </w:tc>
        <w:tc>
          <w:tcPr>
            <w:tcW w:w="8647" w:type="dxa"/>
            <w:gridSpan w:val="5"/>
          </w:tcPr>
          <w:p w:rsidR="003835D6" w:rsidRDefault="00E770F4">
            <w:pPr>
              <w:rPr>
                <w:rFonts w:ascii="仿宋_GB2312" w:eastAsia="仿宋_GB2312" w:hAnsi="宋体"/>
                <w:sz w:val="24"/>
              </w:rPr>
            </w:pPr>
            <w:r>
              <w:rPr>
                <w:rFonts w:ascii="仿宋_GB2312" w:eastAsia="仿宋_GB2312" w:hAnsi="宋体" w:hint="eastAsia"/>
                <w:sz w:val="24"/>
              </w:rPr>
              <w:t>整改落实说明：</w:t>
            </w:r>
          </w:p>
          <w:p w:rsidR="003835D6" w:rsidRDefault="003835D6">
            <w:pPr>
              <w:spacing w:line="360" w:lineRule="auto"/>
              <w:rPr>
                <w:rFonts w:ascii="仿宋_GB2312" w:eastAsia="仿宋_GB2312" w:hAnsi="宋体"/>
                <w:sz w:val="24"/>
              </w:rPr>
            </w:pPr>
          </w:p>
          <w:p w:rsidR="003835D6" w:rsidRDefault="003835D6">
            <w:pPr>
              <w:spacing w:line="360" w:lineRule="auto"/>
              <w:rPr>
                <w:rFonts w:ascii="仿宋_GB2312" w:eastAsia="仿宋_GB2312" w:hAnsi="宋体"/>
                <w:sz w:val="24"/>
              </w:rPr>
            </w:pPr>
          </w:p>
        </w:tc>
      </w:tr>
      <w:tr w:rsidR="003835D6">
        <w:trPr>
          <w:trHeight w:val="1487"/>
        </w:trPr>
        <w:tc>
          <w:tcPr>
            <w:tcW w:w="568" w:type="dxa"/>
            <w:vMerge/>
            <w:vAlign w:val="center"/>
          </w:tcPr>
          <w:p w:rsidR="003835D6" w:rsidRDefault="003835D6">
            <w:pPr>
              <w:ind w:left="100"/>
              <w:jc w:val="center"/>
              <w:rPr>
                <w:rFonts w:ascii="仿宋_GB2312" w:eastAsia="仿宋_GB2312" w:hAnsi="宋体"/>
                <w:szCs w:val="21"/>
              </w:rPr>
            </w:pPr>
          </w:p>
        </w:tc>
        <w:tc>
          <w:tcPr>
            <w:tcW w:w="4323" w:type="dxa"/>
            <w:gridSpan w:val="2"/>
          </w:tcPr>
          <w:p w:rsidR="003835D6" w:rsidRDefault="00E770F4">
            <w:pPr>
              <w:rPr>
                <w:rFonts w:ascii="仿宋_GB2312" w:eastAsia="仿宋_GB2312" w:hAnsi="宋体"/>
                <w:sz w:val="24"/>
              </w:rPr>
            </w:pPr>
            <w:r>
              <w:rPr>
                <w:rFonts w:ascii="仿宋_GB2312" w:eastAsia="仿宋_GB2312" w:hAnsi="宋体" w:hint="eastAsia"/>
                <w:sz w:val="24"/>
              </w:rPr>
              <w:t>起草机构负责人签字：</w:t>
            </w:r>
          </w:p>
        </w:tc>
        <w:tc>
          <w:tcPr>
            <w:tcW w:w="4324" w:type="dxa"/>
            <w:gridSpan w:val="3"/>
          </w:tcPr>
          <w:p w:rsidR="003835D6" w:rsidRDefault="00E770F4">
            <w:pPr>
              <w:rPr>
                <w:rFonts w:ascii="仿宋_GB2312" w:eastAsia="仿宋_GB2312" w:hAnsi="宋体"/>
                <w:sz w:val="24"/>
              </w:rPr>
            </w:pPr>
            <w:r>
              <w:rPr>
                <w:rFonts w:ascii="仿宋_GB2312" w:eastAsia="仿宋_GB2312" w:hAnsi="宋体" w:hint="eastAsia"/>
                <w:sz w:val="24"/>
              </w:rPr>
              <w:t>法制处室负责人复查意见及签字：</w:t>
            </w:r>
          </w:p>
        </w:tc>
      </w:tr>
    </w:tbl>
    <w:p w:rsidR="003835D6" w:rsidRDefault="00E770F4">
      <w:r>
        <w:rPr>
          <w:rFonts w:ascii="仿宋_GB2312" w:eastAsia="仿宋_GB2312" w:hint="eastAsia"/>
        </w:rPr>
        <w:t>注：此表一式两份，法制处室、起草机构各留一份。</w:t>
      </w:r>
    </w:p>
    <w:sectPr w:rsidR="003835D6">
      <w:pgSz w:w="11906" w:h="16838"/>
      <w:pgMar w:top="1417" w:right="1417" w:bottom="1417" w:left="141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391" w:rsidRDefault="00C77391" w:rsidP="00515B7E">
      <w:r>
        <w:separator/>
      </w:r>
    </w:p>
  </w:endnote>
  <w:endnote w:type="continuationSeparator" w:id="0">
    <w:p w:rsidR="00C77391" w:rsidRDefault="00C77391" w:rsidP="00515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391" w:rsidRDefault="00C77391" w:rsidP="00515B7E">
      <w:r>
        <w:separator/>
      </w:r>
    </w:p>
  </w:footnote>
  <w:footnote w:type="continuationSeparator" w:id="0">
    <w:p w:rsidR="00C77391" w:rsidRDefault="00C77391" w:rsidP="00515B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3533CA"/>
    <w:rsid w:val="00087F3F"/>
    <w:rsid w:val="00140D53"/>
    <w:rsid w:val="001C3CCB"/>
    <w:rsid w:val="003835D6"/>
    <w:rsid w:val="00515B7E"/>
    <w:rsid w:val="00617B78"/>
    <w:rsid w:val="00691173"/>
    <w:rsid w:val="007B4FAF"/>
    <w:rsid w:val="00935E97"/>
    <w:rsid w:val="00BD5C4B"/>
    <w:rsid w:val="00C21B5A"/>
    <w:rsid w:val="00C77391"/>
    <w:rsid w:val="00CA6034"/>
    <w:rsid w:val="00DE19C3"/>
    <w:rsid w:val="00E23513"/>
    <w:rsid w:val="00E770F4"/>
    <w:rsid w:val="00F61B44"/>
    <w:rsid w:val="1B3533CA"/>
    <w:rsid w:val="7C947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15B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15B7E"/>
    <w:rPr>
      <w:rFonts w:asciiTheme="minorHAnsi" w:eastAsiaTheme="minorEastAsia" w:hAnsiTheme="minorHAnsi" w:cstheme="minorBidi"/>
      <w:kern w:val="2"/>
      <w:sz w:val="18"/>
      <w:szCs w:val="18"/>
    </w:rPr>
  </w:style>
  <w:style w:type="paragraph" w:styleId="a4">
    <w:name w:val="footer"/>
    <w:basedOn w:val="a"/>
    <w:link w:val="Char0"/>
    <w:rsid w:val="00515B7E"/>
    <w:pPr>
      <w:tabs>
        <w:tab w:val="center" w:pos="4153"/>
        <w:tab w:val="right" w:pos="8306"/>
      </w:tabs>
      <w:snapToGrid w:val="0"/>
      <w:jc w:val="left"/>
    </w:pPr>
    <w:rPr>
      <w:sz w:val="18"/>
      <w:szCs w:val="18"/>
    </w:rPr>
  </w:style>
  <w:style w:type="character" w:customStyle="1" w:styleId="Char0">
    <w:name w:val="页脚 Char"/>
    <w:basedOn w:val="a0"/>
    <w:link w:val="a4"/>
    <w:rsid w:val="00515B7E"/>
    <w:rPr>
      <w:rFonts w:asciiTheme="minorHAnsi" w:eastAsiaTheme="minorEastAsia" w:hAnsiTheme="minorHAnsi" w:cstheme="minorBidi"/>
      <w:kern w:val="2"/>
      <w:sz w:val="18"/>
      <w:szCs w:val="18"/>
    </w:rPr>
  </w:style>
  <w:style w:type="paragraph" w:styleId="a5">
    <w:name w:val="Normal (Web)"/>
    <w:basedOn w:val="a"/>
    <w:rsid w:val="00691173"/>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15B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15B7E"/>
    <w:rPr>
      <w:rFonts w:asciiTheme="minorHAnsi" w:eastAsiaTheme="minorEastAsia" w:hAnsiTheme="minorHAnsi" w:cstheme="minorBidi"/>
      <w:kern w:val="2"/>
      <w:sz w:val="18"/>
      <w:szCs w:val="18"/>
    </w:rPr>
  </w:style>
  <w:style w:type="paragraph" w:styleId="a4">
    <w:name w:val="footer"/>
    <w:basedOn w:val="a"/>
    <w:link w:val="Char0"/>
    <w:rsid w:val="00515B7E"/>
    <w:pPr>
      <w:tabs>
        <w:tab w:val="center" w:pos="4153"/>
        <w:tab w:val="right" w:pos="8306"/>
      </w:tabs>
      <w:snapToGrid w:val="0"/>
      <w:jc w:val="left"/>
    </w:pPr>
    <w:rPr>
      <w:sz w:val="18"/>
      <w:szCs w:val="18"/>
    </w:rPr>
  </w:style>
  <w:style w:type="character" w:customStyle="1" w:styleId="Char0">
    <w:name w:val="页脚 Char"/>
    <w:basedOn w:val="a0"/>
    <w:link w:val="a4"/>
    <w:rsid w:val="00515B7E"/>
    <w:rPr>
      <w:rFonts w:asciiTheme="minorHAnsi" w:eastAsiaTheme="minorEastAsia" w:hAnsiTheme="minorHAnsi" w:cstheme="minorBidi"/>
      <w:kern w:val="2"/>
      <w:sz w:val="18"/>
      <w:szCs w:val="18"/>
    </w:rPr>
  </w:style>
  <w:style w:type="paragraph" w:styleId="a5">
    <w:name w:val="Normal (Web)"/>
    <w:basedOn w:val="a"/>
    <w:rsid w:val="00691173"/>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916816">
      <w:bodyDiv w:val="1"/>
      <w:marLeft w:val="0"/>
      <w:marRight w:val="0"/>
      <w:marTop w:val="0"/>
      <w:marBottom w:val="0"/>
      <w:divBdr>
        <w:top w:val="none" w:sz="0" w:space="0" w:color="auto"/>
        <w:left w:val="none" w:sz="0" w:space="0" w:color="auto"/>
        <w:bottom w:val="none" w:sz="0" w:space="0" w:color="auto"/>
        <w:right w:val="none" w:sz="0" w:space="0" w:color="auto"/>
      </w:divBdr>
    </w:div>
    <w:div w:id="1476869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AdamEva</dc:creator>
  <cp:lastModifiedBy>杜依蔓</cp:lastModifiedBy>
  <cp:revision>12</cp:revision>
  <dcterms:created xsi:type="dcterms:W3CDTF">2020-07-17T05:29:00Z</dcterms:created>
  <dcterms:modified xsi:type="dcterms:W3CDTF">2020-09-20T10:38:00Z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