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sz w:val="32"/>
          <w:szCs w:val="32"/>
          <w:lang w:val="en-US" w:eastAsia="zh-CN"/>
        </w:rPr>
        <w:t xml:space="preserve">      ZJKC13-2021-0004</w:t>
      </w: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eastAsia" w:ascii="方正小标宋简体" w:eastAsia="方正小标宋简体"/>
          <w:sz w:val="44"/>
          <w:szCs w:val="44"/>
          <w:shd w:val="clear" w:color="auto" w:fill="auto"/>
          <w:lang w:val="en-US" w:eastAsia="zh-CN"/>
        </w:rPr>
      </w:pPr>
    </w:p>
    <w:p>
      <w:pPr>
        <w:pStyle w:val="2"/>
        <w:rPr>
          <w:rFonts w:hint="eastAsia" w:ascii="方正小标宋简体" w:eastAsia="方正小标宋简体"/>
          <w:sz w:val="44"/>
          <w:szCs w:val="44"/>
          <w:shd w:val="clear" w:color="auto" w:fill="auto"/>
          <w:lang w:val="en-US" w:eastAsia="zh-CN"/>
        </w:rPr>
      </w:pPr>
    </w:p>
    <w:p>
      <w:pPr>
        <w:rPr>
          <w:rFonts w:hint="eastAsia" w:ascii="方正小标宋简体" w:hAnsi="方正小标宋简体" w:eastAsia="方正小标宋简体" w:cs="方正小标宋简体"/>
          <w:color w:val="FF0000"/>
          <w:spacing w:val="-26"/>
          <w:w w:val="90"/>
          <w:sz w:val="68"/>
          <w:szCs w:val="68"/>
        </w:rPr>
      </w:pPr>
      <w:r>
        <w:rPr>
          <w:rFonts w:hint="eastAsia" w:ascii="方正小标宋简体" w:hAnsi="方正小标宋简体" w:eastAsia="方正小标宋简体" w:cs="方正小标宋简体"/>
          <w:color w:val="FF0000"/>
          <w:spacing w:val="-26"/>
          <w:w w:val="90"/>
          <w:sz w:val="68"/>
          <w:szCs w:val="68"/>
        </w:rPr>
        <w:t>丽水市人力资源和社会保障局文件</w:t>
      </w:r>
    </w:p>
    <w:p>
      <w:pPr>
        <w:jc w:val="center"/>
        <w:rPr>
          <w:rFonts w:hint="eastAsia" w:ascii="仿宋_GB2312"/>
        </w:rPr>
      </w:pPr>
    </w:p>
    <w:p>
      <w:pPr>
        <w:pStyle w:val="2"/>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丽人社〔</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号</w:t>
      </w:r>
    </w:p>
    <w:p>
      <w:pPr>
        <w:pStyle w:val="2"/>
        <w:rPr>
          <w:rFonts w:hint="eastAsia" w:ascii="方正小标宋简体" w:eastAsia="方正小标宋简体"/>
          <w:sz w:val="44"/>
          <w:szCs w:val="44"/>
          <w:shd w:val="clear" w:color="auto" w:fill="auto"/>
          <w:lang w:val="en-US" w:eastAsia="zh-CN"/>
        </w:rPr>
      </w:pPr>
      <w:r>
        <w:rPr>
          <w:rFonts w:hint="eastAsia" w:ascii="仿宋_GB2312" w:hAnsi="仿宋_GB2312" w:eastAsia="仿宋_GB2312" w:cs="仿宋_GB2312"/>
          <w:color w:val="FF0000"/>
          <w:sz w:val="32"/>
          <w:szCs w:val="32"/>
        </w:rPr>
        <w:pict>
          <v:line id="DocMarkLine" o:spid="_x0000_s2050" o:spt="20" style="position:absolute;left:0pt;margin-left:0.25pt;margin-top:1.2pt;height:0pt;width:439.35pt;mso-wrap-distance-bottom:0pt;mso-wrap-distance-top:0pt;z-index:251659264;mso-width-relative:page;mso-height-relative:page;" filled="f" stroked="t" coordsize="21600,21600">
            <v:path arrowok="t"/>
            <v:fill on="f" focussize="0,0"/>
            <v:stroke weight="2pt" color="#FF0000"/>
            <v:imagedata o:title=""/>
            <o:lock v:ext="edit"/>
            <w10:wrap type="topAndBottom"/>
          </v:line>
        </w:pic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0" w:line="6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20"/>
          <w:sz w:val="44"/>
          <w:szCs w:val="44"/>
          <w:lang w:eastAsia="zh-CN"/>
        </w:rPr>
        <w:t>丽水市人力资源和社会保障局关于印发《丽水市</w:t>
      </w:r>
      <w:r>
        <w:rPr>
          <w:rFonts w:hint="eastAsia" w:ascii="方正小标宋简体" w:hAnsi="方正小标宋简体" w:eastAsia="方正小标宋简体" w:cs="方正小标宋简体"/>
          <w:sz w:val="44"/>
          <w:szCs w:val="44"/>
          <w:lang w:eastAsia="zh-CN"/>
        </w:rPr>
        <w:t>“绿谷英才”社会建设领军人才选拔管理</w:t>
      </w:r>
    </w:p>
    <w:p>
      <w:pPr>
        <w:keepNext w:val="0"/>
        <w:keepLines w:val="0"/>
        <w:pageBreakBefore w:val="0"/>
        <w:widowControl w:val="0"/>
        <w:kinsoku/>
        <w:wordWrap/>
        <w:overflowPunct/>
        <w:topLinePunct w:val="0"/>
        <w:autoSpaceDE/>
        <w:autoSpaceDN/>
        <w:bidi w:val="0"/>
        <w:adjustRightInd/>
        <w:snapToGrid/>
        <w:spacing w:after="0" w:line="6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办法》等</w:t>
      </w:r>
      <w:r>
        <w:rPr>
          <w:rFonts w:hint="eastAsia" w:ascii="方正小标宋简体" w:hAnsi="方正小标宋简体" w:eastAsia="方正小标宋简体" w:cs="方正小标宋简体"/>
          <w:sz w:val="44"/>
          <w:szCs w:val="44"/>
          <w:lang w:val="en-US" w:eastAsia="zh-CN"/>
        </w:rPr>
        <w:t>三个选拔管理办法的通知</w:t>
      </w:r>
    </w:p>
    <w:p>
      <w:pPr>
        <w:pStyle w:val="2"/>
        <w:jc w:val="both"/>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各县（市、区）人力资源和社会保障局，丽水开发区管委会，市直有关单位：</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关于印发&lt;“绿谷英才”特殊支持计划实施办法&gt;的通知》（丽委人办〔2020〕7号）精神，经市人力社保局局务会议和市委人才办工作例会研究同意，现将《丽水市“绿谷英才”社会建设领军人才选拔管理办法》《丽水市“绿谷英才”高技能精英选拔管理办法》《丽水市“绿谷英才”丽创新秀选拔管理办法》印发给你们，请认真贯彻落实。</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jc w:val="both"/>
        <w:textAlignment w:val="auto"/>
        <w:rPr>
          <w:rFonts w:hint="eastAsia" w:ascii="仿宋_GB2312" w:hAnsi="仿宋_GB2312" w:eastAsia="仿宋_GB2312" w:cs="仿宋_GB2312"/>
          <w:sz w:val="32"/>
          <w:szCs w:val="32"/>
          <w:lang w:val="en-US" w:eastAsia="zh-CN"/>
        </w:rPr>
      </w:pPr>
    </w:p>
    <w:p>
      <w:pPr>
        <w:rPr>
          <w:rFonts w:hint="eastAsia"/>
          <w:lang w:val="en-US" w:eastAsia="zh-CN"/>
        </w:rPr>
      </w:pP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3846" w:firstLineChars="1202"/>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3520" w:firstLineChars="1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丽水市人力资源和社会保障局</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4480" w:firstLineChars="1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2021年5月17日</w:t>
      </w:r>
    </w:p>
    <w:p>
      <w:pPr>
        <w:rPr>
          <w:rFonts w:hint="default" w:ascii="仿宋_GB2312" w:hAnsi="仿宋_GB2312" w:eastAsia="仿宋_GB2312" w:cs="仿宋_GB2312"/>
          <w:sz w:val="32"/>
          <w:szCs w:val="32"/>
          <w:lang w:val="en-US" w:eastAsia="zh-CN" w:bidi="ar-SA"/>
        </w:rPr>
      </w:pPr>
      <w:r>
        <w:rPr>
          <w:rFonts w:hint="eastAsia"/>
          <w:lang w:val="en-US" w:eastAsia="zh-CN"/>
        </w:rPr>
        <w:t xml:space="preserve">      </w:t>
      </w:r>
      <w:r>
        <w:rPr>
          <w:rFonts w:hint="eastAsia" w:ascii="仿宋_GB2312" w:hAnsi="仿宋_GB2312" w:eastAsia="仿宋_GB2312" w:cs="仿宋_GB2312"/>
          <w:sz w:val="32"/>
          <w:szCs w:val="32"/>
          <w:lang w:val="en-US" w:eastAsia="zh-CN" w:bidi="ar-SA"/>
        </w:rPr>
        <w:t>（此件公开发布）</w:t>
      </w:r>
    </w:p>
    <w:p>
      <w:pPr>
        <w:rPr>
          <w:rFonts w:hint="eastAsia" w:ascii="仿宋_GB2312" w:hAnsi="仿宋_GB2312" w:eastAsia="仿宋_GB2312" w:cs="仿宋_GB2312"/>
          <w:sz w:val="32"/>
          <w:szCs w:val="32"/>
          <w:lang w:val="en-US"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after="0" w:line="600" w:lineRule="exact"/>
        <w:jc w:val="center"/>
        <w:textAlignment w:val="auto"/>
        <w:rPr>
          <w:rFonts w:hint="eastAsia" w:ascii="方正小标宋简体" w:eastAsia="方正小标宋简体"/>
          <w:sz w:val="44"/>
          <w:szCs w:val="44"/>
          <w:shd w:val="clear" w:color="auto" w:fill="auto"/>
        </w:rPr>
      </w:pPr>
    </w:p>
    <w:p>
      <w:pPr>
        <w:keepNext w:val="0"/>
        <w:keepLines w:val="0"/>
        <w:pageBreakBefore w:val="0"/>
        <w:widowControl w:val="0"/>
        <w:kinsoku/>
        <w:wordWrap/>
        <w:overflowPunct/>
        <w:topLinePunct w:val="0"/>
        <w:autoSpaceDE/>
        <w:autoSpaceDN/>
        <w:bidi w:val="0"/>
        <w:adjustRightInd/>
        <w:snapToGrid w:val="0"/>
        <w:spacing w:after="0" w:line="540" w:lineRule="exact"/>
        <w:jc w:val="center"/>
        <w:textAlignment w:val="auto"/>
        <w:rPr>
          <w:rFonts w:hint="eastAsia" w:ascii="方正小标宋简体" w:eastAsia="方正小标宋简体"/>
          <w:sz w:val="44"/>
          <w:szCs w:val="44"/>
          <w:shd w:val="clear" w:color="auto" w:fill="auto"/>
        </w:rPr>
      </w:pPr>
      <w:r>
        <w:rPr>
          <w:rFonts w:hint="eastAsia" w:ascii="方正小标宋简体" w:eastAsia="方正小标宋简体"/>
          <w:sz w:val="44"/>
          <w:szCs w:val="44"/>
          <w:shd w:val="clear" w:color="auto" w:fill="auto"/>
        </w:rPr>
        <w:t>丽水市</w:t>
      </w:r>
      <w:r>
        <w:rPr>
          <w:rFonts w:hint="eastAsia" w:ascii="方正小标宋简体" w:eastAsia="方正小标宋简体"/>
          <w:sz w:val="44"/>
          <w:szCs w:val="44"/>
          <w:shd w:val="clear" w:color="auto" w:fill="auto"/>
          <w:lang w:eastAsia="zh-CN"/>
        </w:rPr>
        <w:t>“绿谷英才”</w:t>
      </w:r>
      <w:r>
        <w:rPr>
          <w:rFonts w:hint="eastAsia" w:ascii="方正小标宋简体" w:eastAsia="方正小标宋简体"/>
          <w:sz w:val="44"/>
          <w:szCs w:val="44"/>
          <w:shd w:val="clear" w:color="auto" w:fill="auto"/>
        </w:rPr>
        <w:t>社会建设领军人才</w:t>
      </w:r>
    </w:p>
    <w:p>
      <w:pPr>
        <w:keepNext w:val="0"/>
        <w:keepLines w:val="0"/>
        <w:pageBreakBefore w:val="0"/>
        <w:widowControl w:val="0"/>
        <w:kinsoku/>
        <w:wordWrap/>
        <w:overflowPunct/>
        <w:topLinePunct w:val="0"/>
        <w:autoSpaceDE/>
        <w:autoSpaceDN/>
        <w:bidi w:val="0"/>
        <w:adjustRightInd/>
        <w:snapToGrid w:val="0"/>
        <w:spacing w:after="0" w:line="540" w:lineRule="exact"/>
        <w:jc w:val="center"/>
        <w:textAlignment w:val="auto"/>
        <w:rPr>
          <w:rFonts w:hint="eastAsia" w:ascii="楷体_GB2312" w:hAnsi="楷体_GB2312" w:eastAsia="楷体_GB2312" w:cs="楷体_GB2312"/>
          <w:sz w:val="32"/>
          <w:szCs w:val="32"/>
          <w:shd w:val="clear" w:color="auto" w:fill="auto"/>
        </w:rPr>
      </w:pPr>
      <w:r>
        <w:rPr>
          <w:rFonts w:hint="eastAsia" w:ascii="方正小标宋简体" w:eastAsia="方正小标宋简体"/>
          <w:sz w:val="44"/>
          <w:szCs w:val="44"/>
          <w:shd w:val="clear" w:color="auto" w:fill="auto"/>
        </w:rPr>
        <w:t>选拔管理办法</w:t>
      </w: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eastAsia" w:ascii="仿宋_GB2312" w:eastAsia="仿宋_GB2312"/>
          <w:sz w:val="28"/>
          <w:szCs w:val="28"/>
          <w:shd w:val="clear" w:color="auto" w:fill="auto"/>
        </w:rPr>
      </w:pP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jc w:val="center"/>
        <w:textAlignment w:val="auto"/>
        <w:rPr>
          <w:rFonts w:hint="eastAsia" w:ascii="黑体" w:hAnsi="黑体" w:eastAsia="黑体"/>
          <w:sz w:val="32"/>
          <w:szCs w:val="32"/>
          <w:shd w:val="clear" w:color="auto" w:fill="auto"/>
        </w:rPr>
      </w:pPr>
      <w:r>
        <w:rPr>
          <w:rFonts w:hint="eastAsia" w:ascii="黑体" w:hAnsi="黑体" w:eastAsia="黑体"/>
          <w:sz w:val="32"/>
          <w:szCs w:val="32"/>
          <w:shd w:val="clear" w:color="auto" w:fill="auto"/>
        </w:rPr>
        <w:t>第一章　总则</w:t>
      </w:r>
    </w:p>
    <w:p>
      <w:pPr>
        <w:keepNext w:val="0"/>
        <w:keepLines w:val="0"/>
        <w:pageBreakBefore w:val="0"/>
        <w:widowControl/>
        <w:kinsoku/>
        <w:wordWrap/>
        <w:overflowPunct/>
        <w:topLinePunct w:val="0"/>
        <w:autoSpaceDE/>
        <w:autoSpaceDN/>
        <w:bidi w:val="0"/>
        <w:adjustRightInd/>
        <w:snapToGrid w:val="0"/>
        <w:spacing w:after="0" w:line="540" w:lineRule="exact"/>
        <w:ind w:firstLine="645"/>
        <w:jc w:val="both"/>
        <w:textAlignment w:val="auto"/>
        <w:rPr>
          <w:rFonts w:hint="eastAsia" w:ascii="仿宋_GB2312" w:eastAsia="仿宋_GB2312"/>
          <w:sz w:val="32"/>
          <w:szCs w:val="32"/>
          <w:shd w:val="clear" w:color="auto" w:fill="auto"/>
        </w:rPr>
      </w:pPr>
      <w:r>
        <w:rPr>
          <w:rFonts w:hint="eastAsia" w:ascii="仿宋_GB2312" w:eastAsia="仿宋_GB2312"/>
          <w:sz w:val="32"/>
          <w:szCs w:val="32"/>
          <w:shd w:val="clear" w:color="auto" w:fill="auto"/>
        </w:rPr>
        <w:t>第一条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为加快推进“人才强市”建设，培养造就一批能够引领和支撑我市经济社会发展的社会建设领军人才，根据《关于加快集聚高层次科技创新创业人才推动高质量绿色发展的意见（丽委办发〔2019〕54号）、《“绿谷英才”特殊支持计划实施办法》（丽委人办〔2020〕7号）精神，制定本办法。</w:t>
      </w:r>
    </w:p>
    <w:p>
      <w:pPr>
        <w:keepNext w:val="0"/>
        <w:keepLines w:val="0"/>
        <w:pageBreakBefore w:val="0"/>
        <w:widowControl/>
        <w:kinsoku/>
        <w:wordWrap/>
        <w:overflowPunct/>
        <w:topLinePunct w:val="0"/>
        <w:autoSpaceDE/>
        <w:autoSpaceDN/>
        <w:bidi w:val="0"/>
        <w:adjustRightInd/>
        <w:snapToGrid/>
        <w:spacing w:after="0" w:line="540" w:lineRule="exact"/>
        <w:ind w:firstLine="645"/>
        <w:jc w:val="both"/>
        <w:textAlignment w:val="auto"/>
        <w:rPr>
          <w:rFonts w:hint="eastAsia" w:ascii="仿宋_GB2312" w:eastAsia="仿宋_GB2312"/>
          <w:sz w:val="32"/>
          <w:szCs w:val="32"/>
          <w:shd w:val="clear" w:color="auto" w:fill="auto"/>
        </w:rPr>
      </w:pPr>
      <w:r>
        <w:rPr>
          <w:rFonts w:hint="eastAsia" w:ascii="仿宋_GB2312" w:eastAsia="仿宋_GB2312"/>
          <w:sz w:val="32"/>
          <w:szCs w:val="32"/>
          <w:shd w:val="clear" w:color="auto" w:fill="auto"/>
        </w:rPr>
        <w:t>第二条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丽水市</w:t>
      </w:r>
      <w:r>
        <w:rPr>
          <w:rFonts w:hint="eastAsia" w:ascii="仿宋_GB2312" w:eastAsia="仿宋_GB2312"/>
          <w:sz w:val="32"/>
          <w:szCs w:val="32"/>
          <w:shd w:val="clear" w:color="auto" w:fill="auto"/>
          <w:lang w:eastAsia="zh-CN"/>
        </w:rPr>
        <w:t>“绿谷英才”</w:t>
      </w:r>
      <w:r>
        <w:rPr>
          <w:rFonts w:hint="eastAsia" w:ascii="仿宋_GB2312" w:eastAsia="仿宋_GB2312"/>
          <w:sz w:val="32"/>
          <w:szCs w:val="32"/>
          <w:shd w:val="clear" w:color="auto" w:fill="auto"/>
        </w:rPr>
        <w:t>社会建设领军人才（以下简称</w:t>
      </w:r>
      <w:r>
        <w:rPr>
          <w:rFonts w:hint="eastAsia" w:ascii="仿宋_GB2312" w:eastAsia="仿宋_GB2312"/>
          <w:sz w:val="32"/>
          <w:szCs w:val="32"/>
          <w:shd w:val="clear" w:color="auto" w:fill="auto"/>
          <w:lang w:eastAsia="zh-CN"/>
        </w:rPr>
        <w:t>“社会建设</w:t>
      </w:r>
      <w:r>
        <w:rPr>
          <w:rFonts w:hint="eastAsia" w:ascii="仿宋_GB2312" w:eastAsia="仿宋_GB2312"/>
          <w:sz w:val="32"/>
          <w:szCs w:val="32"/>
          <w:shd w:val="clear" w:color="auto" w:fill="auto"/>
        </w:rPr>
        <w:t>领军人才</w:t>
      </w:r>
      <w:r>
        <w:rPr>
          <w:rFonts w:hint="eastAsia" w:ascii="仿宋_GB2312" w:eastAsia="仿宋_GB2312"/>
          <w:sz w:val="32"/>
          <w:szCs w:val="32"/>
          <w:shd w:val="clear" w:color="auto" w:fill="auto"/>
          <w:lang w:eastAsia="zh-CN"/>
        </w:rPr>
        <w:t>”</w:t>
      </w:r>
      <w:r>
        <w:rPr>
          <w:rFonts w:hint="eastAsia" w:ascii="仿宋_GB2312" w:eastAsia="仿宋_GB2312"/>
          <w:sz w:val="32"/>
          <w:szCs w:val="32"/>
          <w:shd w:val="clear" w:color="auto" w:fill="auto"/>
        </w:rPr>
        <w:t>）选拔对象</w:t>
      </w:r>
      <w:r>
        <w:rPr>
          <w:rFonts w:hint="eastAsia" w:ascii="仿宋_GB2312" w:eastAsia="仿宋_GB2312"/>
          <w:sz w:val="32"/>
          <w:szCs w:val="32"/>
          <w:shd w:val="clear" w:color="auto" w:fill="auto"/>
          <w:lang w:eastAsia="zh-CN"/>
        </w:rPr>
        <w:t>是指丽水市范围</w:t>
      </w:r>
      <w:r>
        <w:rPr>
          <w:rFonts w:hint="eastAsia" w:ascii="仿宋_GB2312" w:eastAsia="仿宋_GB2312"/>
          <w:sz w:val="32"/>
          <w:szCs w:val="32"/>
          <w:shd w:val="clear" w:color="auto" w:fill="auto"/>
        </w:rPr>
        <w:t>包括教育、</w:t>
      </w:r>
      <w:r>
        <w:rPr>
          <w:rFonts w:hint="eastAsia" w:ascii="仿宋_GB2312" w:eastAsia="仿宋_GB2312"/>
          <w:sz w:val="32"/>
          <w:szCs w:val="32"/>
          <w:shd w:val="clear" w:color="auto" w:fill="auto"/>
          <w:lang w:eastAsia="zh-CN"/>
        </w:rPr>
        <w:t>医疗</w:t>
      </w:r>
      <w:r>
        <w:rPr>
          <w:rFonts w:hint="eastAsia" w:ascii="仿宋_GB2312" w:eastAsia="仿宋_GB2312"/>
          <w:sz w:val="32"/>
          <w:szCs w:val="32"/>
          <w:shd w:val="clear" w:color="auto" w:fill="auto"/>
        </w:rPr>
        <w:t>卫生、文化、体育、养生养老、基层社会治理、企业等领域内具有较高声望和较大影响，在学科研究中有突出成就，在技术应用领域有较强专业</w:t>
      </w:r>
      <w:r>
        <w:rPr>
          <w:rFonts w:hint="eastAsia" w:ascii="仿宋_GB2312" w:eastAsia="仿宋_GB2312"/>
          <w:sz w:val="32"/>
          <w:szCs w:val="32"/>
          <w:shd w:val="clear" w:color="auto" w:fill="auto"/>
          <w:lang w:eastAsia="zh-CN"/>
        </w:rPr>
        <w:t>技能</w:t>
      </w:r>
      <w:r>
        <w:rPr>
          <w:rFonts w:hint="eastAsia" w:ascii="仿宋_GB2312" w:eastAsia="仿宋_GB2312"/>
          <w:sz w:val="32"/>
          <w:szCs w:val="32"/>
          <w:shd w:val="clear" w:color="auto" w:fill="auto"/>
        </w:rPr>
        <w:t>或在企业经营管理方面具备较高能力的高层次人才。</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方正楷体_GBK" w:eastAsia="仿宋_GB2312" w:cs="方正楷体_GBK"/>
          <w:sz w:val="32"/>
          <w:szCs w:val="32"/>
          <w:shd w:val="clear" w:color="auto" w:fill="auto"/>
        </w:rPr>
        <w:t>第三条</w:t>
      </w:r>
      <w:r>
        <w:rPr>
          <w:rFonts w:hint="eastAsia" w:ascii="仿宋_GB2312" w:hAnsi="方正楷体_GBK" w:eastAsia="仿宋_GB2312" w:cs="方正楷体_GBK"/>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lang w:eastAsia="zh-CN"/>
        </w:rPr>
        <w:t>“社会建设领军人才”</w:t>
      </w:r>
      <w:r>
        <w:rPr>
          <w:rFonts w:hint="eastAsia" w:ascii="仿宋_GB2312" w:hAnsi="仿宋_GB2312" w:eastAsia="仿宋_GB2312" w:cs="仿宋_GB2312"/>
          <w:sz w:val="32"/>
          <w:szCs w:val="32"/>
          <w:shd w:val="clear" w:color="auto" w:fill="auto"/>
        </w:rPr>
        <w:t>选拔遵循</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公开公正、竞争择优、社会公认</w:t>
      </w:r>
      <w:r>
        <w:rPr>
          <w:rFonts w:hint="eastAsia" w:ascii="仿宋_GB2312" w:hAnsi="仿宋_GB2312" w:eastAsia="仿宋_GB2312" w:cs="仿宋_GB2312"/>
          <w:sz w:val="32"/>
          <w:szCs w:val="32"/>
          <w:shd w:val="clear" w:color="auto" w:fill="auto"/>
          <w:lang w:eastAsia="zh-CN"/>
        </w:rPr>
        <w:t>”的</w:t>
      </w:r>
      <w:r>
        <w:rPr>
          <w:rFonts w:hint="eastAsia" w:ascii="仿宋_GB2312" w:hAnsi="仿宋_GB2312" w:eastAsia="仿宋_GB2312" w:cs="仿宋_GB2312"/>
          <w:sz w:val="32"/>
          <w:szCs w:val="32"/>
          <w:shd w:val="clear" w:color="auto" w:fill="auto"/>
        </w:rPr>
        <w:t>原则，以思想政治表现、学术技术水平和对社会的突出贡献为主要依据。</w:t>
      </w:r>
    </w:p>
    <w:p>
      <w:pPr>
        <w:keepNext w:val="0"/>
        <w:keepLines w:val="0"/>
        <w:pageBreakBefore w:val="0"/>
        <w:widowControl/>
        <w:kinsoku/>
        <w:wordWrap/>
        <w:overflowPunct/>
        <w:topLinePunct w:val="0"/>
        <w:autoSpaceDE/>
        <w:autoSpaceDN/>
        <w:bidi w:val="0"/>
        <w:adjustRightInd/>
        <w:snapToGrid/>
        <w:spacing w:after="0" w:line="540" w:lineRule="exact"/>
        <w:ind w:firstLine="645"/>
        <w:jc w:val="both"/>
        <w:textAlignment w:val="auto"/>
        <w:rPr>
          <w:rFonts w:hint="eastAsia" w:ascii="仿宋_GB2312" w:eastAsia="仿宋_GB2312"/>
          <w:sz w:val="32"/>
          <w:szCs w:val="32"/>
          <w:shd w:val="clear" w:color="auto" w:fill="auto"/>
        </w:rPr>
      </w:pPr>
      <w:r>
        <w:rPr>
          <w:rFonts w:hint="eastAsia" w:ascii="仿宋_GB2312" w:hAnsi="方正楷体_GBK" w:eastAsia="仿宋_GB2312" w:cs="方正楷体_GBK"/>
          <w:sz w:val="32"/>
          <w:szCs w:val="32"/>
          <w:shd w:val="clear" w:color="auto" w:fill="auto"/>
        </w:rPr>
        <w:t>第四条</w:t>
      </w:r>
      <w:r>
        <w:rPr>
          <w:rFonts w:hint="eastAsia" w:ascii="仿宋_GB2312" w:hAnsi="方正楷体_GBK" w:eastAsia="仿宋_GB2312" w:cs="方正楷体_GBK"/>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在市委人才科技工作领导小组领导下，由市人力社保局</w:t>
      </w:r>
      <w:r>
        <w:rPr>
          <w:rFonts w:hint="eastAsia" w:ascii="仿宋_GB2312" w:eastAsia="仿宋_GB2312"/>
          <w:sz w:val="32"/>
          <w:szCs w:val="32"/>
          <w:shd w:val="clear" w:color="auto" w:fill="auto"/>
        </w:rPr>
        <w:t>负责</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选拔、考核、奖励和管理</w:t>
      </w:r>
      <w:r>
        <w:rPr>
          <w:rFonts w:hint="eastAsia" w:ascii="仿宋_GB2312" w:eastAsia="仿宋_GB2312"/>
          <w:sz w:val="32"/>
          <w:szCs w:val="32"/>
          <w:shd w:val="clear" w:color="auto" w:fill="auto"/>
          <w:lang w:eastAsia="zh-CN"/>
        </w:rPr>
        <w:t>服务</w:t>
      </w:r>
      <w:r>
        <w:rPr>
          <w:rFonts w:hint="eastAsia" w:ascii="仿宋_GB2312" w:eastAsia="仿宋_GB2312"/>
          <w:sz w:val="32"/>
          <w:szCs w:val="32"/>
          <w:shd w:val="clear" w:color="auto" w:fill="auto"/>
        </w:rPr>
        <w:t>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黑体" w:hAnsi="黑体" w:eastAsia="黑体"/>
          <w:sz w:val="32"/>
          <w:szCs w:val="32"/>
          <w:shd w:val="clear" w:color="auto" w:fill="auto"/>
        </w:rPr>
      </w:pPr>
      <w:r>
        <w:rPr>
          <w:rFonts w:hint="eastAsia" w:ascii="黑体" w:hAnsi="黑体" w:eastAsia="黑体"/>
          <w:sz w:val="32"/>
          <w:szCs w:val="32"/>
          <w:shd w:val="clear" w:color="auto" w:fill="auto"/>
        </w:rPr>
        <w:t>第二章　选拔</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eastAsia="仿宋_GB2312"/>
          <w:sz w:val="32"/>
          <w:szCs w:val="32"/>
          <w:shd w:val="clear" w:color="auto" w:fill="auto"/>
        </w:rPr>
      </w:pPr>
      <w:r>
        <w:rPr>
          <w:rFonts w:hint="eastAsia" w:ascii="仿宋_GB2312" w:eastAsia="仿宋_GB2312"/>
          <w:sz w:val="32"/>
          <w:szCs w:val="32"/>
          <w:shd w:val="clear" w:color="auto" w:fill="auto"/>
        </w:rPr>
        <w:t>第</w:t>
      </w:r>
      <w:r>
        <w:rPr>
          <w:rFonts w:hint="eastAsia" w:ascii="仿宋_GB2312" w:eastAsia="仿宋_GB2312"/>
          <w:sz w:val="32"/>
          <w:szCs w:val="32"/>
          <w:shd w:val="clear" w:color="auto" w:fill="auto"/>
          <w:lang w:eastAsia="zh-CN"/>
        </w:rPr>
        <w:t>五</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申报人须在丽水工作或创业满三年，申报成果</w:t>
      </w:r>
      <w:r>
        <w:rPr>
          <w:rFonts w:hint="eastAsia" w:ascii="仿宋_GB2312" w:eastAsia="仿宋_GB2312"/>
          <w:sz w:val="32"/>
          <w:szCs w:val="32"/>
          <w:shd w:val="clear" w:color="auto" w:fill="auto"/>
          <w:lang w:eastAsia="zh-CN"/>
        </w:rPr>
        <w:t>为</w:t>
      </w:r>
      <w:r>
        <w:rPr>
          <w:rFonts w:hint="eastAsia" w:ascii="仿宋_GB2312" w:eastAsia="仿宋_GB2312"/>
          <w:sz w:val="32"/>
          <w:szCs w:val="32"/>
          <w:shd w:val="clear" w:color="auto" w:fill="auto"/>
        </w:rPr>
        <w:t>近三年内</w:t>
      </w:r>
      <w:r>
        <w:rPr>
          <w:rFonts w:hint="eastAsia" w:ascii="仿宋_GB2312" w:eastAsia="仿宋_GB2312"/>
          <w:sz w:val="32"/>
          <w:szCs w:val="32"/>
          <w:shd w:val="clear" w:color="auto" w:fill="auto"/>
          <w:lang w:eastAsia="zh-CN"/>
        </w:rPr>
        <w:t>取得</w:t>
      </w:r>
      <w:r>
        <w:rPr>
          <w:rFonts w:hint="eastAsia" w:ascii="仿宋_GB2312" w:eastAsia="仿宋_GB2312"/>
          <w:sz w:val="32"/>
          <w:szCs w:val="32"/>
          <w:shd w:val="clear" w:color="auto" w:fill="auto"/>
        </w:rPr>
        <w:t>，且申报当年仍全职在岗。公务员（含</w:t>
      </w:r>
      <w:r>
        <w:rPr>
          <w:rFonts w:hint="eastAsia" w:ascii="仿宋_GB2312" w:eastAsia="仿宋_GB2312"/>
          <w:sz w:val="32"/>
          <w:szCs w:val="32"/>
          <w:shd w:val="clear" w:color="auto" w:fill="auto"/>
          <w:lang w:eastAsia="zh-CN"/>
        </w:rPr>
        <w:t>参照公务员法管理工作人员</w:t>
      </w:r>
      <w:r>
        <w:rPr>
          <w:rFonts w:hint="eastAsia" w:ascii="仿宋_GB2312" w:eastAsia="仿宋_GB2312"/>
          <w:sz w:val="32"/>
          <w:szCs w:val="32"/>
          <w:shd w:val="clear" w:color="auto" w:fill="auto"/>
        </w:rPr>
        <w:t>）</w:t>
      </w:r>
      <w:r>
        <w:rPr>
          <w:rFonts w:hint="eastAsia" w:ascii="仿宋_GB2312" w:eastAsia="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《丽水市高层次人才分类目录》中D类及以上人才不参加</w:t>
      </w:r>
      <w:r>
        <w:rPr>
          <w:rFonts w:hint="eastAsia" w:ascii="仿宋_GB2312" w:hAnsi="仿宋_GB2312" w:eastAsia="仿宋_GB2312" w:cs="仿宋_GB2312"/>
          <w:sz w:val="32"/>
          <w:szCs w:val="32"/>
          <w:shd w:val="clear" w:color="auto" w:fill="auto"/>
          <w:lang w:eastAsia="zh-CN"/>
        </w:rPr>
        <w:t>“社会建设领军人才”</w:t>
      </w:r>
      <w:r>
        <w:rPr>
          <w:rFonts w:hint="eastAsia" w:ascii="仿宋_GB2312" w:hAnsi="仿宋_GB2312" w:eastAsia="仿宋_GB2312" w:cs="仿宋_GB2312"/>
          <w:sz w:val="32"/>
          <w:szCs w:val="32"/>
          <w:shd w:val="clear" w:color="auto" w:fill="auto"/>
        </w:rPr>
        <w:t>的选拔。</w:t>
      </w:r>
    </w:p>
    <w:p>
      <w:pPr>
        <w:keepNext w:val="0"/>
        <w:keepLines w:val="0"/>
        <w:pageBreakBefore w:val="0"/>
        <w:widowControl/>
        <w:kinsoku/>
        <w:wordWrap/>
        <w:overflowPunct/>
        <w:topLinePunct w:val="0"/>
        <w:autoSpaceDE/>
        <w:autoSpaceDN/>
        <w:bidi w:val="0"/>
        <w:adjustRightInd/>
        <w:snapToGrid/>
        <w:spacing w:after="0" w:line="540" w:lineRule="exact"/>
        <w:ind w:firstLine="645"/>
        <w:jc w:val="both"/>
        <w:textAlignment w:val="auto"/>
        <w:rPr>
          <w:rFonts w:hint="eastAsia" w:ascii="仿宋_GB2312" w:eastAsia="仿宋_GB2312"/>
          <w:sz w:val="32"/>
          <w:szCs w:val="32"/>
          <w:shd w:val="clear" w:color="auto" w:fill="auto"/>
        </w:rPr>
      </w:pPr>
      <w:r>
        <w:rPr>
          <w:rFonts w:hint="eastAsia" w:ascii="仿宋_GB2312" w:eastAsia="仿宋_GB2312"/>
          <w:sz w:val="32"/>
          <w:szCs w:val="32"/>
          <w:shd w:val="clear" w:color="auto" w:fill="auto"/>
        </w:rPr>
        <w:t>第</w:t>
      </w:r>
      <w:r>
        <w:rPr>
          <w:rFonts w:hint="eastAsia" w:ascii="仿宋_GB2312" w:eastAsia="仿宋_GB2312"/>
          <w:sz w:val="32"/>
          <w:szCs w:val="32"/>
          <w:shd w:val="clear" w:color="auto" w:fill="auto"/>
          <w:lang w:eastAsia="zh-CN"/>
        </w:rPr>
        <w:t>六</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2021年至2025年，</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每年选拔一次，每次选拔名额一般不超过20名。</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eastAsia="仿宋_GB2312"/>
          <w:sz w:val="32"/>
          <w:szCs w:val="32"/>
          <w:shd w:val="clear" w:color="auto" w:fill="auto"/>
        </w:rPr>
      </w:pPr>
      <w:r>
        <w:rPr>
          <w:rFonts w:hint="eastAsia" w:ascii="仿宋_GB2312" w:eastAsia="仿宋_GB2312"/>
          <w:sz w:val="32"/>
          <w:szCs w:val="32"/>
          <w:shd w:val="clear" w:color="auto" w:fill="auto"/>
        </w:rPr>
        <w:t>第</w:t>
      </w:r>
      <w:r>
        <w:rPr>
          <w:rFonts w:hint="eastAsia" w:ascii="仿宋_GB2312" w:eastAsia="仿宋_GB2312"/>
          <w:sz w:val="32"/>
          <w:szCs w:val="32"/>
          <w:shd w:val="clear" w:color="auto" w:fill="auto"/>
          <w:lang w:eastAsia="zh-CN"/>
        </w:rPr>
        <w:t>七</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选拔基本条件：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sz w:val="32"/>
          <w:szCs w:val="32"/>
          <w:shd w:val="clear" w:color="auto" w:fill="auto"/>
        </w:rPr>
        <w:t>（一）热爱祖国，拥护中国共产党领导，遵纪守法，恪守科学和职业道德，有严谨的治学态度</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强烈的事业心和开拓创新精神，身心健康</w:t>
      </w:r>
      <w:r>
        <w:rPr>
          <w:rFonts w:hint="eastAsia" w:ascii="仿宋_GB2312" w:hAnsi="KTJ+ZMeBRh-1" w:eastAsia="仿宋_GB2312"/>
          <w:sz w:val="32"/>
          <w:szCs w:val="32"/>
          <w:shd w:val="clear" w:color="auto" w:fill="auto"/>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eastAsia="仿宋_GB2312"/>
          <w:sz w:val="32"/>
          <w:szCs w:val="32"/>
          <w:shd w:val="clear" w:color="auto" w:fill="auto"/>
          <w:lang w:eastAsia="zh-CN"/>
        </w:rPr>
      </w:pPr>
      <w:r>
        <w:rPr>
          <w:rFonts w:hint="eastAsia" w:ascii="仿宋_GB2312" w:eastAsia="仿宋_GB2312"/>
          <w:sz w:val="32"/>
          <w:szCs w:val="32"/>
          <w:shd w:val="clear" w:color="auto" w:fill="auto"/>
        </w:rPr>
        <w:t>（二）专业知识扎实，学术视野宽广，能跟踪本专业、本行业前沿领域，具有较强的组织协调能力，团队核心带动作用强，学术技术水平在市内同行中处于领先水平</w:t>
      </w:r>
      <w:r>
        <w:rPr>
          <w:rFonts w:hint="eastAsia" w:ascii="仿宋_GB2312" w:eastAsia="仿宋_GB2312"/>
          <w:sz w:val="32"/>
          <w:szCs w:val="32"/>
          <w:shd w:val="clear" w:color="auto" w:fill="auto"/>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eastAsia="仿宋_GB2312"/>
          <w:sz w:val="32"/>
          <w:szCs w:val="32"/>
          <w:shd w:val="clear" w:color="auto" w:fill="auto"/>
        </w:rPr>
      </w:pPr>
      <w:r>
        <w:rPr>
          <w:rFonts w:hint="eastAsia" w:ascii="仿宋_GB2312" w:eastAsia="仿宋_GB2312"/>
          <w:sz w:val="32"/>
          <w:szCs w:val="32"/>
          <w:shd w:val="clear" w:color="auto" w:fill="auto"/>
        </w:rPr>
        <w:t>（三）</w:t>
      </w:r>
      <w:r>
        <w:rPr>
          <w:rFonts w:hint="eastAsia" w:ascii="仿宋_GB2312" w:eastAsia="仿宋_GB2312"/>
          <w:sz w:val="32"/>
          <w:szCs w:val="32"/>
          <w:shd w:val="clear" w:color="auto" w:fill="auto"/>
          <w:lang w:eastAsia="zh-CN"/>
        </w:rPr>
        <w:t>在自然科学、工程技术等领域崭露头角，获得较高学术成就，具有优秀的科学研究和技术创新潜能，课题研究方向和技术路线有重要创新前景；在哲学社会科学和文化艺术、经济金融领域出类拔萃，获得创新性成就或创造性理论成果，为市委市政府决策服务成效显著，在业界有一定的社会影响；企业主要创办者或实际控制人具有较强的创业创新意识、市场开拓能力和经营管理能力，创业企业拥有核心技术和自主知识产权，技术水平在行业中处于先进地位，或在生产经营、服务等方面具有创新性、示范性，产生较大经济社会效益；其他符合我市重点学科专业、重点产业（行业）发展要求，</w:t>
      </w:r>
      <w:r>
        <w:rPr>
          <w:rFonts w:hint="eastAsia" w:ascii="仿宋_GB2312" w:eastAsia="仿宋_GB2312"/>
          <w:sz w:val="32"/>
          <w:szCs w:val="32"/>
          <w:shd w:val="clear" w:color="auto" w:fill="auto"/>
          <w:lang w:val="en-US" w:eastAsia="zh-CN"/>
        </w:rPr>
        <w:t>作出重大贡献且具有较大发展潜力的社会建设人才。</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sz w:val="32"/>
          <w:szCs w:val="32"/>
          <w:shd w:val="clear" w:color="auto" w:fill="auto"/>
        </w:rPr>
        <w:t>（四）年龄</w:t>
      </w:r>
      <w:r>
        <w:rPr>
          <w:rFonts w:hint="eastAsia" w:ascii="仿宋_GB2312" w:eastAsia="仿宋_GB2312"/>
          <w:sz w:val="32"/>
          <w:szCs w:val="32"/>
          <w:shd w:val="clear" w:color="auto" w:fill="auto"/>
          <w:lang w:eastAsia="zh-CN"/>
        </w:rPr>
        <w:t>一般</w:t>
      </w:r>
      <w:r>
        <w:rPr>
          <w:rFonts w:hint="eastAsia" w:ascii="仿宋_GB2312" w:eastAsia="仿宋_GB2312"/>
          <w:sz w:val="32"/>
          <w:szCs w:val="32"/>
          <w:shd w:val="clear" w:color="auto" w:fill="auto"/>
        </w:rPr>
        <w:t>在55周岁以下，应具有大学本科</w:t>
      </w:r>
      <w:r>
        <w:rPr>
          <w:rFonts w:hint="eastAsia" w:ascii="仿宋_GB2312" w:eastAsia="仿宋_GB2312"/>
          <w:sz w:val="32"/>
          <w:szCs w:val="32"/>
          <w:shd w:val="clear" w:color="auto" w:fill="auto"/>
          <w:lang w:eastAsia="zh-CN"/>
        </w:rPr>
        <w:t>及</w:t>
      </w:r>
      <w:r>
        <w:rPr>
          <w:rFonts w:hint="eastAsia" w:ascii="仿宋_GB2312" w:eastAsia="仿宋_GB2312"/>
          <w:sz w:val="32"/>
          <w:szCs w:val="32"/>
          <w:shd w:val="clear" w:color="auto" w:fill="auto"/>
        </w:rPr>
        <w:t>以上学历</w:t>
      </w:r>
      <w:r>
        <w:rPr>
          <w:rFonts w:hint="eastAsia" w:ascii="仿宋_GB2312" w:eastAsia="仿宋_GB2312"/>
          <w:sz w:val="32"/>
          <w:szCs w:val="32"/>
          <w:shd w:val="clear" w:color="auto" w:fill="auto"/>
          <w:lang w:val="en-US" w:eastAsia="zh-CN"/>
        </w:rPr>
        <w:t>,</w:t>
      </w:r>
      <w:r>
        <w:rPr>
          <w:rFonts w:hint="eastAsia" w:ascii="仿宋_GB2312" w:eastAsia="仿宋_GB2312"/>
          <w:sz w:val="32"/>
          <w:szCs w:val="32"/>
          <w:shd w:val="clear" w:color="auto" w:fill="auto"/>
        </w:rPr>
        <w:t>或高级专业技术资格</w:t>
      </w:r>
      <w:r>
        <w:rPr>
          <w:rFonts w:hint="eastAsia" w:ascii="仿宋_GB2312" w:eastAsia="仿宋_GB2312"/>
          <w:sz w:val="32"/>
          <w:szCs w:val="32"/>
          <w:shd w:val="clear" w:color="auto" w:fill="auto"/>
          <w:lang w:val="en-US" w:eastAsia="zh-CN"/>
        </w:rPr>
        <w:t>,或高级技师职业（技能等级）资格</w:t>
      </w:r>
      <w:r>
        <w:rPr>
          <w:rFonts w:hint="eastAsia" w:ascii="仿宋_GB2312" w:hAnsi="KTJ+ZMeBRh-1" w:eastAsia="仿宋_GB2312"/>
          <w:sz w:val="32"/>
          <w:szCs w:val="32"/>
          <w:shd w:val="clear" w:color="auto" w:fill="auto"/>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eastAsia="仿宋_GB2312"/>
          <w:sz w:val="32"/>
          <w:szCs w:val="32"/>
          <w:highlight w:val="none"/>
          <w:shd w:val="clear" w:color="auto" w:fill="auto"/>
        </w:rPr>
      </w:pPr>
      <w:r>
        <w:rPr>
          <w:rFonts w:hint="eastAsia" w:ascii="仿宋_GB2312" w:eastAsia="仿宋_GB2312"/>
          <w:sz w:val="32"/>
          <w:szCs w:val="32"/>
          <w:highlight w:val="none"/>
          <w:shd w:val="clear" w:color="auto" w:fill="auto"/>
        </w:rPr>
        <w:t>第</w:t>
      </w:r>
      <w:r>
        <w:rPr>
          <w:rFonts w:hint="eastAsia" w:ascii="仿宋_GB2312" w:eastAsia="仿宋_GB2312"/>
          <w:sz w:val="32"/>
          <w:szCs w:val="32"/>
          <w:highlight w:val="none"/>
          <w:shd w:val="clear" w:color="auto" w:fill="auto"/>
          <w:lang w:eastAsia="zh-CN"/>
        </w:rPr>
        <w:t>八</w:t>
      </w:r>
      <w:r>
        <w:rPr>
          <w:rFonts w:hint="eastAsia" w:ascii="仿宋_GB2312" w:eastAsia="仿宋_GB2312"/>
          <w:sz w:val="32"/>
          <w:szCs w:val="32"/>
          <w:highlight w:val="none"/>
          <w:shd w:val="clear" w:color="auto" w:fill="auto"/>
        </w:rPr>
        <w:t>条</w:t>
      </w:r>
      <w:r>
        <w:rPr>
          <w:rFonts w:hint="eastAsia" w:ascii="仿宋_GB2312" w:eastAsia="仿宋_GB2312"/>
          <w:sz w:val="32"/>
          <w:szCs w:val="32"/>
          <w:highlight w:val="none"/>
          <w:shd w:val="clear" w:color="auto" w:fill="auto"/>
          <w:lang w:val="en-US" w:eastAsia="zh-CN"/>
        </w:rPr>
        <w:t xml:space="preserve"> </w:t>
      </w:r>
      <w:r>
        <w:rPr>
          <w:rFonts w:hint="eastAsia" w:ascii="仿宋_GB2312" w:eastAsia="仿宋_GB2312"/>
          <w:sz w:val="32"/>
          <w:szCs w:val="32"/>
          <w:highlight w:val="none"/>
          <w:shd w:val="clear" w:color="auto" w:fill="auto"/>
          <w:lang w:eastAsia="zh-CN"/>
        </w:rPr>
        <w:t>“社会建设领军人才”</w:t>
      </w:r>
      <w:r>
        <w:rPr>
          <w:rFonts w:hint="eastAsia" w:ascii="仿宋_GB2312" w:eastAsia="仿宋_GB2312"/>
          <w:sz w:val="32"/>
          <w:szCs w:val="32"/>
          <w:highlight w:val="none"/>
          <w:shd w:val="clear" w:color="auto" w:fill="auto"/>
        </w:rPr>
        <w:t>选拔程序：</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eastAsia="仿宋_GB2312"/>
          <w:sz w:val="32"/>
          <w:szCs w:val="32"/>
          <w:shd w:val="clear" w:color="auto" w:fill="auto"/>
          <w:lang w:val="en-US" w:eastAsia="zh-CN"/>
        </w:rPr>
      </w:pPr>
      <w:r>
        <w:rPr>
          <w:rFonts w:hint="eastAsia" w:ascii="楷体_GB2312" w:hAnsi="楷体_GB2312" w:eastAsia="楷体_GB2312" w:cs="楷体_GB2312"/>
          <w:color w:val="000000"/>
          <w:sz w:val="32"/>
          <w:szCs w:val="32"/>
          <w:highlight w:val="none"/>
          <w:shd w:val="clear" w:color="auto" w:fill="auto"/>
        </w:rPr>
        <w:t>（一）公告发布。</w:t>
      </w:r>
      <w:r>
        <w:rPr>
          <w:rFonts w:hint="eastAsia" w:ascii="仿宋_GB2312" w:eastAsia="仿宋_GB2312"/>
          <w:sz w:val="32"/>
          <w:szCs w:val="32"/>
          <w:shd w:val="clear" w:color="auto" w:fill="auto"/>
          <w:lang w:eastAsia="zh-CN"/>
        </w:rPr>
        <w:t>根据整体工作安排，市委人才办会同市人力社保局发布选拔公告</w:t>
      </w:r>
      <w:r>
        <w:rPr>
          <w:rFonts w:hint="eastAsia" w:ascii="仿宋_GB2312" w:eastAsia="仿宋_GB2312"/>
          <w:sz w:val="32"/>
          <w:szCs w:val="32"/>
          <w:shd w:val="clear" w:color="auto" w:fill="auto"/>
          <w:lang w:val="en-US"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eastAsia="仿宋_GB2312"/>
          <w:color w:val="000000"/>
          <w:sz w:val="32"/>
          <w:szCs w:val="32"/>
          <w:shd w:val="clear" w:color="auto" w:fill="auto"/>
        </w:rPr>
      </w:pPr>
      <w:r>
        <w:rPr>
          <w:rFonts w:hint="eastAsia" w:ascii="楷体_GB2312" w:hAnsi="楷体_GB2312" w:eastAsia="楷体_GB2312" w:cs="楷体_GB2312"/>
          <w:color w:val="000000"/>
          <w:sz w:val="32"/>
          <w:szCs w:val="32"/>
          <w:highlight w:val="none"/>
          <w:shd w:val="clear" w:color="auto" w:fill="auto"/>
        </w:rPr>
        <w:t>（二）申报</w:t>
      </w:r>
      <w:r>
        <w:rPr>
          <w:rFonts w:hint="eastAsia" w:ascii="楷体_GB2312" w:hAnsi="楷体_GB2312" w:eastAsia="楷体_GB2312" w:cs="楷体_GB2312"/>
          <w:color w:val="000000"/>
          <w:sz w:val="32"/>
          <w:szCs w:val="32"/>
          <w:highlight w:val="none"/>
          <w:shd w:val="clear" w:color="auto" w:fill="auto"/>
          <w:lang w:eastAsia="zh-CN"/>
        </w:rPr>
        <w:t>推荐</w:t>
      </w:r>
      <w:r>
        <w:rPr>
          <w:rFonts w:hint="eastAsia" w:ascii="楷体_GB2312" w:hAnsi="楷体_GB2312" w:eastAsia="楷体_GB2312" w:cs="楷体_GB2312"/>
          <w:color w:val="000000"/>
          <w:sz w:val="32"/>
          <w:szCs w:val="32"/>
          <w:highlight w:val="none"/>
          <w:shd w:val="clear" w:color="auto" w:fill="auto"/>
        </w:rPr>
        <w:t>。</w:t>
      </w:r>
      <w:r>
        <w:rPr>
          <w:rFonts w:hint="eastAsia" w:ascii="仿宋_GB2312" w:eastAsia="仿宋_GB2312"/>
          <w:color w:val="000000"/>
          <w:sz w:val="32"/>
          <w:szCs w:val="32"/>
          <w:highlight w:val="none"/>
          <w:shd w:val="clear" w:color="auto" w:fill="auto"/>
        </w:rPr>
        <w:t>符合条件的个人提</w:t>
      </w:r>
      <w:r>
        <w:rPr>
          <w:rFonts w:hint="eastAsia" w:ascii="仿宋_GB2312" w:eastAsia="仿宋_GB2312"/>
          <w:color w:val="000000"/>
          <w:sz w:val="32"/>
          <w:szCs w:val="32"/>
          <w:shd w:val="clear" w:color="auto" w:fill="auto"/>
        </w:rPr>
        <w:t>出申请，经所在单位审核后</w:t>
      </w:r>
      <w:r>
        <w:rPr>
          <w:rFonts w:hint="eastAsia" w:ascii="仿宋_GB2312" w:eastAsia="仿宋_GB2312"/>
          <w:color w:val="000000"/>
          <w:sz w:val="32"/>
          <w:szCs w:val="32"/>
          <w:shd w:val="clear" w:color="auto" w:fill="auto"/>
          <w:lang w:eastAsia="zh-CN"/>
        </w:rPr>
        <w:t>，按属地管理原则，向</w:t>
      </w:r>
      <w:r>
        <w:rPr>
          <w:rFonts w:hint="eastAsia" w:ascii="仿宋_GB2312" w:eastAsia="仿宋_GB2312"/>
          <w:color w:val="000000"/>
          <w:sz w:val="32"/>
          <w:szCs w:val="32"/>
          <w:shd w:val="clear" w:color="auto" w:fill="auto"/>
        </w:rPr>
        <w:t>县（市、区）人力社保局</w:t>
      </w:r>
      <w:r>
        <w:rPr>
          <w:rFonts w:hint="eastAsia" w:ascii="仿宋_GB2312" w:hAnsi="KTJ+ZMeBRh-1" w:eastAsia="仿宋_GB2312"/>
          <w:sz w:val="32"/>
          <w:szCs w:val="32"/>
          <w:shd w:val="clear" w:color="auto" w:fill="auto"/>
        </w:rPr>
        <w:t>或</w:t>
      </w:r>
      <w:r>
        <w:rPr>
          <w:rFonts w:hint="eastAsia" w:ascii="仿宋_GB2312" w:hAnsi="KTJ+ZMeBRh-1" w:eastAsia="仿宋_GB2312"/>
          <w:sz w:val="32"/>
          <w:szCs w:val="32"/>
          <w:shd w:val="clear" w:color="auto" w:fill="auto"/>
          <w:lang w:eastAsia="zh-CN"/>
        </w:rPr>
        <w:t>丽水</w:t>
      </w:r>
      <w:r>
        <w:rPr>
          <w:rFonts w:hint="eastAsia" w:ascii="仿宋_GB2312" w:hAnsi="KTJ+ZMeBRh-1" w:eastAsia="仿宋_GB2312"/>
          <w:sz w:val="32"/>
          <w:szCs w:val="32"/>
          <w:shd w:val="clear" w:color="auto" w:fill="auto"/>
        </w:rPr>
        <w:t>开发区</w:t>
      </w:r>
      <w:r>
        <w:rPr>
          <w:rFonts w:hint="eastAsia" w:ascii="仿宋_GB2312" w:hAnsi="KTJ+ZMeBRh-1" w:eastAsia="仿宋_GB2312"/>
          <w:sz w:val="32"/>
          <w:szCs w:val="32"/>
          <w:shd w:val="clear" w:color="auto" w:fill="auto"/>
          <w:lang w:eastAsia="zh-CN"/>
        </w:rPr>
        <w:t>管委会</w:t>
      </w:r>
      <w:r>
        <w:rPr>
          <w:rFonts w:hint="eastAsia" w:ascii="仿宋_GB2312" w:eastAsia="仿宋_GB2312"/>
          <w:color w:val="000000"/>
          <w:sz w:val="32"/>
          <w:szCs w:val="32"/>
          <w:shd w:val="clear" w:color="auto" w:fill="auto"/>
          <w:lang w:eastAsia="zh-CN"/>
        </w:rPr>
        <w:t>申报。</w:t>
      </w:r>
      <w:r>
        <w:rPr>
          <w:rFonts w:hint="eastAsia" w:ascii="仿宋_GB2312" w:eastAsia="仿宋_GB2312"/>
          <w:color w:val="000000"/>
          <w:sz w:val="32"/>
          <w:szCs w:val="32"/>
          <w:shd w:val="clear" w:color="auto" w:fill="auto"/>
        </w:rPr>
        <w:t>县（市、区）人力社保局</w:t>
      </w:r>
      <w:r>
        <w:rPr>
          <w:rFonts w:hint="eastAsia" w:ascii="仿宋_GB2312" w:hAnsi="KTJ+ZMeBRh-1" w:eastAsia="仿宋_GB2312"/>
          <w:sz w:val="32"/>
          <w:szCs w:val="32"/>
          <w:shd w:val="clear" w:color="auto" w:fill="auto"/>
        </w:rPr>
        <w:t>或</w:t>
      </w:r>
      <w:r>
        <w:rPr>
          <w:rFonts w:hint="eastAsia" w:ascii="仿宋_GB2312" w:hAnsi="KTJ+ZMeBRh-1" w:eastAsia="仿宋_GB2312"/>
          <w:sz w:val="32"/>
          <w:szCs w:val="32"/>
          <w:shd w:val="clear" w:color="auto" w:fill="auto"/>
          <w:lang w:eastAsia="zh-CN"/>
        </w:rPr>
        <w:t>丽水</w:t>
      </w:r>
      <w:r>
        <w:rPr>
          <w:rFonts w:hint="eastAsia" w:ascii="仿宋_GB2312" w:hAnsi="KTJ+ZMeBRh-1" w:eastAsia="仿宋_GB2312"/>
          <w:sz w:val="32"/>
          <w:szCs w:val="32"/>
          <w:shd w:val="clear" w:color="auto" w:fill="auto"/>
        </w:rPr>
        <w:t>开发区</w:t>
      </w:r>
      <w:r>
        <w:rPr>
          <w:rFonts w:hint="eastAsia" w:ascii="仿宋_GB2312" w:hAnsi="KTJ+ZMeBRh-1" w:eastAsia="仿宋_GB2312"/>
          <w:sz w:val="32"/>
          <w:szCs w:val="32"/>
          <w:shd w:val="clear" w:color="auto" w:fill="auto"/>
          <w:lang w:eastAsia="zh-CN"/>
        </w:rPr>
        <w:t>管委会</w:t>
      </w:r>
      <w:r>
        <w:rPr>
          <w:rFonts w:hint="eastAsia" w:ascii="仿宋_GB2312" w:eastAsia="仿宋_GB2312"/>
          <w:color w:val="000000"/>
          <w:sz w:val="32"/>
          <w:szCs w:val="32"/>
          <w:shd w:val="clear" w:color="auto" w:fill="auto"/>
        </w:rPr>
        <w:t>对申报人员进行初审，</w:t>
      </w:r>
      <w:r>
        <w:rPr>
          <w:rFonts w:hint="eastAsia" w:ascii="仿宋_GB2312" w:eastAsia="仿宋_GB2312"/>
          <w:color w:val="000000"/>
          <w:sz w:val="32"/>
          <w:szCs w:val="32"/>
          <w:shd w:val="clear" w:color="auto" w:fill="auto"/>
          <w:lang w:eastAsia="zh-CN"/>
        </w:rPr>
        <w:t>经当地组织部门审核把关后，</w:t>
      </w:r>
      <w:r>
        <w:rPr>
          <w:rFonts w:hint="eastAsia" w:ascii="仿宋_GB2312" w:eastAsia="仿宋_GB2312"/>
          <w:color w:val="000000"/>
          <w:sz w:val="32"/>
          <w:szCs w:val="32"/>
          <w:shd w:val="clear" w:color="auto" w:fill="auto"/>
        </w:rPr>
        <w:t>确定推荐名单报市</w:t>
      </w:r>
      <w:r>
        <w:rPr>
          <w:rFonts w:hint="eastAsia" w:ascii="仿宋_GB2312" w:eastAsia="仿宋_GB2312"/>
          <w:color w:val="000000"/>
          <w:sz w:val="32"/>
          <w:szCs w:val="32"/>
          <w:shd w:val="clear" w:color="auto" w:fill="auto"/>
          <w:lang w:eastAsia="zh-CN"/>
        </w:rPr>
        <w:t>人力社保局</w:t>
      </w:r>
      <w:r>
        <w:rPr>
          <w:rFonts w:hint="eastAsia" w:ascii="仿宋_GB2312" w:eastAsia="仿宋_GB2312"/>
          <w:color w:val="000000"/>
          <w:sz w:val="32"/>
          <w:szCs w:val="32"/>
          <w:shd w:val="clear" w:color="auto" w:fill="auto"/>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eastAsia="仿宋_GB2312"/>
          <w:color w:val="000000"/>
          <w:sz w:val="32"/>
          <w:szCs w:val="32"/>
          <w:shd w:val="clear" w:color="auto" w:fill="auto"/>
          <w:lang w:eastAsia="zh-CN"/>
        </w:rPr>
      </w:pPr>
      <w:r>
        <w:rPr>
          <w:rFonts w:hint="eastAsia" w:ascii="楷体_GB2312" w:hAnsi="楷体_GB2312" w:eastAsia="楷体_GB2312" w:cs="楷体_GB2312"/>
          <w:color w:val="000000"/>
          <w:sz w:val="32"/>
          <w:szCs w:val="32"/>
          <w:highlight w:val="none"/>
          <w:shd w:val="clear" w:color="auto" w:fill="auto"/>
        </w:rPr>
        <w:t>（三）资格</w:t>
      </w:r>
      <w:r>
        <w:rPr>
          <w:rFonts w:hint="eastAsia" w:ascii="楷体_GB2312" w:hAnsi="楷体_GB2312" w:eastAsia="楷体_GB2312" w:cs="楷体_GB2312"/>
          <w:color w:val="000000"/>
          <w:sz w:val="32"/>
          <w:szCs w:val="32"/>
          <w:highlight w:val="none"/>
          <w:shd w:val="clear" w:color="auto" w:fill="auto"/>
          <w:lang w:eastAsia="zh-CN"/>
        </w:rPr>
        <w:t>审核</w:t>
      </w:r>
      <w:r>
        <w:rPr>
          <w:rFonts w:hint="eastAsia" w:ascii="楷体_GB2312" w:hAnsi="楷体_GB2312" w:eastAsia="楷体_GB2312" w:cs="楷体_GB2312"/>
          <w:color w:val="000000"/>
          <w:sz w:val="32"/>
          <w:szCs w:val="32"/>
          <w:highlight w:val="none"/>
          <w:shd w:val="clear" w:color="auto" w:fill="auto"/>
        </w:rPr>
        <w:t>。</w:t>
      </w:r>
      <w:r>
        <w:rPr>
          <w:rFonts w:hint="eastAsia" w:ascii="仿宋_GB2312" w:eastAsia="仿宋_GB2312"/>
          <w:color w:val="000000"/>
          <w:sz w:val="32"/>
          <w:szCs w:val="32"/>
          <w:shd w:val="clear" w:color="auto" w:fill="auto"/>
        </w:rPr>
        <w:t>市</w:t>
      </w:r>
      <w:r>
        <w:rPr>
          <w:rFonts w:hint="eastAsia" w:ascii="仿宋_GB2312" w:eastAsia="仿宋_GB2312"/>
          <w:color w:val="000000"/>
          <w:sz w:val="32"/>
          <w:szCs w:val="32"/>
          <w:shd w:val="clear" w:color="auto" w:fill="auto"/>
          <w:lang w:eastAsia="zh-CN"/>
        </w:rPr>
        <w:t>人力社保局</w:t>
      </w:r>
      <w:r>
        <w:rPr>
          <w:rFonts w:hint="eastAsia" w:ascii="仿宋_GB2312" w:eastAsia="仿宋_GB2312"/>
          <w:color w:val="000000"/>
          <w:sz w:val="32"/>
          <w:szCs w:val="32"/>
          <w:shd w:val="clear" w:color="auto" w:fill="auto"/>
        </w:rPr>
        <w:t>负责对申报人的身份、学历</w:t>
      </w:r>
      <w:r>
        <w:rPr>
          <w:rFonts w:hint="eastAsia" w:ascii="仿宋_GB2312" w:eastAsia="仿宋_GB2312"/>
          <w:color w:val="000000"/>
          <w:sz w:val="32"/>
          <w:szCs w:val="32"/>
          <w:shd w:val="clear" w:color="auto" w:fill="auto"/>
          <w:lang w:eastAsia="zh-CN"/>
        </w:rPr>
        <w:t>、职称（职业资格），</w:t>
      </w:r>
      <w:r>
        <w:rPr>
          <w:rFonts w:hint="eastAsia" w:ascii="仿宋_GB2312" w:eastAsia="仿宋_GB2312"/>
          <w:color w:val="000000"/>
          <w:sz w:val="32"/>
          <w:szCs w:val="32"/>
          <w:shd w:val="clear" w:color="auto" w:fill="auto"/>
        </w:rPr>
        <w:t>以及用人单位注册信息的完整性和真实性进行审核。</w:t>
      </w:r>
      <w:r>
        <w:rPr>
          <w:rFonts w:hint="eastAsia" w:ascii="仿宋_GB2312" w:eastAsia="仿宋_GB2312"/>
          <w:color w:val="000000"/>
          <w:sz w:val="32"/>
          <w:szCs w:val="32"/>
          <w:shd w:val="clear" w:color="auto" w:fill="auto"/>
          <w:lang w:eastAsia="zh-CN"/>
        </w:rPr>
        <w:t>市委人才办会同市科技、经信、人力社保、财政、商务、税务、市场监管、公安、法院、检察院等有关部门对人才重复资助情况、信用情况进行审查。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eastAsia="仿宋_GB2312"/>
          <w:sz w:val="32"/>
          <w:szCs w:val="32"/>
          <w:shd w:val="clear" w:color="auto" w:fill="auto"/>
          <w:lang w:eastAsia="zh-CN"/>
        </w:rPr>
      </w:pPr>
      <w:r>
        <w:rPr>
          <w:rFonts w:hint="eastAsia" w:ascii="楷体_GB2312" w:hAnsi="楷体_GB2312" w:eastAsia="楷体_GB2312" w:cs="楷体_GB2312"/>
          <w:color w:val="000000"/>
          <w:sz w:val="32"/>
          <w:szCs w:val="32"/>
          <w:highlight w:val="none"/>
          <w:shd w:val="clear" w:color="auto" w:fill="auto"/>
        </w:rPr>
        <w:t>（四）综合评审。</w:t>
      </w:r>
      <w:r>
        <w:rPr>
          <w:rFonts w:hint="eastAsia" w:ascii="仿宋_GB2312" w:eastAsia="仿宋_GB2312"/>
          <w:color w:val="000000"/>
          <w:sz w:val="32"/>
          <w:szCs w:val="32"/>
          <w:shd w:val="clear" w:color="auto" w:fill="auto"/>
        </w:rPr>
        <w:t>市</w:t>
      </w:r>
      <w:r>
        <w:rPr>
          <w:rFonts w:hint="eastAsia" w:ascii="仿宋_GB2312" w:eastAsia="仿宋_GB2312"/>
          <w:color w:val="000000"/>
          <w:sz w:val="32"/>
          <w:szCs w:val="32"/>
          <w:shd w:val="clear" w:color="auto" w:fill="auto"/>
          <w:lang w:eastAsia="zh-CN"/>
        </w:rPr>
        <w:t>人力</w:t>
      </w:r>
      <w:r>
        <w:rPr>
          <w:rFonts w:hint="eastAsia" w:ascii="仿宋_GB2312" w:eastAsia="仿宋_GB2312"/>
          <w:sz w:val="32"/>
          <w:szCs w:val="32"/>
          <w:shd w:val="clear" w:color="auto" w:fill="auto"/>
          <w:lang w:eastAsia="zh-CN"/>
        </w:rPr>
        <w:t xml:space="preserve">社保局成立评审委员会，组织召开评审会，对通过资格审核的各专业组申报人进行综合评价和排序。评审完成后形成推荐名单报市委人才办。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eastAsia="仿宋_GB2312"/>
          <w:color w:val="000000"/>
          <w:sz w:val="32"/>
          <w:szCs w:val="32"/>
          <w:shd w:val="clear" w:color="auto" w:fill="auto"/>
        </w:rPr>
      </w:pPr>
      <w:r>
        <w:rPr>
          <w:rFonts w:hint="eastAsia" w:ascii="楷体_GB2312" w:hAnsi="楷体_GB2312" w:eastAsia="楷体_GB2312" w:cs="楷体_GB2312"/>
          <w:color w:val="000000"/>
          <w:sz w:val="32"/>
          <w:szCs w:val="32"/>
          <w:highlight w:val="none"/>
          <w:shd w:val="clear" w:color="auto" w:fill="auto"/>
          <w:lang w:eastAsia="zh-CN"/>
        </w:rPr>
        <w:t>（</w:t>
      </w:r>
      <w:r>
        <w:rPr>
          <w:rFonts w:hint="eastAsia" w:ascii="楷体_GB2312" w:hAnsi="楷体_GB2312" w:eastAsia="楷体_GB2312" w:cs="楷体_GB2312"/>
          <w:color w:val="000000"/>
          <w:sz w:val="32"/>
          <w:szCs w:val="32"/>
          <w:highlight w:val="none"/>
          <w:shd w:val="clear" w:color="auto" w:fill="auto"/>
          <w:lang w:val="en-US" w:eastAsia="zh-CN"/>
        </w:rPr>
        <w:t>五</w:t>
      </w:r>
      <w:r>
        <w:rPr>
          <w:rFonts w:hint="eastAsia" w:ascii="楷体_GB2312" w:hAnsi="楷体_GB2312" w:eastAsia="楷体_GB2312" w:cs="楷体_GB2312"/>
          <w:color w:val="000000"/>
          <w:sz w:val="32"/>
          <w:szCs w:val="32"/>
          <w:highlight w:val="none"/>
          <w:shd w:val="clear" w:color="auto" w:fill="auto"/>
          <w:lang w:eastAsia="zh-CN"/>
        </w:rPr>
        <w:t>）公示审定。</w:t>
      </w:r>
      <w:r>
        <w:rPr>
          <w:rFonts w:hint="eastAsia" w:ascii="仿宋_GB2312" w:eastAsia="仿宋_GB2312"/>
          <w:sz w:val="32"/>
          <w:szCs w:val="32"/>
          <w:shd w:val="clear" w:color="auto" w:fill="auto"/>
          <w:lang w:eastAsia="zh-CN"/>
        </w:rPr>
        <w:t>市委人才办对上报的拟入选人员名单进行公示。对公示期间反映的问题，由市人力社保局牵头</w:t>
      </w:r>
      <w:r>
        <w:rPr>
          <w:rFonts w:hint="eastAsia" w:ascii="仿宋_GB2312" w:hAnsi="仿宋_GB2312" w:eastAsia="仿宋_GB2312" w:cs="仿宋_GB2312"/>
          <w:sz w:val="32"/>
          <w:szCs w:val="32"/>
          <w:lang w:eastAsia="zh-CN"/>
        </w:rPr>
        <w:t>进行核查并提出意见。公示无异议的，提交市委人才办工作例会审议，报市委人才科技工作领导小组主任会议审定，由市委人才科技工作领导小组发文确定。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黑体" w:hAnsi="黑体" w:eastAsia="黑体"/>
          <w:sz w:val="32"/>
          <w:szCs w:val="32"/>
          <w:shd w:val="clear" w:color="auto" w:fill="auto"/>
        </w:rPr>
      </w:pPr>
      <w:r>
        <w:rPr>
          <w:rFonts w:hint="eastAsia" w:ascii="黑体" w:hAnsi="黑体" w:eastAsia="黑体"/>
          <w:sz w:val="32"/>
          <w:szCs w:val="32"/>
          <w:shd w:val="clear" w:color="auto" w:fill="auto"/>
        </w:rPr>
        <w:t>第三章　培养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eastAsia="仿宋_GB2312"/>
          <w:sz w:val="32"/>
          <w:szCs w:val="32"/>
          <w:shd w:val="clear" w:color="auto" w:fill="auto"/>
        </w:rPr>
      </w:pPr>
      <w:r>
        <w:rPr>
          <w:rFonts w:hint="eastAsia" w:ascii="仿宋_GB2312" w:eastAsia="仿宋_GB2312"/>
          <w:sz w:val="32"/>
          <w:szCs w:val="32"/>
          <w:shd w:val="clear" w:color="auto" w:fill="auto"/>
        </w:rPr>
        <w:t>第</w:t>
      </w:r>
      <w:r>
        <w:rPr>
          <w:rFonts w:hint="eastAsia" w:ascii="仿宋_GB2312" w:eastAsia="仿宋_GB2312"/>
          <w:sz w:val="32"/>
          <w:szCs w:val="32"/>
          <w:shd w:val="clear" w:color="auto" w:fill="auto"/>
          <w:lang w:eastAsia="zh-CN"/>
        </w:rPr>
        <w:t>九</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享受市级</w:t>
      </w:r>
      <w:r>
        <w:rPr>
          <w:rFonts w:hint="eastAsia" w:ascii="仿宋_GB2312" w:eastAsia="仿宋_GB2312"/>
          <w:sz w:val="32"/>
          <w:szCs w:val="32"/>
          <w:shd w:val="clear" w:color="auto" w:fill="auto"/>
          <w:lang w:eastAsia="zh-CN"/>
        </w:rPr>
        <w:t>领军人才（</w:t>
      </w:r>
      <w:r>
        <w:rPr>
          <w:rFonts w:hint="eastAsia" w:ascii="仿宋_GB2312" w:eastAsia="仿宋_GB2312"/>
          <w:sz w:val="32"/>
          <w:szCs w:val="32"/>
          <w:shd w:val="clear" w:color="auto" w:fill="auto"/>
        </w:rPr>
        <w:t>D类</w:t>
      </w:r>
      <w:r>
        <w:rPr>
          <w:rFonts w:hint="eastAsia" w:ascii="仿宋_GB2312" w:eastAsia="仿宋_GB2312"/>
          <w:sz w:val="32"/>
          <w:szCs w:val="32"/>
          <w:shd w:val="clear" w:color="auto" w:fill="auto"/>
          <w:lang w:eastAsia="zh-CN"/>
        </w:rPr>
        <w:t>）</w:t>
      </w:r>
      <w:r>
        <w:rPr>
          <w:rFonts w:hint="eastAsia" w:ascii="仿宋_GB2312" w:eastAsia="仿宋_GB2312"/>
          <w:sz w:val="32"/>
          <w:szCs w:val="32"/>
          <w:shd w:val="clear" w:color="auto" w:fill="auto"/>
        </w:rPr>
        <w:t>待遇（含购房补贴）。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sz w:val="32"/>
          <w:szCs w:val="32"/>
          <w:shd w:val="clear" w:color="auto" w:fill="auto"/>
        </w:rPr>
        <w:t>第十条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市</w:t>
      </w:r>
      <w:r>
        <w:rPr>
          <w:rFonts w:hint="eastAsia" w:ascii="仿宋_GB2312" w:eastAsia="仿宋_GB2312"/>
          <w:sz w:val="32"/>
          <w:szCs w:val="32"/>
          <w:shd w:val="clear" w:color="auto" w:fill="auto"/>
          <w:lang w:eastAsia="zh-CN"/>
        </w:rPr>
        <w:t>人力社保局</w:t>
      </w:r>
      <w:r>
        <w:rPr>
          <w:rFonts w:hint="eastAsia" w:ascii="仿宋_GB2312" w:eastAsia="仿宋_GB2312"/>
          <w:sz w:val="32"/>
          <w:szCs w:val="32"/>
          <w:shd w:val="clear" w:color="auto" w:fill="auto"/>
        </w:rPr>
        <w:t>通过举办高级研修班、学术技术论坛等，组织</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开展学术技术交流活动。适时选派</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参加国内外高校、科研院所开展</w:t>
      </w:r>
      <w:r>
        <w:rPr>
          <w:rFonts w:hint="eastAsia" w:ascii="仿宋_GB2312" w:eastAsia="仿宋_GB2312"/>
          <w:sz w:val="32"/>
          <w:szCs w:val="32"/>
          <w:shd w:val="clear" w:color="auto" w:fill="auto"/>
          <w:lang w:eastAsia="zh-CN"/>
        </w:rPr>
        <w:t>的</w:t>
      </w:r>
      <w:r>
        <w:rPr>
          <w:rFonts w:hint="eastAsia" w:ascii="仿宋_GB2312" w:eastAsia="仿宋_GB2312"/>
          <w:sz w:val="32"/>
          <w:szCs w:val="32"/>
          <w:shd w:val="clear" w:color="auto" w:fill="auto"/>
        </w:rPr>
        <w:t>中长期培训，拓展</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学术技术视野。各县（市、区）、</w:t>
      </w:r>
      <w:r>
        <w:rPr>
          <w:rFonts w:hint="eastAsia" w:ascii="仿宋_GB2312" w:eastAsia="仿宋_GB2312"/>
          <w:sz w:val="32"/>
          <w:szCs w:val="32"/>
          <w:shd w:val="clear" w:color="auto" w:fill="auto"/>
          <w:lang w:eastAsia="zh-CN"/>
        </w:rPr>
        <w:t>丽水开发区、市</w:t>
      </w:r>
      <w:r>
        <w:rPr>
          <w:rFonts w:hint="eastAsia" w:ascii="仿宋_GB2312" w:eastAsia="仿宋_GB2312"/>
          <w:sz w:val="32"/>
          <w:szCs w:val="32"/>
          <w:shd w:val="clear" w:color="auto" w:fill="auto"/>
        </w:rPr>
        <w:t>有关部门要积极创造条件，为</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提供国内外培训、研修机会，支持</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开展项目合作和交流</w:t>
      </w:r>
      <w:r>
        <w:rPr>
          <w:rFonts w:hint="eastAsia" w:ascii="仿宋_GB2312" w:hAnsi="KTJ+ZMeBRh-1" w:eastAsia="仿宋_GB2312"/>
          <w:sz w:val="32"/>
          <w:szCs w:val="32"/>
          <w:shd w:val="clear" w:color="auto" w:fill="auto"/>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sz w:val="32"/>
          <w:szCs w:val="32"/>
          <w:shd w:val="clear" w:color="auto" w:fill="auto"/>
        </w:rPr>
        <w:t>第十</w:t>
      </w:r>
      <w:r>
        <w:rPr>
          <w:rFonts w:hint="eastAsia" w:ascii="仿宋_GB2312" w:eastAsia="仿宋_GB2312"/>
          <w:sz w:val="32"/>
          <w:szCs w:val="32"/>
          <w:shd w:val="clear" w:color="auto" w:fill="auto"/>
          <w:lang w:eastAsia="zh-CN"/>
        </w:rPr>
        <w:t>一</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用人单位要</w:t>
      </w:r>
      <w:r>
        <w:rPr>
          <w:rFonts w:hint="eastAsia" w:ascii="仿宋_GB2312" w:eastAsia="仿宋_GB2312"/>
          <w:sz w:val="32"/>
          <w:szCs w:val="32"/>
          <w:shd w:val="clear" w:color="auto" w:fill="auto"/>
          <w:lang w:eastAsia="zh-CN"/>
        </w:rPr>
        <w:t>制订“社会建设领军人才”培养支持方案，</w:t>
      </w:r>
      <w:r>
        <w:rPr>
          <w:rFonts w:hint="eastAsia" w:ascii="仿宋_GB2312" w:eastAsia="仿宋_GB2312"/>
          <w:sz w:val="32"/>
          <w:szCs w:val="32"/>
          <w:shd w:val="clear" w:color="auto" w:fill="auto"/>
        </w:rPr>
        <w:t>为</w:t>
      </w:r>
      <w:r>
        <w:rPr>
          <w:rFonts w:hint="eastAsia" w:ascii="仿宋_GB2312" w:eastAsia="仿宋_GB2312"/>
          <w:sz w:val="32"/>
          <w:szCs w:val="32"/>
          <w:shd w:val="clear" w:color="auto" w:fill="auto"/>
          <w:lang w:eastAsia="zh-CN"/>
        </w:rPr>
        <w:t>其</w:t>
      </w:r>
      <w:r>
        <w:rPr>
          <w:rFonts w:hint="eastAsia" w:ascii="仿宋_GB2312" w:eastAsia="仿宋_GB2312"/>
          <w:sz w:val="32"/>
          <w:szCs w:val="32"/>
          <w:shd w:val="clear" w:color="auto" w:fill="auto"/>
        </w:rPr>
        <w:t>开展创新工作提供良好环境，组建以</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为核心的学术科研团队，在科研经费</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实验设备</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工作场所等方面给予重点保障，并赋予</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充分的科研自主权</w:t>
      </w:r>
      <w:r>
        <w:rPr>
          <w:rFonts w:hint="eastAsia" w:ascii="仿宋_GB2312" w:hAnsi="KTJ+ZMeBRh-1" w:eastAsia="仿宋_GB2312"/>
          <w:sz w:val="32"/>
          <w:szCs w:val="32"/>
          <w:shd w:val="clear" w:color="auto" w:fill="auto"/>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sz w:val="32"/>
          <w:szCs w:val="32"/>
          <w:shd w:val="clear" w:color="auto" w:fill="auto"/>
        </w:rPr>
        <w:t>第十</w:t>
      </w:r>
      <w:r>
        <w:rPr>
          <w:rFonts w:hint="eastAsia" w:ascii="仿宋_GB2312" w:eastAsia="仿宋_GB2312"/>
          <w:sz w:val="32"/>
          <w:szCs w:val="32"/>
          <w:shd w:val="clear" w:color="auto" w:fill="auto"/>
          <w:lang w:eastAsia="zh-CN"/>
        </w:rPr>
        <w:t>二</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对符合有关条件的</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，优先推荐申报省有突出贡献中青年专家</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享受国务院政府特殊津贴专家等人才</w:t>
      </w:r>
      <w:r>
        <w:rPr>
          <w:rFonts w:hint="eastAsia" w:ascii="仿宋_GB2312" w:eastAsia="仿宋_GB2312"/>
          <w:sz w:val="32"/>
          <w:szCs w:val="32"/>
          <w:shd w:val="clear" w:color="auto" w:fill="auto"/>
          <w:lang w:eastAsia="zh-CN"/>
        </w:rPr>
        <w:t>称号</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取得的重大科研成果，可优先申报各级科学技术奖励项目</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用人单位要建立健全以能力水平和业绩贡献为核心，知识</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技术</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管理等生产要素参与的收入分配机制，充分调动</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的积极性和创造性</w:t>
      </w:r>
      <w:r>
        <w:rPr>
          <w:rFonts w:hint="eastAsia" w:ascii="仿宋_GB2312" w:hAnsi="KTJ+ZMeBRh-1" w:eastAsia="仿宋_GB2312"/>
          <w:sz w:val="32"/>
          <w:szCs w:val="32"/>
          <w:shd w:val="clear" w:color="auto" w:fill="auto"/>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黑体" w:hAnsi="黑体" w:eastAsia="黑体"/>
          <w:sz w:val="32"/>
          <w:szCs w:val="32"/>
          <w:shd w:val="clear" w:color="auto" w:fill="auto"/>
        </w:rPr>
      </w:pPr>
      <w:r>
        <w:rPr>
          <w:rFonts w:hint="eastAsia" w:ascii="黑体" w:hAnsi="黑体" w:eastAsia="黑体"/>
          <w:sz w:val="32"/>
          <w:szCs w:val="32"/>
          <w:shd w:val="clear" w:color="auto" w:fill="auto"/>
        </w:rPr>
        <w:t>第四章　管理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eastAsia="仿宋_GB2312"/>
          <w:sz w:val="32"/>
          <w:szCs w:val="32"/>
          <w:shd w:val="clear" w:color="auto" w:fill="auto"/>
        </w:rPr>
      </w:pPr>
      <w:r>
        <w:rPr>
          <w:rFonts w:hint="eastAsia" w:ascii="仿宋_GB2312" w:hAnsi="仿宋_GB2312" w:eastAsia="仿宋_GB2312" w:cs="仿宋_GB2312"/>
          <w:sz w:val="32"/>
          <w:szCs w:val="32"/>
          <w:shd w:val="clear" w:color="auto" w:fill="auto"/>
        </w:rPr>
        <w:t>第十</w:t>
      </w:r>
      <w:r>
        <w:rPr>
          <w:rFonts w:hint="eastAsia" w:ascii="仿宋_GB2312" w:hAnsi="仿宋_GB2312" w:eastAsia="仿宋_GB2312" w:cs="仿宋_GB2312"/>
          <w:sz w:val="32"/>
          <w:szCs w:val="32"/>
          <w:shd w:val="clear" w:color="auto" w:fill="auto"/>
          <w:lang w:eastAsia="zh-CN"/>
        </w:rPr>
        <w:t>三</w:t>
      </w:r>
      <w:r>
        <w:rPr>
          <w:rFonts w:hint="eastAsia" w:ascii="仿宋_GB2312" w:hAnsi="仿宋_GB2312" w:eastAsia="仿宋_GB2312" w:cs="仿宋_GB2312"/>
          <w:sz w:val="32"/>
          <w:szCs w:val="32"/>
          <w:shd w:val="clear" w:color="auto" w:fill="auto"/>
        </w:rPr>
        <w:t>条</w:t>
      </w:r>
      <w:r>
        <w:rPr>
          <w:rFonts w:hint="eastAsia" w:ascii="仿宋_GB2312" w:hAnsi="仿宋_GB2312" w:eastAsia="仿宋_GB2312"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lang w:eastAsia="zh-CN"/>
        </w:rPr>
        <w:t>“社会建设</w:t>
      </w:r>
      <w:r>
        <w:rPr>
          <w:rFonts w:hint="eastAsia" w:ascii="仿宋_GB2312" w:eastAsia="仿宋_GB2312"/>
          <w:sz w:val="32"/>
          <w:szCs w:val="32"/>
          <w:shd w:val="clear" w:color="auto" w:fill="auto"/>
          <w:lang w:eastAsia="zh-CN"/>
        </w:rPr>
        <w:t>领军人才”</w:t>
      </w:r>
      <w:r>
        <w:rPr>
          <w:rFonts w:hint="eastAsia" w:ascii="仿宋_GB2312" w:eastAsia="仿宋_GB2312"/>
          <w:sz w:val="32"/>
          <w:szCs w:val="32"/>
          <w:shd w:val="clear" w:color="auto" w:fill="auto"/>
        </w:rPr>
        <w:t>由市人力社保局综合管理，</w:t>
      </w:r>
      <w:r>
        <w:rPr>
          <w:rFonts w:hint="eastAsia" w:ascii="仿宋_GB2312" w:eastAsia="仿宋_GB2312"/>
          <w:sz w:val="32"/>
          <w:szCs w:val="32"/>
          <w:shd w:val="clear" w:color="auto" w:fill="auto"/>
          <w:lang w:eastAsia="zh-CN"/>
        </w:rPr>
        <w:t>各县（市、区）人力社保局、丽水</w:t>
      </w:r>
      <w:r>
        <w:rPr>
          <w:rFonts w:hint="eastAsia" w:ascii="仿宋_GB2312" w:eastAsia="仿宋_GB2312"/>
          <w:sz w:val="32"/>
          <w:szCs w:val="32"/>
          <w:shd w:val="clear" w:color="auto" w:fill="auto"/>
        </w:rPr>
        <w:t>开发区</w:t>
      </w:r>
      <w:r>
        <w:rPr>
          <w:rFonts w:hint="eastAsia" w:ascii="仿宋_GB2312" w:hAnsi="KTJ+ZMeBRh-1" w:eastAsia="仿宋_GB2312"/>
          <w:sz w:val="32"/>
          <w:szCs w:val="32"/>
          <w:shd w:val="clear" w:color="auto" w:fill="auto"/>
          <w:lang w:eastAsia="zh-CN"/>
        </w:rPr>
        <w:t>管委会</w:t>
      </w:r>
      <w:r>
        <w:rPr>
          <w:rFonts w:hint="eastAsia" w:ascii="仿宋_GB2312" w:eastAsia="仿宋_GB2312"/>
          <w:sz w:val="32"/>
          <w:szCs w:val="32"/>
          <w:shd w:val="clear" w:color="auto" w:fill="auto"/>
          <w:lang w:eastAsia="zh-CN"/>
        </w:rPr>
        <w:t>会同“社会建设领军人才”</w:t>
      </w:r>
      <w:r>
        <w:rPr>
          <w:rFonts w:hint="eastAsia" w:ascii="仿宋_GB2312" w:eastAsia="仿宋_GB2312"/>
          <w:sz w:val="32"/>
          <w:szCs w:val="32"/>
          <w:shd w:val="clear" w:color="auto" w:fill="auto"/>
        </w:rPr>
        <w:t>所在单位负责</w:t>
      </w:r>
      <w:r>
        <w:rPr>
          <w:rFonts w:hint="eastAsia" w:ascii="仿宋_GB2312" w:eastAsia="仿宋_GB2312"/>
          <w:sz w:val="32"/>
          <w:szCs w:val="32"/>
          <w:shd w:val="clear" w:color="auto" w:fill="auto"/>
          <w:lang w:eastAsia="zh-CN"/>
        </w:rPr>
        <w:t>日常</w:t>
      </w:r>
      <w:r>
        <w:rPr>
          <w:rFonts w:hint="eastAsia" w:ascii="仿宋_GB2312" w:eastAsia="仿宋_GB2312"/>
          <w:sz w:val="32"/>
          <w:szCs w:val="32"/>
          <w:shd w:val="clear" w:color="auto" w:fill="auto"/>
        </w:rPr>
        <w:t>管理</w:t>
      </w:r>
      <w:r>
        <w:rPr>
          <w:rFonts w:hint="eastAsia" w:ascii="仿宋_GB2312" w:eastAsia="仿宋_GB2312"/>
          <w:sz w:val="32"/>
          <w:szCs w:val="32"/>
          <w:shd w:val="clear" w:color="auto" w:fill="auto"/>
          <w:lang w:eastAsia="zh-CN"/>
        </w:rPr>
        <w:t>服务</w:t>
      </w:r>
      <w:r>
        <w:rPr>
          <w:rFonts w:hint="eastAsia" w:ascii="仿宋_GB2312" w:eastAsia="仿宋_GB2312"/>
          <w:sz w:val="32"/>
          <w:szCs w:val="32"/>
          <w:shd w:val="clear" w:color="auto" w:fill="auto"/>
        </w:rPr>
        <w:t>工作。</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sz w:val="32"/>
          <w:szCs w:val="32"/>
          <w:shd w:val="clear" w:color="auto" w:fill="auto"/>
        </w:rPr>
        <w:t>第十</w:t>
      </w:r>
      <w:r>
        <w:rPr>
          <w:rFonts w:hint="eastAsia" w:ascii="仿宋_GB2312" w:eastAsia="仿宋_GB2312"/>
          <w:sz w:val="32"/>
          <w:szCs w:val="32"/>
          <w:shd w:val="clear" w:color="auto" w:fill="auto"/>
          <w:lang w:eastAsia="zh-CN"/>
        </w:rPr>
        <w:t>四</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lang w:eastAsia="zh-CN"/>
        </w:rPr>
        <w:t>“社会建设领军人才”培养管理期为两年</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考核分为年度考核和综合考核</w:t>
      </w:r>
      <w:r>
        <w:rPr>
          <w:rFonts w:hint="eastAsia" w:ascii="仿宋_GB2312" w:hAnsi="KTJ+ZMeBRh-1" w:eastAsia="仿宋_GB2312"/>
          <w:sz w:val="32"/>
          <w:szCs w:val="32"/>
          <w:shd w:val="clear" w:color="auto" w:fill="auto"/>
        </w:rPr>
        <w:t>。由</w:t>
      </w:r>
      <w:r>
        <w:rPr>
          <w:rFonts w:hint="eastAsia" w:ascii="仿宋_GB2312" w:eastAsia="仿宋_GB2312"/>
          <w:sz w:val="32"/>
          <w:szCs w:val="32"/>
          <w:shd w:val="clear" w:color="auto" w:fill="auto"/>
        </w:rPr>
        <w:t>市</w:t>
      </w:r>
      <w:r>
        <w:rPr>
          <w:rFonts w:hint="eastAsia" w:ascii="仿宋_GB2312" w:eastAsia="仿宋_GB2312"/>
          <w:sz w:val="32"/>
          <w:szCs w:val="32"/>
          <w:shd w:val="clear" w:color="auto" w:fill="auto"/>
          <w:lang w:eastAsia="zh-CN"/>
        </w:rPr>
        <w:t>人力社保局</w:t>
      </w:r>
      <w:r>
        <w:rPr>
          <w:rFonts w:hint="eastAsia" w:ascii="仿宋_GB2312" w:eastAsia="仿宋_GB2312"/>
          <w:sz w:val="32"/>
          <w:szCs w:val="32"/>
          <w:shd w:val="clear" w:color="auto" w:fill="auto"/>
        </w:rPr>
        <w:t>负责组织开展考核，主要</w:t>
      </w:r>
      <w:r>
        <w:rPr>
          <w:rFonts w:hint="eastAsia" w:ascii="仿宋_GB2312" w:eastAsia="仿宋_GB2312"/>
          <w:sz w:val="32"/>
          <w:szCs w:val="32"/>
          <w:shd w:val="clear" w:color="auto" w:fill="auto"/>
          <w:lang w:eastAsia="zh-CN"/>
        </w:rPr>
        <w:t>考核“社会建设领军人才”</w:t>
      </w:r>
      <w:r>
        <w:rPr>
          <w:rFonts w:hint="eastAsia" w:ascii="仿宋_GB2312" w:eastAsia="仿宋_GB2312"/>
          <w:sz w:val="32"/>
          <w:szCs w:val="32"/>
          <w:shd w:val="clear" w:color="auto" w:fill="auto"/>
        </w:rPr>
        <w:t>完成项目（课题）</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技改创新</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发明专利</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论文作品</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经营管理等方面取得业绩的情况</w:t>
      </w:r>
      <w:r>
        <w:rPr>
          <w:rFonts w:hint="eastAsia" w:ascii="仿宋_GB2312" w:hAnsi="KTJ+ZMeBRh-1" w:eastAsia="仿宋_GB2312"/>
          <w:sz w:val="32"/>
          <w:szCs w:val="32"/>
          <w:shd w:val="clear" w:color="auto" w:fill="auto"/>
        </w:rPr>
        <w:t>，考核结果作为享受有关政策待遇的依据。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sz w:val="32"/>
          <w:szCs w:val="32"/>
          <w:shd w:val="clear" w:color="auto" w:fill="auto"/>
        </w:rPr>
        <w:t>第十</w:t>
      </w:r>
      <w:r>
        <w:rPr>
          <w:rFonts w:hint="eastAsia" w:ascii="仿宋_GB2312" w:eastAsia="仿宋_GB2312"/>
          <w:sz w:val="32"/>
          <w:szCs w:val="32"/>
          <w:shd w:val="clear" w:color="auto" w:fill="auto"/>
          <w:lang w:eastAsia="zh-CN"/>
        </w:rPr>
        <w:t>五</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所在单位要及时了解</w:t>
      </w:r>
      <w:r>
        <w:rPr>
          <w:rFonts w:hint="eastAsia" w:ascii="仿宋_GB2312" w:eastAsia="仿宋_GB2312"/>
          <w:sz w:val="32"/>
          <w:szCs w:val="32"/>
          <w:shd w:val="clear" w:color="auto" w:fill="auto"/>
          <w:lang w:eastAsia="zh-CN"/>
        </w:rPr>
        <w:t>入选人员</w:t>
      </w:r>
      <w:r>
        <w:rPr>
          <w:rFonts w:hint="eastAsia" w:ascii="仿宋_GB2312" w:eastAsia="仿宋_GB2312"/>
          <w:sz w:val="32"/>
          <w:szCs w:val="32"/>
          <w:shd w:val="clear" w:color="auto" w:fill="auto"/>
        </w:rPr>
        <w:t>在工作和生活中的实际困难，切实解决他们的后顾之忧</w:t>
      </w:r>
      <w:r>
        <w:rPr>
          <w:rFonts w:hint="eastAsia" w:ascii="仿宋_GB2312" w:hAnsi="KTJ+ZMeBRh-1" w:eastAsia="仿宋_GB2312"/>
          <w:sz w:val="32"/>
          <w:szCs w:val="32"/>
          <w:shd w:val="clear" w:color="auto" w:fill="auto"/>
        </w:rPr>
        <w:t>。</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第十</w:t>
      </w:r>
      <w:r>
        <w:rPr>
          <w:rFonts w:hint="eastAsia" w:ascii="仿宋_GB2312" w:hAnsi="仿宋_GB2312" w:eastAsia="仿宋_GB2312" w:cs="仿宋_GB2312"/>
          <w:sz w:val="32"/>
          <w:szCs w:val="32"/>
          <w:shd w:val="clear" w:color="auto" w:fill="auto"/>
          <w:lang w:eastAsia="zh-CN"/>
        </w:rPr>
        <w:t>六</w:t>
      </w:r>
      <w:r>
        <w:rPr>
          <w:rFonts w:hint="eastAsia" w:ascii="仿宋_GB2312" w:hAnsi="仿宋_GB2312" w:eastAsia="仿宋_GB2312" w:cs="仿宋_GB2312"/>
          <w:sz w:val="32"/>
          <w:szCs w:val="32"/>
          <w:shd w:val="clear" w:color="auto" w:fill="auto"/>
        </w:rPr>
        <w:t>条</w:t>
      </w:r>
      <w:r>
        <w:rPr>
          <w:rFonts w:hint="eastAsia" w:ascii="仿宋_GB2312" w:hAnsi="仿宋_GB2312" w:eastAsia="仿宋_GB2312"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实行</w:t>
      </w:r>
      <w:r>
        <w:rPr>
          <w:rFonts w:hint="eastAsia" w:ascii="仿宋_GB2312" w:hAnsi="仿宋_GB2312" w:eastAsia="仿宋_GB2312" w:cs="仿宋_GB2312"/>
          <w:sz w:val="32"/>
          <w:szCs w:val="32"/>
          <w:shd w:val="clear" w:color="auto" w:fill="auto"/>
          <w:lang w:eastAsia="zh-CN"/>
        </w:rPr>
        <w:t>“社会建设领军人才”</w:t>
      </w:r>
      <w:r>
        <w:rPr>
          <w:rFonts w:hint="eastAsia" w:ascii="仿宋_GB2312" w:hAnsi="仿宋_GB2312" w:eastAsia="仿宋_GB2312" w:cs="仿宋_GB2312"/>
          <w:sz w:val="32"/>
          <w:szCs w:val="32"/>
          <w:shd w:val="clear" w:color="auto" w:fill="auto"/>
        </w:rPr>
        <w:t>情况报告制度，</w:t>
      </w:r>
      <w:r>
        <w:rPr>
          <w:rFonts w:hint="eastAsia" w:ascii="仿宋_GB2312" w:hAnsi="仿宋_GB2312" w:eastAsia="仿宋_GB2312" w:cs="仿宋_GB2312"/>
          <w:sz w:val="32"/>
          <w:szCs w:val="32"/>
          <w:shd w:val="clear" w:color="auto" w:fill="auto"/>
          <w:lang w:eastAsia="zh-CN"/>
        </w:rPr>
        <w:t>“社会建设领军人才”</w:t>
      </w:r>
      <w:r>
        <w:rPr>
          <w:rFonts w:hint="eastAsia" w:ascii="仿宋_GB2312" w:hAnsi="仿宋_GB2312" w:eastAsia="仿宋_GB2312" w:cs="仿宋_GB2312"/>
          <w:sz w:val="32"/>
          <w:szCs w:val="32"/>
          <w:shd w:val="clear" w:color="auto" w:fill="auto"/>
        </w:rPr>
        <w:t>所在单位应及时将其工作岗位变化、奖惩、出国(出境)等情况报告市</w:t>
      </w:r>
      <w:r>
        <w:rPr>
          <w:rFonts w:hint="eastAsia" w:ascii="仿宋_GB2312" w:hAnsi="仿宋_GB2312" w:eastAsia="仿宋_GB2312" w:cs="仿宋_GB2312"/>
          <w:sz w:val="32"/>
          <w:szCs w:val="32"/>
          <w:shd w:val="clear" w:color="auto" w:fill="auto"/>
          <w:lang w:eastAsia="zh-CN"/>
        </w:rPr>
        <w:t>人力社保局</w:t>
      </w:r>
      <w:r>
        <w:rPr>
          <w:rFonts w:hint="eastAsia" w:ascii="仿宋_GB2312" w:hAnsi="仿宋_GB2312" w:eastAsia="仿宋_GB2312" w:cs="仿宋_GB2312"/>
          <w:sz w:val="32"/>
          <w:szCs w:val="32"/>
          <w:shd w:val="clear" w:color="auto" w:fill="auto"/>
        </w:rPr>
        <w:t>，以便管理和服务。</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sz w:val="32"/>
          <w:szCs w:val="32"/>
          <w:shd w:val="clear" w:color="auto" w:fill="auto"/>
        </w:rPr>
        <w:t>第十</w:t>
      </w:r>
      <w:r>
        <w:rPr>
          <w:rFonts w:hint="eastAsia" w:ascii="仿宋_GB2312" w:eastAsia="仿宋_GB2312"/>
          <w:sz w:val="32"/>
          <w:szCs w:val="32"/>
          <w:shd w:val="clear" w:color="auto" w:fill="auto"/>
          <w:lang w:eastAsia="zh-CN"/>
        </w:rPr>
        <w:t>七</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按照</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高效便捷</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动态更新</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共建共享</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的原则，加强</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信息库建设，为实施</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管理</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开展项目对接</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推广技术成果等提供信息支撑</w:t>
      </w:r>
      <w:r>
        <w:rPr>
          <w:rFonts w:hint="eastAsia" w:ascii="仿宋_GB2312" w:hAnsi="KTJ+ZMeBRh-1" w:eastAsia="仿宋_GB2312"/>
          <w:sz w:val="32"/>
          <w:szCs w:val="32"/>
          <w:shd w:val="clear" w:color="auto" w:fill="auto"/>
        </w:rPr>
        <w:t>。</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sz w:val="32"/>
          <w:szCs w:val="32"/>
          <w:shd w:val="clear" w:color="auto" w:fill="auto"/>
        </w:rPr>
        <w:t>第十</w:t>
      </w:r>
      <w:r>
        <w:rPr>
          <w:rFonts w:hint="eastAsia" w:ascii="仿宋_GB2312" w:eastAsia="仿宋_GB2312"/>
          <w:sz w:val="32"/>
          <w:szCs w:val="32"/>
          <w:shd w:val="clear" w:color="auto" w:fill="auto"/>
          <w:lang w:eastAsia="zh-CN"/>
        </w:rPr>
        <w:t>八</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积极宣传</w:t>
      </w:r>
      <w:r>
        <w:rPr>
          <w:rFonts w:hint="eastAsia" w:ascii="仿宋_GB2312" w:eastAsia="仿宋_GB2312"/>
          <w:sz w:val="32"/>
          <w:szCs w:val="32"/>
          <w:shd w:val="clear" w:color="auto" w:fill="auto"/>
          <w:lang w:eastAsia="zh-CN"/>
        </w:rPr>
        <w:t>“社会建设领军人才”</w:t>
      </w:r>
      <w:r>
        <w:rPr>
          <w:rFonts w:hint="eastAsia" w:ascii="仿宋_GB2312" w:eastAsia="仿宋_GB2312"/>
          <w:sz w:val="32"/>
          <w:szCs w:val="32"/>
          <w:shd w:val="clear" w:color="auto" w:fill="auto"/>
        </w:rPr>
        <w:t>及其团队投身创业创新，勇于探索实践的典型事迹和取得的突出业绩，营造社会各界关注和支持，有利于人才成长的良好社会氛围</w:t>
      </w:r>
      <w:r>
        <w:rPr>
          <w:rFonts w:hint="eastAsia" w:ascii="仿宋_GB2312" w:hAnsi="KTJ+ZMeBRh-1" w:eastAsia="仿宋_GB2312"/>
          <w:sz w:val="32"/>
          <w:szCs w:val="32"/>
          <w:shd w:val="clear" w:color="auto" w:fill="auto"/>
        </w:rPr>
        <w:t xml:space="preserve">。 </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left"/>
        <w:textAlignment w:val="auto"/>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第十</w:t>
      </w:r>
      <w:r>
        <w:rPr>
          <w:rFonts w:hint="eastAsia" w:ascii="仿宋_GB2312" w:hAnsi="仿宋_GB2312" w:eastAsia="仿宋_GB2312" w:cs="仿宋_GB2312"/>
          <w:sz w:val="32"/>
          <w:szCs w:val="32"/>
          <w:shd w:val="clear" w:color="auto" w:fill="auto"/>
          <w:lang w:eastAsia="zh-CN"/>
        </w:rPr>
        <w:t>九</w:t>
      </w:r>
      <w:r>
        <w:rPr>
          <w:rFonts w:hint="eastAsia" w:ascii="仿宋_GB2312" w:hAnsi="仿宋_GB2312" w:eastAsia="仿宋_GB2312" w:cs="仿宋_GB2312"/>
          <w:sz w:val="32"/>
          <w:szCs w:val="32"/>
          <w:shd w:val="clear" w:color="auto" w:fill="auto"/>
        </w:rPr>
        <w:t>条</w:t>
      </w:r>
      <w:r>
        <w:rPr>
          <w:rFonts w:hint="eastAsia" w:ascii="仿宋_GB2312" w:hAnsi="仿宋_GB2312" w:eastAsia="仿宋_GB2312" w:cs="仿宋_GB2312"/>
          <w:sz w:val="32"/>
          <w:szCs w:val="32"/>
          <w:shd w:val="clear" w:color="auto" w:fill="auto"/>
          <w:lang w:val="en-US" w:eastAsia="zh-CN"/>
        </w:rPr>
        <w:t xml:space="preserve"> 在培养期间，</w:t>
      </w:r>
      <w:r>
        <w:rPr>
          <w:rFonts w:hint="eastAsia" w:ascii="仿宋_GB2312" w:hAnsi="仿宋_GB2312" w:eastAsia="仿宋_GB2312" w:cs="仿宋_GB2312"/>
          <w:sz w:val="32"/>
          <w:szCs w:val="32"/>
          <w:shd w:val="clear" w:color="auto" w:fill="auto"/>
          <w:lang w:eastAsia="zh-CN"/>
        </w:rPr>
        <w:t>社会建设领军人才”</w:t>
      </w:r>
      <w:r>
        <w:rPr>
          <w:rFonts w:hint="eastAsia" w:ascii="仿宋_GB2312" w:hAnsi="仿宋_GB2312" w:eastAsia="仿宋_GB2312" w:cs="仿宋_GB2312"/>
          <w:sz w:val="32"/>
          <w:szCs w:val="32"/>
          <w:shd w:val="clear" w:color="auto" w:fill="auto"/>
          <w:lang w:val="en-US" w:eastAsia="zh-CN"/>
        </w:rPr>
        <w:t>如需市内调动单位的，需经本人申请，</w:t>
      </w:r>
      <w:r>
        <w:rPr>
          <w:rFonts w:hint="eastAsia" w:ascii="仿宋_GB2312" w:hAnsi="仿宋_GB2312" w:eastAsia="仿宋_GB2312" w:cs="仿宋_GB2312"/>
          <w:sz w:val="32"/>
          <w:szCs w:val="32"/>
          <w:shd w:val="clear" w:color="auto" w:fill="auto"/>
          <w:lang w:eastAsia="zh-CN"/>
        </w:rPr>
        <w:t>用人单位、接收单位和市人力社保局同意后，报市委人才办审核同意</w:t>
      </w:r>
      <w:r>
        <w:rPr>
          <w:rFonts w:hint="eastAsia" w:ascii="仿宋_GB2312" w:hAnsi="仿宋_GB2312" w:eastAsia="仿宋_GB2312" w:cs="仿宋_GB2312"/>
          <w:sz w:val="32"/>
          <w:szCs w:val="32"/>
          <w:shd w:val="clear" w:color="auto" w:fill="auto"/>
          <w:lang w:val="en-US" w:eastAsia="zh-CN"/>
        </w:rPr>
        <w:t>；如需调出我市的，所在单位要及时提交报告，并终止政策支持。</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第二十条</w:t>
      </w:r>
      <w:r>
        <w:rPr>
          <w:rFonts w:hint="eastAsia" w:ascii="仿宋_GB2312" w:hAnsi="仿宋_GB2312" w:eastAsia="仿宋_GB2312"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有下列情形之一的，取消</w:t>
      </w:r>
      <w:r>
        <w:rPr>
          <w:rFonts w:hint="eastAsia" w:ascii="仿宋_GB2312" w:hAnsi="仿宋_GB2312" w:eastAsia="仿宋_GB2312" w:cs="仿宋_GB2312"/>
          <w:sz w:val="32"/>
          <w:szCs w:val="32"/>
          <w:shd w:val="clear" w:color="auto" w:fill="auto"/>
          <w:lang w:eastAsia="zh-CN"/>
        </w:rPr>
        <w:t>“社会建设领军人才”</w:t>
      </w:r>
      <w:r>
        <w:rPr>
          <w:rFonts w:hint="eastAsia" w:ascii="仿宋_GB2312" w:hAnsi="仿宋_GB2312" w:eastAsia="仿宋_GB2312" w:cs="仿宋_GB2312"/>
          <w:sz w:val="32"/>
          <w:szCs w:val="32"/>
          <w:shd w:val="clear" w:color="auto" w:fill="auto"/>
        </w:rPr>
        <w:t>称号，并终止</w:t>
      </w:r>
      <w:r>
        <w:rPr>
          <w:rFonts w:hint="eastAsia" w:ascii="仿宋_GB2312" w:hAnsi="仿宋_GB2312" w:eastAsia="仿宋_GB2312" w:cs="仿宋_GB2312"/>
          <w:sz w:val="32"/>
          <w:szCs w:val="32"/>
          <w:shd w:val="clear" w:color="auto" w:fill="auto"/>
          <w:lang w:eastAsia="zh-CN"/>
        </w:rPr>
        <w:t>政策支持</w:t>
      </w:r>
      <w:r>
        <w:rPr>
          <w:rFonts w:hint="eastAsia" w:ascii="仿宋_GB2312" w:hAnsi="仿宋_GB2312" w:eastAsia="仿宋_GB2312" w:cs="仿宋_GB2312"/>
          <w:sz w:val="32"/>
          <w:szCs w:val="32"/>
          <w:shd w:val="clear" w:color="auto" w:fill="auto"/>
        </w:rPr>
        <w:t>:</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(一)触犯国家法律构成犯罪，受到刑事处罚的</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(二)犯有严重错误或因个人过失造成重大损失，受到严重警告以上党纪处分或记过以上政纪处分的</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(三)存在弄虚作假、剽窃他人成果等违反学术道德和职业操守行为，造成严重后果和恶劣影响的</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(四)存在严重失信行为的</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(五)培养管理期内考核不合格的</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(六)因其他原因不宜作为</w:t>
      </w:r>
      <w:r>
        <w:rPr>
          <w:rFonts w:hint="eastAsia" w:ascii="仿宋_GB2312" w:hAnsi="仿宋_GB2312" w:eastAsia="仿宋_GB2312" w:cs="仿宋_GB2312"/>
          <w:sz w:val="32"/>
          <w:szCs w:val="32"/>
          <w:shd w:val="clear" w:color="auto" w:fill="auto"/>
          <w:lang w:eastAsia="zh-CN"/>
        </w:rPr>
        <w:t>“社会建设领军人才”</w:t>
      </w:r>
      <w:r>
        <w:rPr>
          <w:rFonts w:hint="eastAsia" w:ascii="仿宋_GB2312" w:hAnsi="仿宋_GB2312" w:eastAsia="仿宋_GB2312" w:cs="仿宋_GB2312"/>
          <w:sz w:val="32"/>
          <w:szCs w:val="32"/>
          <w:shd w:val="clear" w:color="auto" w:fill="auto"/>
        </w:rPr>
        <w:t>管理的。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黑体" w:hAnsi="黑体" w:eastAsia="黑体"/>
          <w:sz w:val="32"/>
          <w:szCs w:val="32"/>
          <w:shd w:val="clear" w:color="auto" w:fill="auto"/>
        </w:rPr>
      </w:pPr>
      <w:r>
        <w:rPr>
          <w:rFonts w:hint="eastAsia" w:ascii="黑体" w:hAnsi="黑体" w:eastAsia="黑体"/>
          <w:sz w:val="32"/>
          <w:szCs w:val="32"/>
          <w:shd w:val="clear" w:color="auto" w:fill="auto"/>
        </w:rPr>
        <w:t>第五章　附则</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rPr>
      </w:pPr>
      <w:r>
        <w:rPr>
          <w:rFonts w:hint="eastAsia" w:ascii="仿宋_GB2312" w:hAnsi="方正楷体_GBK" w:eastAsia="仿宋_GB2312" w:cs="方正楷体_GBK"/>
          <w:sz w:val="32"/>
          <w:szCs w:val="32"/>
          <w:shd w:val="clear" w:color="auto" w:fill="auto"/>
        </w:rPr>
        <w:t>第二十</w:t>
      </w:r>
      <w:r>
        <w:rPr>
          <w:rFonts w:hint="eastAsia" w:ascii="仿宋_GB2312" w:hAnsi="方正楷体_GBK" w:eastAsia="仿宋_GB2312" w:cs="方正楷体_GBK"/>
          <w:sz w:val="32"/>
          <w:szCs w:val="32"/>
          <w:shd w:val="clear" w:color="auto" w:fill="auto"/>
          <w:lang w:eastAsia="zh-CN"/>
        </w:rPr>
        <w:t>一</w:t>
      </w:r>
      <w:r>
        <w:rPr>
          <w:rFonts w:hint="eastAsia" w:ascii="仿宋_GB2312" w:hAnsi="方正楷体_GBK" w:eastAsia="仿宋_GB2312" w:cs="方正楷体_GBK"/>
          <w:sz w:val="32"/>
          <w:szCs w:val="32"/>
          <w:shd w:val="clear" w:color="auto" w:fill="auto"/>
        </w:rPr>
        <w:t>条</w:t>
      </w:r>
      <w:r>
        <w:rPr>
          <w:rFonts w:hint="eastAsia" w:ascii="仿宋_GB2312" w:hAnsi="方正楷体_GBK" w:eastAsia="仿宋_GB2312" w:cs="方正楷体_GBK"/>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社会建设领军人才</w:t>
      </w:r>
      <w:r>
        <w:rPr>
          <w:rFonts w:hint="eastAsia" w:ascii="仿宋_GB2312" w:hAnsi="仿宋_GB2312" w:eastAsia="仿宋_GB2312" w:cs="仿宋_GB2312"/>
          <w:sz w:val="32"/>
          <w:szCs w:val="32"/>
          <w:shd w:val="clear" w:color="auto" w:fill="auto"/>
        </w:rPr>
        <w:t>”享受</w:t>
      </w:r>
      <w:r>
        <w:rPr>
          <w:rFonts w:hint="eastAsia" w:ascii="仿宋_GB2312" w:hAnsi="仿宋_GB2312" w:eastAsia="仿宋_GB2312" w:cs="仿宋_GB2312"/>
          <w:sz w:val="32"/>
          <w:szCs w:val="32"/>
          <w:shd w:val="clear" w:color="auto" w:fill="auto"/>
          <w:lang w:eastAsia="zh-CN"/>
        </w:rPr>
        <w:t>市级领军人才</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D</w:t>
      </w:r>
      <w:r>
        <w:rPr>
          <w:rFonts w:hint="eastAsia" w:ascii="仿宋_GB2312" w:hAnsi="仿宋_GB2312" w:eastAsia="仿宋_GB2312" w:cs="仿宋_GB2312"/>
          <w:sz w:val="32"/>
          <w:szCs w:val="32"/>
          <w:shd w:val="clear" w:color="auto" w:fill="auto"/>
        </w:rPr>
        <w:t>类）待遇所需经费</w:t>
      </w:r>
      <w:r>
        <w:rPr>
          <w:rFonts w:hint="eastAsia" w:ascii="仿宋_GB2312" w:hAnsi="仿宋_GB2312" w:eastAsia="仿宋_GB2312" w:cs="仿宋_GB2312"/>
          <w:sz w:val="32"/>
          <w:szCs w:val="32"/>
          <w:shd w:val="clear" w:color="auto" w:fill="auto"/>
          <w:lang w:val="en-US" w:eastAsia="zh-CN"/>
        </w:rPr>
        <w:t>,</w:t>
      </w:r>
      <w:r>
        <w:rPr>
          <w:rFonts w:hint="eastAsia" w:ascii="仿宋_GB2312" w:hAnsi="仿宋_GB2312" w:eastAsia="仿宋_GB2312" w:cs="仿宋_GB2312"/>
          <w:sz w:val="32"/>
          <w:szCs w:val="32"/>
          <w:shd w:val="clear" w:color="auto" w:fill="auto"/>
        </w:rPr>
        <w:t>由市本级、县（市、区）分别承担；市本级由市财政、丽水开发区按现行财政体制分别承担。已享受所在地相应人才待遇的，按照从优不重复原则给予相应政策支持。</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方正楷体_GBK" w:eastAsia="仿宋_GB2312" w:cs="方正楷体_GBK"/>
          <w:sz w:val="32"/>
          <w:szCs w:val="32"/>
          <w:shd w:val="clear" w:color="auto" w:fill="auto"/>
        </w:rPr>
        <w:t>第二十</w:t>
      </w:r>
      <w:r>
        <w:rPr>
          <w:rFonts w:hint="eastAsia" w:ascii="仿宋_GB2312" w:hAnsi="方正楷体_GBK" w:eastAsia="仿宋_GB2312" w:cs="方正楷体_GBK"/>
          <w:sz w:val="32"/>
          <w:szCs w:val="32"/>
          <w:shd w:val="clear" w:color="auto" w:fill="auto"/>
          <w:lang w:eastAsia="zh-CN"/>
        </w:rPr>
        <w:t>二</w:t>
      </w:r>
      <w:r>
        <w:rPr>
          <w:rFonts w:hint="eastAsia" w:ascii="仿宋_GB2312" w:hAnsi="方正楷体_GBK" w:eastAsia="仿宋_GB2312" w:cs="方正楷体_GBK"/>
          <w:sz w:val="32"/>
          <w:szCs w:val="32"/>
          <w:shd w:val="clear" w:color="auto" w:fill="auto"/>
        </w:rPr>
        <w:t>条</w:t>
      </w:r>
      <w:r>
        <w:rPr>
          <w:rFonts w:hint="eastAsia" w:ascii="仿宋_GB2312" w:hAnsi="仿宋_GB2312" w:eastAsia="仿宋_GB2312"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本办法由市人力社保局负责解释。</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方正楷体_GBK" w:eastAsia="仿宋_GB2312" w:cs="方正楷体_GBK"/>
          <w:sz w:val="32"/>
          <w:szCs w:val="32"/>
          <w:shd w:val="clear" w:color="auto" w:fill="auto"/>
        </w:rPr>
        <w:t>第二十</w:t>
      </w:r>
      <w:r>
        <w:rPr>
          <w:rFonts w:hint="eastAsia" w:ascii="仿宋_GB2312" w:hAnsi="方正楷体_GBK" w:eastAsia="仿宋_GB2312" w:cs="方正楷体_GBK"/>
          <w:sz w:val="32"/>
          <w:szCs w:val="32"/>
          <w:shd w:val="clear" w:color="auto" w:fill="auto"/>
          <w:lang w:eastAsia="zh-CN"/>
        </w:rPr>
        <w:t>三</w:t>
      </w:r>
      <w:r>
        <w:rPr>
          <w:rFonts w:hint="eastAsia" w:ascii="仿宋_GB2312" w:hAnsi="方正楷体_GBK" w:eastAsia="仿宋_GB2312" w:cs="方正楷体_GBK"/>
          <w:sz w:val="32"/>
          <w:szCs w:val="32"/>
          <w:shd w:val="clear" w:color="auto" w:fill="auto"/>
        </w:rPr>
        <w:t>条</w:t>
      </w:r>
      <w:r>
        <w:rPr>
          <w:rFonts w:hint="eastAsia" w:ascii="仿宋_GB2312" w:hAnsi="仿宋_GB2312" w:eastAsia="仿宋_GB2312"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本办法自发文之日起施行。</w:t>
      </w:r>
    </w:p>
    <w:p>
      <w:pPr>
        <w:keepNext w:val="0"/>
        <w:keepLines w:val="0"/>
        <w:pageBreakBefore w:val="0"/>
        <w:kinsoku/>
        <w:wordWrap/>
        <w:overflowPunct/>
        <w:topLinePunct w:val="0"/>
        <w:autoSpaceDE/>
        <w:autoSpaceDN/>
        <w:bidi w:val="0"/>
        <w:spacing w:after="0" w:line="540" w:lineRule="exact"/>
        <w:jc w:val="center"/>
        <w:textAlignment w:val="auto"/>
        <w:rPr>
          <w:rFonts w:hint="eastAsia" w:ascii="方正小标宋简体" w:eastAsia="方正小标宋简体"/>
          <w:sz w:val="44"/>
          <w:szCs w:val="44"/>
          <w:shd w:val="clear" w:color="auto" w:fill="auto"/>
        </w:rPr>
      </w:pPr>
    </w:p>
    <w:p>
      <w:pPr>
        <w:pStyle w:val="2"/>
        <w:keepNext w:val="0"/>
        <w:keepLines w:val="0"/>
        <w:pageBreakBefore w:val="0"/>
        <w:kinsoku/>
        <w:wordWrap/>
        <w:overflowPunct/>
        <w:topLinePunct w:val="0"/>
        <w:autoSpaceDE/>
        <w:autoSpaceDN/>
        <w:bidi w:val="0"/>
        <w:spacing w:line="540" w:lineRule="exact"/>
        <w:textAlignment w:val="auto"/>
        <w:rPr>
          <w:rFonts w:hint="eastAsia" w:ascii="方正小标宋简体" w:eastAsia="方正小标宋简体"/>
          <w:sz w:val="44"/>
          <w:szCs w:val="44"/>
          <w:shd w:val="clear" w:color="auto" w:fill="auto"/>
        </w:rPr>
      </w:pPr>
    </w:p>
    <w:p>
      <w:pPr>
        <w:keepNext w:val="0"/>
        <w:keepLines w:val="0"/>
        <w:pageBreakBefore w:val="0"/>
        <w:kinsoku/>
        <w:wordWrap/>
        <w:overflowPunct/>
        <w:topLinePunct w:val="0"/>
        <w:autoSpaceDE/>
        <w:autoSpaceDN/>
        <w:bidi w:val="0"/>
        <w:spacing w:line="540" w:lineRule="exact"/>
        <w:textAlignment w:val="auto"/>
        <w:rPr>
          <w:rFonts w:hint="eastAsia" w:ascii="方正小标宋简体" w:eastAsia="方正小标宋简体"/>
          <w:sz w:val="44"/>
          <w:szCs w:val="44"/>
          <w:shd w:val="clear" w:color="auto" w:fill="auto"/>
        </w:rPr>
      </w:pPr>
    </w:p>
    <w:p>
      <w:pPr>
        <w:pStyle w:val="2"/>
        <w:keepNext w:val="0"/>
        <w:keepLines w:val="0"/>
        <w:pageBreakBefore w:val="0"/>
        <w:kinsoku/>
        <w:wordWrap/>
        <w:overflowPunct/>
        <w:topLinePunct w:val="0"/>
        <w:autoSpaceDE/>
        <w:autoSpaceDN/>
        <w:bidi w:val="0"/>
        <w:spacing w:line="540" w:lineRule="exact"/>
        <w:textAlignment w:val="auto"/>
        <w:rPr>
          <w:rFonts w:hint="eastAsia" w:ascii="方正小标宋简体" w:eastAsia="方正小标宋简体"/>
          <w:sz w:val="44"/>
          <w:szCs w:val="44"/>
          <w:shd w:val="clear" w:color="auto" w:fill="auto"/>
        </w:rPr>
      </w:pPr>
    </w:p>
    <w:p>
      <w:pPr>
        <w:keepNext w:val="0"/>
        <w:keepLines w:val="0"/>
        <w:pageBreakBefore w:val="0"/>
        <w:kinsoku/>
        <w:wordWrap/>
        <w:overflowPunct/>
        <w:topLinePunct w:val="0"/>
        <w:autoSpaceDE/>
        <w:autoSpaceDN/>
        <w:bidi w:val="0"/>
        <w:spacing w:line="540" w:lineRule="exact"/>
        <w:textAlignment w:val="auto"/>
        <w:rPr>
          <w:rFonts w:hint="eastAsia" w:ascii="方正小标宋简体" w:eastAsia="方正小标宋简体"/>
          <w:sz w:val="44"/>
          <w:szCs w:val="44"/>
          <w:shd w:val="clear" w:color="auto" w:fill="auto"/>
        </w:rPr>
      </w:pPr>
    </w:p>
    <w:p>
      <w:pPr>
        <w:pStyle w:val="2"/>
        <w:keepNext w:val="0"/>
        <w:keepLines w:val="0"/>
        <w:pageBreakBefore w:val="0"/>
        <w:kinsoku/>
        <w:wordWrap/>
        <w:overflowPunct/>
        <w:topLinePunct w:val="0"/>
        <w:autoSpaceDE/>
        <w:autoSpaceDN/>
        <w:bidi w:val="0"/>
        <w:spacing w:line="540" w:lineRule="exact"/>
        <w:textAlignment w:val="auto"/>
        <w:rPr>
          <w:rFonts w:hint="eastAsia" w:ascii="方正小标宋简体" w:eastAsia="方正小标宋简体"/>
          <w:sz w:val="44"/>
          <w:szCs w:val="44"/>
          <w:shd w:val="clear" w:color="auto" w:fill="auto"/>
        </w:rPr>
      </w:pPr>
    </w:p>
    <w:p>
      <w:pPr>
        <w:keepNext w:val="0"/>
        <w:keepLines w:val="0"/>
        <w:pageBreakBefore w:val="0"/>
        <w:kinsoku/>
        <w:wordWrap/>
        <w:overflowPunct/>
        <w:topLinePunct w:val="0"/>
        <w:autoSpaceDE/>
        <w:autoSpaceDN/>
        <w:bidi w:val="0"/>
        <w:spacing w:line="540" w:lineRule="exact"/>
        <w:textAlignment w:val="auto"/>
        <w:rPr>
          <w:rFonts w:hint="eastAsia" w:ascii="方正小标宋简体" w:eastAsia="方正小标宋简体"/>
          <w:sz w:val="44"/>
          <w:szCs w:val="44"/>
          <w:shd w:val="clear" w:color="auto" w:fill="auto"/>
        </w:rPr>
      </w:pPr>
    </w:p>
    <w:p>
      <w:pPr>
        <w:pStyle w:val="2"/>
        <w:keepNext w:val="0"/>
        <w:keepLines w:val="0"/>
        <w:pageBreakBefore w:val="0"/>
        <w:kinsoku/>
        <w:wordWrap/>
        <w:overflowPunct/>
        <w:topLinePunct w:val="0"/>
        <w:autoSpaceDE/>
        <w:autoSpaceDN/>
        <w:bidi w:val="0"/>
        <w:spacing w:line="540" w:lineRule="exact"/>
        <w:textAlignment w:val="auto"/>
        <w:rPr>
          <w:rFonts w:hint="eastAsia"/>
        </w:rPr>
      </w:pPr>
    </w:p>
    <w:p>
      <w:pPr>
        <w:keepNext w:val="0"/>
        <w:keepLines w:val="0"/>
        <w:pageBreakBefore w:val="0"/>
        <w:kinsoku/>
        <w:wordWrap/>
        <w:overflowPunct/>
        <w:topLinePunct w:val="0"/>
        <w:autoSpaceDE/>
        <w:autoSpaceDN/>
        <w:bidi w:val="0"/>
        <w:spacing w:after="0" w:line="540" w:lineRule="exact"/>
        <w:jc w:val="center"/>
        <w:textAlignment w:val="auto"/>
        <w:rPr>
          <w:rFonts w:hint="eastAsia" w:ascii="方正小标宋简体" w:eastAsia="方正小标宋简体"/>
          <w:sz w:val="44"/>
          <w:szCs w:val="44"/>
          <w:shd w:val="clear" w:color="auto" w:fill="auto"/>
        </w:rPr>
      </w:pPr>
    </w:p>
    <w:p>
      <w:pPr>
        <w:keepNext w:val="0"/>
        <w:keepLines w:val="0"/>
        <w:pageBreakBefore w:val="0"/>
        <w:kinsoku/>
        <w:wordWrap/>
        <w:overflowPunct/>
        <w:topLinePunct w:val="0"/>
        <w:autoSpaceDE/>
        <w:autoSpaceDN/>
        <w:bidi w:val="0"/>
        <w:spacing w:after="0" w:line="540" w:lineRule="exact"/>
        <w:jc w:val="center"/>
        <w:textAlignment w:val="auto"/>
        <w:rPr>
          <w:rFonts w:hint="eastAsia" w:ascii="方正小标宋简体" w:eastAsia="方正小标宋简体"/>
          <w:sz w:val="44"/>
          <w:szCs w:val="44"/>
          <w:shd w:val="clear" w:color="auto" w:fill="auto"/>
        </w:rPr>
      </w:pPr>
      <w:r>
        <w:rPr>
          <w:rFonts w:hint="eastAsia" w:ascii="方正小标宋简体" w:eastAsia="方正小标宋简体"/>
          <w:sz w:val="44"/>
          <w:szCs w:val="44"/>
          <w:shd w:val="clear" w:color="auto" w:fill="auto"/>
        </w:rPr>
        <w:t>丽水市“绿谷英才”高技能精英</w:t>
      </w:r>
    </w:p>
    <w:p>
      <w:pPr>
        <w:keepNext w:val="0"/>
        <w:keepLines w:val="0"/>
        <w:pageBreakBefore w:val="0"/>
        <w:kinsoku/>
        <w:wordWrap/>
        <w:overflowPunct/>
        <w:topLinePunct w:val="0"/>
        <w:autoSpaceDE/>
        <w:autoSpaceDN/>
        <w:bidi w:val="0"/>
        <w:spacing w:after="0" w:line="540" w:lineRule="exact"/>
        <w:jc w:val="center"/>
        <w:textAlignment w:val="auto"/>
        <w:rPr>
          <w:rFonts w:hint="eastAsia" w:ascii="楷体_GB2312" w:hAnsi="楷体_GB2312" w:eastAsia="楷体_GB2312" w:cs="楷体_GB2312"/>
          <w:sz w:val="32"/>
          <w:szCs w:val="32"/>
          <w:shd w:val="clear" w:color="auto" w:fill="auto"/>
        </w:rPr>
      </w:pPr>
      <w:r>
        <w:rPr>
          <w:rFonts w:hint="eastAsia" w:ascii="方正小标宋简体" w:eastAsia="方正小标宋简体"/>
          <w:sz w:val="44"/>
          <w:szCs w:val="44"/>
          <w:shd w:val="clear" w:color="auto" w:fill="auto"/>
        </w:rPr>
        <w:t>选拔管理办法</w:t>
      </w: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ascii="仿宋_GB2312" w:eastAsia="仿宋_GB2312"/>
          <w:sz w:val="32"/>
          <w:szCs w:val="32"/>
          <w:shd w:val="clear" w:color="auto" w:fill="auto"/>
        </w:rPr>
      </w:pPr>
    </w:p>
    <w:p>
      <w:pPr>
        <w:pStyle w:val="5"/>
        <w:keepNext w:val="0"/>
        <w:keepLines w:val="0"/>
        <w:pageBreakBefore w:val="0"/>
        <w:widowControl/>
        <w:kinsoku/>
        <w:wordWrap/>
        <w:overflowPunct/>
        <w:topLinePunct w:val="0"/>
        <w:autoSpaceDE/>
        <w:autoSpaceDN/>
        <w:bidi w:val="0"/>
        <w:spacing w:before="0" w:beforeAutospacing="0" w:after="0" w:afterAutospacing="0" w:line="540" w:lineRule="exact"/>
        <w:jc w:val="center"/>
        <w:textAlignment w:val="auto"/>
        <w:rPr>
          <w:rFonts w:ascii="黑体" w:hAnsi="黑体" w:eastAsia="黑体"/>
          <w:sz w:val="32"/>
          <w:szCs w:val="32"/>
          <w:shd w:val="clear" w:color="auto" w:fill="auto"/>
        </w:rPr>
      </w:pPr>
      <w:r>
        <w:rPr>
          <w:rFonts w:hint="eastAsia" w:ascii="黑体" w:hAnsi="黑体" w:eastAsia="黑体"/>
          <w:sz w:val="32"/>
          <w:szCs w:val="32"/>
          <w:shd w:val="clear" w:color="auto" w:fill="auto"/>
        </w:rPr>
        <w:t>第一章　总则</w:t>
      </w:r>
    </w:p>
    <w:p>
      <w:pPr>
        <w:keepNext w:val="0"/>
        <w:keepLines w:val="0"/>
        <w:pageBreakBefore w:val="0"/>
        <w:widowControl/>
        <w:kinsoku/>
        <w:wordWrap/>
        <w:overflowPunct/>
        <w:topLinePunct w:val="0"/>
        <w:autoSpaceDE/>
        <w:autoSpaceDN/>
        <w:bidi w:val="0"/>
        <w:spacing w:after="0" w:line="540" w:lineRule="exact"/>
        <w:ind w:firstLine="645"/>
        <w:jc w:val="both"/>
        <w:textAlignment w:val="auto"/>
        <w:rPr>
          <w:rFonts w:ascii="仿宋_GB2312" w:eastAsia="仿宋_GB2312"/>
          <w:color w:val="000000"/>
          <w:sz w:val="32"/>
          <w:szCs w:val="32"/>
          <w:shd w:val="clear" w:color="auto" w:fill="auto"/>
        </w:rPr>
      </w:pPr>
      <w:r>
        <w:rPr>
          <w:rFonts w:hint="eastAsia" w:ascii="仿宋_GB2312" w:eastAsia="仿宋_GB2312"/>
          <w:sz w:val="32"/>
          <w:szCs w:val="32"/>
          <w:shd w:val="clear" w:color="auto" w:fill="auto"/>
        </w:rPr>
        <w:t>第一条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为</w:t>
      </w:r>
      <w:r>
        <w:rPr>
          <w:rFonts w:hint="eastAsia" w:ascii="仿宋_GB2312" w:eastAsia="仿宋_GB2312"/>
          <w:color w:val="000000"/>
          <w:sz w:val="32"/>
          <w:szCs w:val="32"/>
          <w:shd w:val="clear" w:color="auto" w:fill="auto"/>
        </w:rPr>
        <w:t>进一步</w:t>
      </w:r>
      <w:r>
        <w:rPr>
          <w:rFonts w:hint="eastAsia" w:ascii="仿宋_GB2312" w:eastAsia="仿宋_GB2312"/>
          <w:color w:val="000000"/>
          <w:sz w:val="32"/>
          <w:szCs w:val="32"/>
          <w:shd w:val="clear" w:color="auto" w:fill="auto"/>
          <w:lang w:eastAsia="zh-CN"/>
        </w:rPr>
        <w:t>强化</w:t>
      </w:r>
      <w:r>
        <w:rPr>
          <w:rFonts w:hint="eastAsia" w:ascii="仿宋_GB2312" w:eastAsia="仿宋_GB2312"/>
          <w:color w:val="000000"/>
          <w:sz w:val="32"/>
          <w:szCs w:val="32"/>
          <w:shd w:val="clear" w:color="auto" w:fill="auto"/>
        </w:rPr>
        <w:t>高技能人才队伍建设，支持和激励高技能人才为我市</w:t>
      </w:r>
      <w:r>
        <w:rPr>
          <w:rFonts w:hint="eastAsia" w:ascii="仿宋_GB2312" w:eastAsia="仿宋_GB2312"/>
          <w:color w:val="000000"/>
          <w:sz w:val="32"/>
          <w:szCs w:val="32"/>
          <w:shd w:val="clear" w:color="auto" w:fill="auto"/>
          <w:lang w:eastAsia="zh-CN"/>
        </w:rPr>
        <w:t>加快跨越式</w:t>
      </w:r>
      <w:r>
        <w:rPr>
          <w:rFonts w:hint="eastAsia" w:ascii="仿宋_GB2312" w:eastAsia="仿宋_GB2312"/>
          <w:color w:val="000000"/>
          <w:sz w:val="32"/>
          <w:szCs w:val="32"/>
          <w:shd w:val="clear" w:color="auto" w:fill="auto"/>
        </w:rPr>
        <w:t>发展作出更大贡献，根据</w:t>
      </w:r>
      <w:r>
        <w:rPr>
          <w:rFonts w:hint="eastAsia" w:ascii="仿宋_GB2312" w:eastAsia="仿宋_GB2312"/>
          <w:sz w:val="32"/>
          <w:szCs w:val="32"/>
          <w:shd w:val="clear" w:color="auto" w:fill="auto"/>
        </w:rPr>
        <w:t>《关于加快集聚高层次科技创新创业人才推动高质量绿色发展的意见（丽委办发〔2019〕54号）、</w:t>
      </w:r>
      <w:r>
        <w:rPr>
          <w:rFonts w:hint="eastAsia" w:ascii="仿宋_GB2312" w:eastAsia="仿宋_GB2312"/>
          <w:color w:val="000000"/>
          <w:sz w:val="32"/>
          <w:szCs w:val="32"/>
          <w:shd w:val="clear" w:color="auto" w:fill="auto"/>
        </w:rPr>
        <w:t>《“绿谷英才”特殊支持计划实施</w:t>
      </w:r>
      <w:r>
        <w:rPr>
          <w:rFonts w:ascii="仿宋_GB2312" w:eastAsia="仿宋_GB2312"/>
          <w:color w:val="000000"/>
          <w:sz w:val="32"/>
          <w:szCs w:val="32"/>
          <w:shd w:val="clear" w:color="auto" w:fill="auto"/>
        </w:rPr>
        <w:t>办法</w:t>
      </w:r>
      <w:r>
        <w:rPr>
          <w:rFonts w:hint="eastAsia" w:ascii="仿宋_GB2312" w:eastAsia="仿宋_GB2312"/>
          <w:color w:val="000000"/>
          <w:sz w:val="32"/>
          <w:szCs w:val="32"/>
          <w:shd w:val="clear" w:color="auto" w:fill="auto"/>
        </w:rPr>
        <w:t>》（丽委人办〔2020〕7号）精神，制定本办法。</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ascii="仿宋_GB2312" w:eastAsia="仿宋_GB2312"/>
          <w:color w:val="000000"/>
          <w:sz w:val="32"/>
          <w:szCs w:val="32"/>
          <w:shd w:val="clear" w:color="auto" w:fill="auto"/>
        </w:rPr>
      </w:pPr>
      <w:r>
        <w:rPr>
          <w:rFonts w:hint="eastAsia" w:ascii="仿宋_GB2312" w:eastAsia="仿宋_GB2312"/>
          <w:sz w:val="32"/>
          <w:szCs w:val="32"/>
          <w:shd w:val="clear" w:color="auto" w:fill="auto"/>
        </w:rPr>
        <w:t>第二条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丽水市</w:t>
      </w:r>
      <w:r>
        <w:rPr>
          <w:rFonts w:hint="eastAsia" w:ascii="仿宋_GB2312" w:eastAsia="仿宋_GB2312"/>
          <w:color w:val="000000"/>
          <w:sz w:val="32"/>
          <w:szCs w:val="32"/>
          <w:shd w:val="clear" w:color="auto" w:fill="auto"/>
        </w:rPr>
        <w:t>“绿谷英才”高技能精英（以下简称“高技能精英”）选拔对象是指丽水市范围各行业拥有较高知名度，技艺精湛、素质优良的高技能人才。</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ascii="仿宋_GB2312" w:hAnsi="仿宋_GB2312" w:eastAsia="仿宋_GB2312" w:cs="仿宋_GB2312"/>
          <w:sz w:val="32"/>
          <w:szCs w:val="32"/>
          <w:shd w:val="clear" w:color="auto" w:fill="auto"/>
        </w:rPr>
      </w:pPr>
      <w:r>
        <w:rPr>
          <w:rFonts w:hint="eastAsia" w:ascii="仿宋_GB2312" w:eastAsia="仿宋_GB2312"/>
          <w:color w:val="000000"/>
          <w:sz w:val="32"/>
          <w:szCs w:val="32"/>
          <w:shd w:val="clear" w:color="auto" w:fill="auto"/>
        </w:rPr>
        <w:t>第三条</w:t>
      </w:r>
      <w:r>
        <w:rPr>
          <w:rFonts w:hint="eastAsia" w:ascii="仿宋_GB2312" w:eastAsia="仿宋_GB2312"/>
          <w:color w:val="000000"/>
          <w:sz w:val="32"/>
          <w:szCs w:val="32"/>
          <w:shd w:val="clear" w:color="auto" w:fill="auto"/>
          <w:lang w:val="en-US" w:eastAsia="zh-CN"/>
        </w:rPr>
        <w:t xml:space="preserve"> </w:t>
      </w:r>
      <w:r>
        <w:rPr>
          <w:rFonts w:hint="eastAsia" w:ascii="仿宋_GB2312" w:eastAsia="仿宋_GB2312"/>
          <w:color w:val="000000"/>
          <w:sz w:val="32"/>
          <w:szCs w:val="32"/>
          <w:shd w:val="clear" w:color="auto" w:fill="auto"/>
          <w:lang w:eastAsia="zh-CN"/>
        </w:rPr>
        <w:t>“高技能精英”</w:t>
      </w:r>
      <w:r>
        <w:rPr>
          <w:rFonts w:hint="eastAsia" w:ascii="仿宋_GB2312" w:eastAsia="仿宋_GB2312"/>
          <w:color w:val="000000"/>
          <w:sz w:val="32"/>
          <w:szCs w:val="32"/>
          <w:shd w:val="clear" w:color="auto" w:fill="auto"/>
        </w:rPr>
        <w:t>选拔坚持“党管人才、服务发展，高端引领、竞争择优，德技双馨、业内公认”的原则，重点支持具有良好职业道德、高超技能水平，在技术革新、发明创造中作出较大贡献，或在培养技能人才和传授技艺等方面业绩突出，为单位和社会创造较高经济效益，在生产和工作一线起到示范带头作用的优秀高技能人才。</w:t>
      </w:r>
    </w:p>
    <w:p>
      <w:pPr>
        <w:keepNext w:val="0"/>
        <w:keepLines w:val="0"/>
        <w:pageBreakBefore w:val="0"/>
        <w:widowControl/>
        <w:kinsoku/>
        <w:wordWrap/>
        <w:overflowPunct/>
        <w:topLinePunct w:val="0"/>
        <w:autoSpaceDE/>
        <w:autoSpaceDN/>
        <w:bidi w:val="0"/>
        <w:adjustRightInd/>
        <w:snapToGrid/>
        <w:spacing w:after="0" w:line="540" w:lineRule="exact"/>
        <w:ind w:firstLine="645"/>
        <w:jc w:val="both"/>
        <w:textAlignment w:val="auto"/>
        <w:rPr>
          <w:rFonts w:ascii="仿宋_GB2312" w:eastAsia="仿宋_GB2312"/>
          <w:sz w:val="32"/>
          <w:szCs w:val="32"/>
          <w:shd w:val="clear" w:color="auto" w:fill="auto"/>
        </w:rPr>
      </w:pPr>
      <w:r>
        <w:rPr>
          <w:rFonts w:hint="eastAsia" w:ascii="仿宋_GB2312" w:hAnsi="方正楷体_GBK" w:eastAsia="仿宋_GB2312" w:cs="方正楷体_GBK"/>
          <w:sz w:val="32"/>
          <w:szCs w:val="32"/>
          <w:shd w:val="clear" w:color="auto" w:fill="auto"/>
        </w:rPr>
        <w:t>第四条</w:t>
      </w:r>
      <w:r>
        <w:rPr>
          <w:rFonts w:hint="eastAsia" w:ascii="仿宋_GB2312" w:hAnsi="方正楷体_GBK" w:eastAsia="仿宋_GB2312" w:cs="方正楷体_GBK"/>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在市委人才科技工作领导小组领导下，由市人力社保局</w:t>
      </w:r>
      <w:r>
        <w:rPr>
          <w:rFonts w:hint="eastAsia" w:ascii="仿宋_GB2312" w:eastAsia="仿宋_GB2312"/>
          <w:sz w:val="32"/>
          <w:szCs w:val="32"/>
          <w:shd w:val="clear" w:color="auto" w:fill="auto"/>
        </w:rPr>
        <w:t>负责</w:t>
      </w:r>
      <w:r>
        <w:rPr>
          <w:rFonts w:hint="eastAsia" w:ascii="仿宋_GB2312" w:eastAsia="仿宋_GB2312"/>
          <w:sz w:val="32"/>
          <w:szCs w:val="32"/>
          <w:shd w:val="clear" w:color="auto" w:fill="auto"/>
          <w:lang w:eastAsia="zh-CN"/>
        </w:rPr>
        <w:t>“高技能精英”</w:t>
      </w:r>
      <w:r>
        <w:rPr>
          <w:rFonts w:hint="eastAsia" w:ascii="仿宋_GB2312" w:eastAsia="仿宋_GB2312"/>
          <w:sz w:val="32"/>
          <w:szCs w:val="32"/>
          <w:shd w:val="clear" w:color="auto" w:fill="auto"/>
        </w:rPr>
        <w:t>选拔、考核、奖励和管理</w:t>
      </w:r>
      <w:r>
        <w:rPr>
          <w:rFonts w:hint="eastAsia" w:ascii="仿宋_GB2312" w:eastAsia="仿宋_GB2312"/>
          <w:sz w:val="32"/>
          <w:szCs w:val="32"/>
          <w:shd w:val="clear" w:color="auto" w:fill="auto"/>
          <w:lang w:eastAsia="zh-CN"/>
        </w:rPr>
        <w:t>服务</w:t>
      </w:r>
      <w:r>
        <w:rPr>
          <w:rFonts w:hint="eastAsia" w:ascii="仿宋_GB2312" w:eastAsia="仿宋_GB2312"/>
          <w:sz w:val="32"/>
          <w:szCs w:val="32"/>
          <w:shd w:val="clear" w:color="auto" w:fill="auto"/>
        </w:rPr>
        <w:t>工作。</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jc w:val="center"/>
        <w:textAlignment w:val="auto"/>
        <w:rPr>
          <w:rFonts w:ascii="黑体" w:hAnsi="黑体" w:eastAsia="黑体"/>
          <w:sz w:val="32"/>
          <w:szCs w:val="32"/>
          <w:shd w:val="clear" w:color="auto" w:fill="auto"/>
        </w:rPr>
      </w:pPr>
      <w:r>
        <w:rPr>
          <w:rFonts w:hint="eastAsia" w:ascii="黑体" w:hAnsi="黑体" w:eastAsia="黑体"/>
          <w:sz w:val="32"/>
          <w:szCs w:val="32"/>
          <w:shd w:val="clear" w:color="auto" w:fill="auto"/>
        </w:rPr>
        <w:t>第二章　选拔</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ascii="仿宋_GB2312" w:eastAsia="仿宋_GB2312"/>
          <w:sz w:val="32"/>
          <w:szCs w:val="32"/>
          <w:shd w:val="clear" w:color="auto" w:fill="auto"/>
        </w:rPr>
      </w:pPr>
      <w:r>
        <w:rPr>
          <w:rFonts w:hint="eastAsia" w:ascii="仿宋_GB2312" w:eastAsia="仿宋_GB2312"/>
          <w:sz w:val="32"/>
          <w:szCs w:val="32"/>
          <w:shd w:val="clear" w:color="auto" w:fill="auto"/>
        </w:rPr>
        <w:t>第</w:t>
      </w:r>
      <w:r>
        <w:rPr>
          <w:rFonts w:hint="eastAsia" w:ascii="仿宋_GB2312" w:eastAsia="仿宋_GB2312"/>
          <w:sz w:val="32"/>
          <w:szCs w:val="32"/>
          <w:shd w:val="clear" w:color="auto" w:fill="auto"/>
          <w:lang w:eastAsia="zh-CN"/>
        </w:rPr>
        <w:t>五</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lang w:eastAsia="zh-CN"/>
        </w:rPr>
        <w:t>“高技能精英”</w:t>
      </w:r>
      <w:r>
        <w:rPr>
          <w:rFonts w:hint="eastAsia" w:ascii="仿宋_GB2312" w:eastAsia="仿宋_GB2312"/>
          <w:sz w:val="32"/>
          <w:szCs w:val="32"/>
          <w:shd w:val="clear" w:color="auto" w:fill="auto"/>
        </w:rPr>
        <w:t>选拔</w:t>
      </w:r>
      <w:r>
        <w:rPr>
          <w:rFonts w:hint="eastAsia" w:ascii="仿宋_GB2312" w:eastAsia="仿宋_GB2312"/>
          <w:color w:val="000000"/>
          <w:sz w:val="32"/>
          <w:szCs w:val="32"/>
          <w:shd w:val="clear" w:color="auto" w:fill="auto"/>
        </w:rPr>
        <w:t>要向企业人才倾斜，在入选人员中来自企业的人员原则上不低于80%；要向中青年高技能人才倾斜，在入选人员中，35周岁及以下高技能人才原则上不少于50%。公务员（</w:t>
      </w:r>
      <w:r>
        <w:rPr>
          <w:rFonts w:hint="eastAsia" w:ascii="仿宋_GB2312" w:eastAsia="仿宋_GB2312"/>
          <w:sz w:val="32"/>
          <w:szCs w:val="32"/>
          <w:shd w:val="clear" w:color="auto" w:fill="auto"/>
        </w:rPr>
        <w:t>含参照公务员法管理工作人员）</w:t>
      </w:r>
      <w:r>
        <w:rPr>
          <w:rFonts w:hint="eastAsia" w:ascii="仿宋_GB2312" w:eastAsia="仿宋_GB2312"/>
          <w:sz w:val="32"/>
          <w:szCs w:val="32"/>
          <w:shd w:val="clear" w:color="auto" w:fill="auto"/>
          <w:lang w:eastAsia="zh-CN"/>
        </w:rPr>
        <w:t>、</w:t>
      </w:r>
      <w:r>
        <w:rPr>
          <w:rFonts w:hint="eastAsia" w:ascii="仿宋_GB2312" w:eastAsia="仿宋_GB2312"/>
          <w:sz w:val="32"/>
          <w:szCs w:val="32"/>
          <w:shd w:val="clear" w:color="auto" w:fill="auto"/>
        </w:rPr>
        <w:t>《丽水市高层次人才分类目录》中E类及以上人才不参加</w:t>
      </w:r>
      <w:r>
        <w:rPr>
          <w:rFonts w:hint="eastAsia" w:ascii="仿宋_GB2312" w:eastAsia="仿宋_GB2312"/>
          <w:sz w:val="32"/>
          <w:szCs w:val="32"/>
          <w:shd w:val="clear" w:color="auto" w:fill="auto"/>
          <w:lang w:eastAsia="zh-CN"/>
        </w:rPr>
        <w:t>“高技能精英”</w:t>
      </w:r>
      <w:r>
        <w:rPr>
          <w:rFonts w:hint="eastAsia" w:ascii="仿宋_GB2312" w:eastAsia="仿宋_GB2312"/>
          <w:sz w:val="32"/>
          <w:szCs w:val="32"/>
          <w:shd w:val="clear" w:color="auto" w:fill="auto"/>
        </w:rPr>
        <w:t>选拔。</w:t>
      </w:r>
    </w:p>
    <w:p>
      <w:pPr>
        <w:keepNext w:val="0"/>
        <w:keepLines w:val="0"/>
        <w:pageBreakBefore w:val="0"/>
        <w:widowControl/>
        <w:kinsoku/>
        <w:wordWrap/>
        <w:overflowPunct/>
        <w:topLinePunct w:val="0"/>
        <w:autoSpaceDE/>
        <w:autoSpaceDN/>
        <w:bidi w:val="0"/>
        <w:spacing w:after="0" w:line="540" w:lineRule="exact"/>
        <w:ind w:firstLine="645"/>
        <w:jc w:val="both"/>
        <w:textAlignment w:val="auto"/>
        <w:rPr>
          <w:rFonts w:ascii="仿宋_GB2312" w:eastAsia="仿宋_GB2312"/>
          <w:sz w:val="32"/>
          <w:szCs w:val="32"/>
          <w:shd w:val="clear" w:color="auto" w:fill="auto"/>
        </w:rPr>
      </w:pPr>
      <w:r>
        <w:rPr>
          <w:rFonts w:hint="eastAsia" w:ascii="仿宋_GB2312" w:eastAsia="仿宋_GB2312"/>
          <w:sz w:val="32"/>
          <w:szCs w:val="32"/>
          <w:shd w:val="clear" w:color="auto" w:fill="auto"/>
        </w:rPr>
        <w:t>第</w:t>
      </w:r>
      <w:r>
        <w:rPr>
          <w:rFonts w:hint="eastAsia" w:ascii="仿宋_GB2312" w:eastAsia="仿宋_GB2312"/>
          <w:sz w:val="32"/>
          <w:szCs w:val="32"/>
          <w:shd w:val="clear" w:color="auto" w:fill="auto"/>
          <w:lang w:eastAsia="zh-CN"/>
        </w:rPr>
        <w:t>六</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2021年至2025年</w:t>
      </w:r>
      <w:r>
        <w:rPr>
          <w:rFonts w:hint="eastAsia" w:ascii="仿宋_GB2312" w:eastAsia="仿宋_GB2312"/>
          <w:sz w:val="32"/>
          <w:szCs w:val="32"/>
          <w:shd w:val="clear" w:color="auto" w:fill="auto"/>
          <w:lang w:eastAsia="zh-CN"/>
        </w:rPr>
        <w:t>，“高技能精英”</w:t>
      </w:r>
      <w:r>
        <w:rPr>
          <w:rFonts w:hint="eastAsia" w:ascii="仿宋_GB2312" w:eastAsia="仿宋_GB2312"/>
          <w:sz w:val="32"/>
          <w:szCs w:val="32"/>
          <w:shd w:val="clear" w:color="auto" w:fill="auto"/>
        </w:rPr>
        <w:t>每年选拔一次，每次选拔名额</w:t>
      </w:r>
      <w:r>
        <w:rPr>
          <w:rFonts w:hint="eastAsia" w:ascii="仿宋_GB2312" w:eastAsia="仿宋_GB2312"/>
          <w:sz w:val="32"/>
          <w:szCs w:val="32"/>
          <w:shd w:val="clear" w:color="auto" w:fill="auto"/>
          <w:lang w:eastAsia="zh-CN"/>
        </w:rPr>
        <w:t>在</w:t>
      </w:r>
      <w:r>
        <w:rPr>
          <w:rFonts w:hint="eastAsia" w:ascii="仿宋_GB2312" w:eastAsia="仿宋_GB2312"/>
          <w:sz w:val="32"/>
          <w:szCs w:val="32"/>
          <w:shd w:val="clear" w:color="auto" w:fill="auto"/>
        </w:rPr>
        <w:t>20名</w:t>
      </w:r>
      <w:r>
        <w:rPr>
          <w:rFonts w:hint="eastAsia" w:ascii="仿宋_GB2312" w:eastAsia="仿宋_GB2312"/>
          <w:sz w:val="32"/>
          <w:szCs w:val="32"/>
          <w:shd w:val="clear" w:color="auto" w:fill="auto"/>
          <w:lang w:eastAsia="zh-CN"/>
        </w:rPr>
        <w:t>左右</w:t>
      </w:r>
      <w:r>
        <w:rPr>
          <w:rFonts w:hint="eastAsia" w:ascii="仿宋_GB2312" w:eastAsia="仿宋_GB2312"/>
          <w:sz w:val="32"/>
          <w:szCs w:val="32"/>
          <w:shd w:val="clear" w:color="auto" w:fill="auto"/>
        </w:rPr>
        <w:t>。</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eastAsia="仿宋_GB2312"/>
          <w:color w:val="000000"/>
          <w:sz w:val="32"/>
          <w:szCs w:val="32"/>
          <w:shd w:val="clear" w:color="auto" w:fill="auto"/>
        </w:rPr>
      </w:pPr>
      <w:r>
        <w:rPr>
          <w:rFonts w:hint="eastAsia" w:ascii="仿宋_GB2312" w:eastAsia="仿宋_GB2312"/>
          <w:sz w:val="32"/>
          <w:szCs w:val="32"/>
          <w:shd w:val="clear" w:color="auto" w:fill="auto"/>
        </w:rPr>
        <w:t>第</w:t>
      </w:r>
      <w:r>
        <w:rPr>
          <w:rFonts w:hint="eastAsia" w:ascii="仿宋_GB2312" w:eastAsia="仿宋_GB2312"/>
          <w:sz w:val="32"/>
          <w:szCs w:val="32"/>
          <w:shd w:val="clear" w:color="auto" w:fill="auto"/>
          <w:lang w:eastAsia="zh-CN"/>
        </w:rPr>
        <w:t>七</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color w:val="000000"/>
          <w:sz w:val="32"/>
          <w:szCs w:val="32"/>
          <w:shd w:val="clear" w:color="auto" w:fill="auto"/>
          <w:lang w:eastAsia="zh-CN"/>
        </w:rPr>
        <w:t>“高技能精英”</w:t>
      </w:r>
      <w:r>
        <w:rPr>
          <w:rFonts w:hint="eastAsia" w:ascii="仿宋_GB2312" w:eastAsia="仿宋_GB2312"/>
          <w:color w:val="000000"/>
          <w:sz w:val="32"/>
          <w:szCs w:val="32"/>
          <w:shd w:val="clear" w:color="auto" w:fill="auto"/>
        </w:rPr>
        <w:t>选拔对象需具备以下条件</w:t>
      </w:r>
      <w:r>
        <w:rPr>
          <w:rFonts w:hint="eastAsia" w:ascii="仿宋_GB2312" w:eastAsia="仿宋_GB2312"/>
          <w:color w:val="000000"/>
          <w:sz w:val="32"/>
          <w:szCs w:val="32"/>
          <w:shd w:val="clear" w:color="auto" w:fill="auto"/>
          <w:lang w:eastAsia="zh-CN"/>
        </w:rPr>
        <w:t>，其中</w:t>
      </w:r>
      <w:r>
        <w:rPr>
          <w:rFonts w:hint="eastAsia" w:ascii="仿宋_GB2312" w:eastAsia="仿宋_GB2312"/>
          <w:color w:val="000000"/>
          <w:sz w:val="32"/>
          <w:szCs w:val="32"/>
          <w:shd w:val="clear" w:color="auto" w:fill="auto"/>
        </w:rPr>
        <w:t>浙江青年工匠和“百千万”高技能领军人才“优秀技能人才”</w:t>
      </w:r>
      <w:r>
        <w:rPr>
          <w:rFonts w:hint="eastAsia" w:ascii="仿宋_GB2312" w:eastAsia="仿宋_GB2312"/>
          <w:color w:val="000000"/>
          <w:sz w:val="32"/>
          <w:szCs w:val="32"/>
          <w:shd w:val="clear" w:color="auto" w:fill="auto"/>
          <w:lang w:eastAsia="zh-CN"/>
        </w:rPr>
        <w:t>优先。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color w:val="000000"/>
          <w:sz w:val="32"/>
          <w:szCs w:val="32"/>
          <w:shd w:val="clear" w:color="auto" w:fill="auto"/>
        </w:rPr>
        <w:t>（一）</w:t>
      </w:r>
      <w:r>
        <w:rPr>
          <w:rFonts w:hint="eastAsia" w:ascii="仿宋_GB2312" w:eastAsia="仿宋_GB2312"/>
          <w:sz w:val="32"/>
          <w:szCs w:val="32"/>
          <w:shd w:val="clear" w:color="auto" w:fill="auto"/>
        </w:rPr>
        <w:t>热爱祖国，拥护中国共产党领导，遵纪守法，</w:t>
      </w:r>
      <w:r>
        <w:rPr>
          <w:rFonts w:hint="eastAsia" w:ascii="仿宋_GB2312" w:eastAsia="仿宋_GB2312"/>
          <w:color w:val="000000"/>
          <w:sz w:val="32"/>
          <w:szCs w:val="32"/>
          <w:shd w:val="clear" w:color="auto" w:fill="auto"/>
        </w:rPr>
        <w:t>品德良好，</w:t>
      </w:r>
      <w:r>
        <w:rPr>
          <w:rFonts w:hint="eastAsia" w:ascii="仿宋_GB2312" w:eastAsia="仿宋_GB2312"/>
          <w:sz w:val="32"/>
          <w:szCs w:val="32"/>
          <w:shd w:val="clear" w:color="auto" w:fill="auto"/>
        </w:rPr>
        <w:t>身心健康</w:t>
      </w:r>
      <w:r>
        <w:rPr>
          <w:rFonts w:hint="eastAsia" w:ascii="仿宋_GB2312" w:hAnsi="KTJ+ZMeBRh-1" w:eastAsia="仿宋_GB2312"/>
          <w:sz w:val="32"/>
          <w:szCs w:val="32"/>
          <w:shd w:val="clear" w:color="auto" w:fill="auto"/>
        </w:rPr>
        <w:t>。</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eastAsia="仿宋_GB2312"/>
          <w:color w:val="000000"/>
          <w:sz w:val="32"/>
          <w:szCs w:val="32"/>
          <w:shd w:val="clear" w:color="auto" w:fill="auto"/>
          <w:lang w:eastAsia="zh-CN"/>
        </w:rPr>
      </w:pPr>
      <w:r>
        <w:rPr>
          <w:rFonts w:hint="eastAsia" w:ascii="仿宋_GB2312" w:eastAsia="仿宋_GB2312"/>
          <w:color w:val="000000"/>
          <w:sz w:val="32"/>
          <w:szCs w:val="32"/>
          <w:shd w:val="clear" w:color="auto" w:fill="auto"/>
        </w:rPr>
        <w:t>（二）</w:t>
      </w:r>
      <w:r>
        <w:rPr>
          <w:rFonts w:hint="eastAsia" w:ascii="仿宋_GB2312" w:eastAsia="仿宋_GB2312"/>
          <w:color w:val="000000"/>
          <w:sz w:val="32"/>
          <w:szCs w:val="32"/>
          <w:shd w:val="clear" w:color="auto" w:fill="auto"/>
          <w:lang w:eastAsia="zh-CN"/>
        </w:rPr>
        <w:t>年龄一般在</w:t>
      </w:r>
      <w:r>
        <w:rPr>
          <w:rFonts w:hint="eastAsia" w:ascii="仿宋_GB2312" w:eastAsia="仿宋_GB2312"/>
          <w:color w:val="000000"/>
          <w:sz w:val="32"/>
          <w:szCs w:val="32"/>
          <w:shd w:val="clear" w:color="auto" w:fill="auto"/>
          <w:lang w:val="en-US" w:eastAsia="zh-CN"/>
        </w:rPr>
        <w:t>55周岁以下</w:t>
      </w:r>
      <w:r>
        <w:rPr>
          <w:rFonts w:hint="eastAsia" w:ascii="仿宋_GB2312" w:eastAsia="仿宋_GB2312"/>
          <w:color w:val="000000"/>
          <w:sz w:val="32"/>
          <w:szCs w:val="32"/>
          <w:shd w:val="clear" w:color="auto" w:fill="auto"/>
        </w:rPr>
        <w:t>，在丽工作或创业满三年，</w:t>
      </w:r>
      <w:r>
        <w:rPr>
          <w:rFonts w:hint="eastAsia" w:ascii="仿宋_GB2312" w:eastAsia="仿宋_GB2312"/>
          <w:sz w:val="32"/>
          <w:szCs w:val="32"/>
          <w:shd w:val="clear" w:color="auto" w:fill="auto"/>
        </w:rPr>
        <w:t>且从事技术技能工作的一线在岗人员（工作及在岗情况原则上以社保缴纳为准）</w:t>
      </w:r>
      <w:r>
        <w:rPr>
          <w:rFonts w:hint="eastAsia" w:ascii="仿宋_GB2312" w:eastAsia="仿宋_GB2312"/>
          <w:color w:val="000000"/>
          <w:sz w:val="32"/>
          <w:szCs w:val="32"/>
          <w:shd w:val="clear" w:color="auto" w:fill="auto"/>
          <w:lang w:eastAsia="zh-CN"/>
        </w:rPr>
        <w:t>。</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ascii="仿宋_GB2312" w:eastAsia="仿宋_GB2312"/>
          <w:color w:val="000000"/>
          <w:sz w:val="32"/>
          <w:szCs w:val="32"/>
          <w:shd w:val="clear" w:color="auto" w:fill="auto"/>
        </w:rPr>
      </w:pPr>
      <w:r>
        <w:rPr>
          <w:rFonts w:hint="eastAsia" w:ascii="仿宋_GB2312" w:eastAsia="仿宋_GB2312"/>
          <w:color w:val="000000"/>
          <w:sz w:val="32"/>
          <w:szCs w:val="32"/>
          <w:shd w:val="clear" w:color="auto" w:fill="auto"/>
        </w:rPr>
        <w:t>（三）原则上应具有高级工及以上职业技能等级证书、职业资格证书或专项能力证书；从事传统工艺制作但没有以上证书的技能人才，应具有助理工艺美术师及以上职称证书。</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ascii="仿宋_GB2312" w:eastAsia="仿宋_GB2312"/>
          <w:color w:val="000000"/>
          <w:sz w:val="32"/>
          <w:szCs w:val="32"/>
          <w:shd w:val="clear" w:color="auto" w:fill="auto"/>
        </w:rPr>
      </w:pPr>
      <w:r>
        <w:rPr>
          <w:rFonts w:hint="eastAsia" w:ascii="仿宋_GB2312" w:eastAsia="仿宋_GB2312"/>
          <w:color w:val="000000"/>
          <w:sz w:val="32"/>
          <w:szCs w:val="32"/>
          <w:shd w:val="clear" w:color="auto" w:fill="auto"/>
        </w:rPr>
        <w:t>（四）满足下列条件之一的：具有绝技绝活，个人职业技能在市内同行业技术技能领域中处于领先水平，在同行中享有较高声誉；在生产实践中创造性解决本行业、本工种关键的生产技术难题，有重大发明成果或重大技术革新；培养选手在省级以上技能大赛获奖，在培养技能人才和传授技艺方面有突出贡献。</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ascii="仿宋_GB2312" w:eastAsia="仿宋_GB2312"/>
          <w:color w:val="000000"/>
          <w:sz w:val="32"/>
          <w:szCs w:val="32"/>
          <w:shd w:val="clear" w:color="auto" w:fill="auto"/>
        </w:rPr>
      </w:pPr>
      <w:r>
        <w:rPr>
          <w:rFonts w:hint="eastAsia" w:ascii="仿宋_GB2312" w:eastAsia="仿宋_GB2312"/>
          <w:color w:val="000000"/>
          <w:sz w:val="32"/>
          <w:szCs w:val="32"/>
          <w:shd w:val="clear" w:color="auto" w:fill="auto"/>
        </w:rPr>
        <w:t>（五）选拔对象如为已结束培养期的浙江青年工匠（或“优秀技能人才”），其培养期考核结果应为合格。</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jc w:val="both"/>
        <w:textAlignment w:val="auto"/>
        <w:rPr>
          <w:rFonts w:ascii="仿宋_GB2312" w:eastAsia="仿宋_GB2312"/>
          <w:sz w:val="32"/>
          <w:szCs w:val="32"/>
          <w:shd w:val="clear" w:color="auto" w:fill="auto"/>
        </w:rPr>
      </w:pPr>
      <w:r>
        <w:rPr>
          <w:rFonts w:hint="eastAsia" w:ascii="仿宋_GB2312" w:eastAsia="仿宋_GB2312"/>
          <w:sz w:val="32"/>
          <w:szCs w:val="32"/>
          <w:shd w:val="clear" w:color="auto" w:fill="auto"/>
        </w:rPr>
        <w:t>第</w:t>
      </w:r>
      <w:r>
        <w:rPr>
          <w:rFonts w:hint="eastAsia" w:ascii="仿宋_GB2312" w:eastAsia="仿宋_GB2312"/>
          <w:sz w:val="32"/>
          <w:szCs w:val="32"/>
          <w:shd w:val="clear" w:color="auto" w:fill="auto"/>
          <w:lang w:eastAsia="zh-CN"/>
        </w:rPr>
        <w:t>八</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lang w:eastAsia="zh-CN"/>
        </w:rPr>
        <w:t>“高技能精英”</w:t>
      </w:r>
      <w:r>
        <w:rPr>
          <w:rFonts w:hint="eastAsia" w:ascii="仿宋_GB2312" w:eastAsia="仿宋_GB2312"/>
          <w:sz w:val="32"/>
          <w:szCs w:val="32"/>
          <w:shd w:val="clear" w:color="auto" w:fill="auto"/>
        </w:rPr>
        <w:t>选拔程序：</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KTJ+ZMeBRh-1" w:eastAsia="仿宋_GB2312"/>
          <w:sz w:val="32"/>
          <w:szCs w:val="32"/>
          <w:highlight w:val="none"/>
          <w:shd w:val="clear" w:color="FFFFFF" w:fill="D9D9D9"/>
        </w:rPr>
      </w:pPr>
      <w:r>
        <w:rPr>
          <w:rFonts w:hint="eastAsia" w:ascii="仿宋_GB2312" w:eastAsia="仿宋_GB2312"/>
          <w:color w:val="000000"/>
          <w:sz w:val="32"/>
          <w:szCs w:val="32"/>
          <w:shd w:val="clear" w:color="auto" w:fill="auto"/>
        </w:rPr>
        <w:t>（一）公告发布。</w:t>
      </w:r>
      <w:r>
        <w:rPr>
          <w:rFonts w:hint="eastAsia" w:ascii="仿宋_GB2312" w:eastAsia="仿宋_GB2312"/>
          <w:sz w:val="32"/>
          <w:szCs w:val="32"/>
          <w:shd w:val="clear" w:color="auto" w:fill="auto"/>
          <w:lang w:eastAsia="zh-CN"/>
        </w:rPr>
        <w:t>根据整体工作安排，市委人才办会同市人力社保局发布选拔公告</w:t>
      </w:r>
      <w:r>
        <w:rPr>
          <w:rFonts w:hint="eastAsia" w:ascii="仿宋_GB2312" w:eastAsia="仿宋_GB2312"/>
          <w:sz w:val="32"/>
          <w:szCs w:val="32"/>
          <w:shd w:val="clear" w:color="auto" w:fill="auto"/>
          <w:lang w:val="en-US" w:eastAsia="zh-CN"/>
        </w:rPr>
        <w:t>。</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jc w:val="both"/>
        <w:textAlignment w:val="auto"/>
        <w:rPr>
          <w:rFonts w:ascii="仿宋_GB2312" w:eastAsia="仿宋_GB2312"/>
          <w:color w:val="000000"/>
          <w:sz w:val="32"/>
          <w:szCs w:val="32"/>
          <w:shd w:val="clear" w:color="auto" w:fill="auto"/>
        </w:rPr>
      </w:pPr>
      <w:r>
        <w:rPr>
          <w:rFonts w:hint="eastAsia" w:ascii="仿宋_GB2312" w:eastAsia="仿宋_GB2312"/>
          <w:color w:val="000000"/>
          <w:sz w:val="32"/>
          <w:szCs w:val="32"/>
          <w:highlight w:val="none"/>
          <w:shd w:val="clear" w:color="auto" w:fill="auto"/>
        </w:rPr>
        <w:t>（二）申报</w:t>
      </w:r>
      <w:r>
        <w:rPr>
          <w:rFonts w:hint="eastAsia" w:ascii="仿宋_GB2312" w:eastAsia="仿宋_GB2312"/>
          <w:color w:val="000000"/>
          <w:sz w:val="32"/>
          <w:szCs w:val="32"/>
          <w:highlight w:val="none"/>
          <w:shd w:val="clear" w:color="auto" w:fill="auto"/>
          <w:lang w:eastAsia="zh-CN"/>
        </w:rPr>
        <w:t>推</w:t>
      </w:r>
      <w:r>
        <w:rPr>
          <w:rFonts w:hint="eastAsia" w:ascii="仿宋_GB2312" w:eastAsia="仿宋_GB2312"/>
          <w:color w:val="000000"/>
          <w:sz w:val="32"/>
          <w:szCs w:val="32"/>
          <w:shd w:val="clear" w:color="auto" w:fill="auto"/>
          <w:lang w:eastAsia="zh-CN"/>
        </w:rPr>
        <w:t>荐</w:t>
      </w:r>
      <w:r>
        <w:rPr>
          <w:rFonts w:hint="eastAsia" w:ascii="仿宋_GB2312" w:eastAsia="仿宋_GB2312"/>
          <w:color w:val="000000"/>
          <w:sz w:val="32"/>
          <w:szCs w:val="32"/>
          <w:shd w:val="clear" w:color="auto" w:fill="auto"/>
        </w:rPr>
        <w:t>。符合条件的个人提出申请，经所在单位审核后，向社会保险缴纳地（以失业保险缴纳地优先）的县（市、区）人力社保局或</w:t>
      </w:r>
      <w:r>
        <w:rPr>
          <w:rFonts w:hint="eastAsia" w:ascii="仿宋_GB2312" w:eastAsia="仿宋_GB2312"/>
          <w:color w:val="000000"/>
          <w:sz w:val="32"/>
          <w:szCs w:val="32"/>
          <w:shd w:val="clear" w:color="auto" w:fill="auto"/>
          <w:lang w:eastAsia="zh-CN"/>
        </w:rPr>
        <w:t>丽水</w:t>
      </w:r>
      <w:r>
        <w:rPr>
          <w:rFonts w:hint="eastAsia" w:ascii="仿宋_GB2312" w:eastAsia="仿宋_GB2312"/>
          <w:color w:val="000000"/>
          <w:sz w:val="32"/>
          <w:szCs w:val="32"/>
          <w:shd w:val="clear" w:color="auto" w:fill="auto"/>
        </w:rPr>
        <w:t>开发区</w:t>
      </w:r>
      <w:r>
        <w:rPr>
          <w:rFonts w:hint="eastAsia" w:ascii="仿宋_GB2312" w:hAnsi="KTJ+ZMeBRh-1" w:eastAsia="仿宋_GB2312"/>
          <w:sz w:val="32"/>
          <w:szCs w:val="32"/>
          <w:shd w:val="clear" w:color="auto" w:fill="auto"/>
          <w:lang w:eastAsia="zh-CN"/>
        </w:rPr>
        <w:t>管委会</w:t>
      </w:r>
      <w:r>
        <w:rPr>
          <w:rFonts w:hint="eastAsia" w:ascii="仿宋_GB2312" w:eastAsia="仿宋_GB2312"/>
          <w:color w:val="000000"/>
          <w:sz w:val="32"/>
          <w:szCs w:val="32"/>
          <w:shd w:val="clear" w:color="auto" w:fill="auto"/>
          <w:lang w:eastAsia="zh-CN"/>
        </w:rPr>
        <w:t>申报</w:t>
      </w:r>
      <w:r>
        <w:rPr>
          <w:rFonts w:hint="eastAsia" w:ascii="仿宋_GB2312" w:eastAsia="仿宋_GB2312"/>
          <w:color w:val="000000"/>
          <w:sz w:val="32"/>
          <w:szCs w:val="32"/>
          <w:shd w:val="clear" w:color="auto" w:fill="auto"/>
        </w:rPr>
        <w:t>。按属地管理的原则，县（市、区）人力社保局或</w:t>
      </w:r>
      <w:r>
        <w:rPr>
          <w:rFonts w:hint="eastAsia" w:ascii="仿宋_GB2312" w:eastAsia="仿宋_GB2312"/>
          <w:color w:val="000000"/>
          <w:sz w:val="32"/>
          <w:szCs w:val="32"/>
          <w:shd w:val="clear" w:color="auto" w:fill="auto"/>
          <w:lang w:eastAsia="zh-CN"/>
        </w:rPr>
        <w:t>丽水</w:t>
      </w:r>
      <w:r>
        <w:rPr>
          <w:rFonts w:hint="eastAsia" w:ascii="仿宋_GB2312" w:eastAsia="仿宋_GB2312"/>
          <w:color w:val="000000"/>
          <w:sz w:val="32"/>
          <w:szCs w:val="32"/>
          <w:shd w:val="clear" w:color="auto" w:fill="auto"/>
        </w:rPr>
        <w:t>开发区</w:t>
      </w:r>
      <w:r>
        <w:rPr>
          <w:rFonts w:hint="eastAsia" w:ascii="仿宋_GB2312" w:hAnsi="KTJ+ZMeBRh-1" w:eastAsia="仿宋_GB2312"/>
          <w:sz w:val="32"/>
          <w:szCs w:val="32"/>
          <w:shd w:val="clear" w:color="auto" w:fill="auto"/>
          <w:lang w:eastAsia="zh-CN"/>
        </w:rPr>
        <w:t>管委会</w:t>
      </w:r>
      <w:r>
        <w:rPr>
          <w:rFonts w:hint="eastAsia" w:ascii="仿宋_GB2312" w:eastAsia="仿宋_GB2312"/>
          <w:color w:val="000000"/>
          <w:sz w:val="32"/>
          <w:szCs w:val="32"/>
          <w:shd w:val="clear" w:color="auto" w:fill="auto"/>
        </w:rPr>
        <w:t>对申报人员进行初审，</w:t>
      </w:r>
      <w:r>
        <w:rPr>
          <w:rFonts w:hint="eastAsia" w:ascii="仿宋_GB2312" w:eastAsia="仿宋_GB2312"/>
          <w:color w:val="000000"/>
          <w:sz w:val="32"/>
          <w:szCs w:val="32"/>
          <w:shd w:val="clear" w:color="auto" w:fill="auto"/>
          <w:lang w:eastAsia="zh-CN"/>
        </w:rPr>
        <w:t>经当地组织部门审核把关后，</w:t>
      </w:r>
      <w:r>
        <w:rPr>
          <w:rFonts w:hint="eastAsia" w:ascii="仿宋_GB2312" w:eastAsia="仿宋_GB2312"/>
          <w:color w:val="000000"/>
          <w:sz w:val="32"/>
          <w:szCs w:val="32"/>
          <w:shd w:val="clear" w:color="auto" w:fill="auto"/>
        </w:rPr>
        <w:t>确定推荐名单报</w:t>
      </w:r>
      <w:r>
        <w:rPr>
          <w:rFonts w:hint="eastAsia" w:ascii="仿宋_GB2312" w:eastAsia="仿宋_GB2312"/>
          <w:color w:val="000000"/>
          <w:sz w:val="32"/>
          <w:szCs w:val="32"/>
          <w:shd w:val="clear" w:color="auto" w:fill="auto"/>
          <w:lang w:eastAsia="zh-CN"/>
        </w:rPr>
        <w:t>市人力社保局</w:t>
      </w:r>
      <w:r>
        <w:rPr>
          <w:rFonts w:hint="eastAsia" w:ascii="仿宋_GB2312" w:eastAsia="仿宋_GB2312"/>
          <w:color w:val="000000"/>
          <w:sz w:val="32"/>
          <w:szCs w:val="32"/>
          <w:shd w:val="clear" w:color="auto" w:fill="auto"/>
        </w:rPr>
        <w:t>。</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jc w:val="both"/>
        <w:textAlignment w:val="auto"/>
        <w:rPr>
          <w:rFonts w:ascii="仿宋_GB2312" w:eastAsia="仿宋_GB2312"/>
          <w:color w:val="000000"/>
          <w:sz w:val="32"/>
          <w:szCs w:val="32"/>
          <w:shd w:val="clear" w:color="auto" w:fill="auto"/>
        </w:rPr>
      </w:pPr>
      <w:r>
        <w:rPr>
          <w:rFonts w:hint="eastAsia" w:ascii="仿宋_GB2312" w:eastAsia="仿宋_GB2312"/>
          <w:color w:val="000000"/>
          <w:sz w:val="32"/>
          <w:szCs w:val="32"/>
          <w:shd w:val="clear" w:color="auto" w:fill="auto"/>
        </w:rPr>
        <w:t>（三）资格审核。市</w:t>
      </w:r>
      <w:r>
        <w:rPr>
          <w:rFonts w:hint="eastAsia" w:ascii="仿宋_GB2312" w:eastAsia="仿宋_GB2312"/>
          <w:color w:val="000000"/>
          <w:sz w:val="32"/>
          <w:szCs w:val="32"/>
          <w:shd w:val="clear" w:color="auto" w:fill="auto"/>
          <w:lang w:eastAsia="zh-CN"/>
        </w:rPr>
        <w:t>人力社保局</w:t>
      </w:r>
      <w:r>
        <w:rPr>
          <w:rFonts w:hint="eastAsia" w:ascii="仿宋_GB2312" w:eastAsia="仿宋_GB2312"/>
          <w:color w:val="000000"/>
          <w:sz w:val="32"/>
          <w:szCs w:val="32"/>
          <w:shd w:val="clear" w:color="auto" w:fill="auto"/>
        </w:rPr>
        <w:t>负责对</w:t>
      </w:r>
      <w:r>
        <w:rPr>
          <w:rFonts w:hint="eastAsia" w:ascii="仿宋_GB2312" w:eastAsia="仿宋_GB2312"/>
          <w:color w:val="auto"/>
          <w:sz w:val="32"/>
          <w:szCs w:val="32"/>
          <w:shd w:val="clear" w:color="auto" w:fill="auto"/>
        </w:rPr>
        <w:t>申报人的身份、职业技能等级证书（职业资格证书、职称证书等）</w:t>
      </w:r>
      <w:r>
        <w:rPr>
          <w:rFonts w:hint="eastAsia" w:ascii="仿宋_GB2312" w:eastAsia="仿宋_GB2312"/>
          <w:color w:val="auto"/>
          <w:sz w:val="32"/>
          <w:szCs w:val="32"/>
          <w:shd w:val="clear" w:color="auto" w:fill="auto"/>
          <w:lang w:val="en-US" w:eastAsia="zh-CN"/>
        </w:rPr>
        <w:t>,以及用人单位注册信息的完整性和真实性进行审核</w:t>
      </w:r>
      <w:r>
        <w:rPr>
          <w:rFonts w:hint="eastAsia" w:ascii="仿宋_GB2312" w:eastAsia="仿宋_GB2312"/>
          <w:color w:val="auto"/>
          <w:sz w:val="32"/>
          <w:szCs w:val="32"/>
          <w:shd w:val="clear" w:color="auto" w:fill="auto"/>
          <w:lang w:eastAsia="zh-CN"/>
        </w:rPr>
        <w:t>。市委人</w:t>
      </w:r>
      <w:r>
        <w:rPr>
          <w:rFonts w:hint="eastAsia" w:ascii="仿宋_GB2312" w:eastAsia="仿宋_GB2312"/>
          <w:color w:val="000000"/>
          <w:sz w:val="32"/>
          <w:szCs w:val="32"/>
          <w:shd w:val="clear" w:color="auto" w:fill="auto"/>
          <w:lang w:eastAsia="zh-CN"/>
        </w:rPr>
        <w:t>才办会同市科技、经信、人力社保、财政、商务、税务、市场监管、公安、法院、检察院等有关部门对人才重复资助情况、信用情况进行审查。</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eastAsia="仿宋_GB2312"/>
          <w:color w:val="000000"/>
          <w:sz w:val="32"/>
          <w:szCs w:val="32"/>
          <w:shd w:val="clear" w:color="auto" w:fill="auto"/>
          <w:lang w:eastAsia="zh-CN"/>
        </w:rPr>
      </w:pPr>
      <w:r>
        <w:rPr>
          <w:rFonts w:hint="eastAsia" w:ascii="仿宋_GB2312" w:eastAsia="仿宋_GB2312"/>
          <w:color w:val="000000"/>
          <w:sz w:val="32"/>
          <w:szCs w:val="32"/>
          <w:shd w:val="clear" w:color="auto" w:fill="auto"/>
        </w:rPr>
        <w:t>（四）综合评审。</w:t>
      </w:r>
      <w:r>
        <w:rPr>
          <w:rFonts w:hint="eastAsia" w:ascii="仿宋_GB2312" w:eastAsia="仿宋_GB2312"/>
          <w:color w:val="000000"/>
          <w:sz w:val="32"/>
          <w:szCs w:val="32"/>
          <w:shd w:val="clear" w:color="auto" w:fill="auto"/>
          <w:lang w:eastAsia="zh-CN"/>
        </w:rPr>
        <w:t xml:space="preserve">市人力社保局组织成立评审委员会，召开评审会，对通过资格初审的申报人进行综合评价和排序。评审完成后形成推荐名单报市委人才办。 </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rPr>
          <w:rFonts w:ascii="仿宋_GB2312" w:eastAsia="仿宋_GB2312"/>
          <w:color w:val="000000"/>
          <w:sz w:val="32"/>
          <w:szCs w:val="32"/>
          <w:shd w:val="clear" w:color="auto" w:fill="auto"/>
        </w:rPr>
      </w:pPr>
      <w:r>
        <w:rPr>
          <w:rFonts w:hint="eastAsia" w:ascii="仿宋_GB2312" w:eastAsia="仿宋_GB2312"/>
          <w:color w:val="000000"/>
          <w:sz w:val="32"/>
          <w:szCs w:val="32"/>
          <w:shd w:val="clear" w:color="auto" w:fill="auto"/>
          <w:lang w:eastAsia="zh-CN"/>
        </w:rPr>
        <w:t>（</w:t>
      </w:r>
      <w:r>
        <w:rPr>
          <w:rFonts w:hint="eastAsia" w:ascii="仿宋_GB2312" w:eastAsia="仿宋_GB2312"/>
          <w:color w:val="000000"/>
          <w:sz w:val="32"/>
          <w:szCs w:val="32"/>
          <w:shd w:val="clear" w:color="auto" w:fill="auto"/>
          <w:lang w:val="en-US" w:eastAsia="zh-CN"/>
        </w:rPr>
        <w:t>五</w:t>
      </w:r>
      <w:r>
        <w:rPr>
          <w:rFonts w:hint="eastAsia" w:ascii="仿宋_GB2312" w:eastAsia="仿宋_GB2312"/>
          <w:color w:val="000000"/>
          <w:sz w:val="32"/>
          <w:szCs w:val="32"/>
          <w:shd w:val="clear" w:color="auto" w:fill="auto"/>
          <w:lang w:eastAsia="zh-CN"/>
        </w:rPr>
        <w:t>）公示审定。市委人才办对上报的拟入选人员名单进行公示。对公示期间反映的问题，由市人力社保局牵头进行核查并提出意见。公示无异议的，提交市委人才</w:t>
      </w:r>
      <w:r>
        <w:rPr>
          <w:rFonts w:hint="eastAsia" w:ascii="仿宋_GB2312" w:hAnsi="仿宋_GB2312" w:eastAsia="仿宋_GB2312" w:cs="仿宋_GB2312"/>
          <w:sz w:val="32"/>
          <w:szCs w:val="32"/>
          <w:lang w:eastAsia="zh-CN"/>
        </w:rPr>
        <w:t>办工作例会审议，报市委人才科技工作领导小组主任会议审定，由市委人才科技工作领导小组发文确定。</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jc w:val="center"/>
        <w:textAlignment w:val="auto"/>
        <w:rPr>
          <w:rFonts w:ascii="仿宋_GB2312" w:eastAsia="仿宋_GB2312"/>
          <w:sz w:val="32"/>
          <w:szCs w:val="32"/>
          <w:shd w:val="clear" w:color="auto" w:fill="auto"/>
        </w:rPr>
      </w:pPr>
      <w:r>
        <w:rPr>
          <w:rFonts w:hint="eastAsia" w:ascii="黑体" w:hAnsi="黑体" w:eastAsia="黑体"/>
          <w:sz w:val="32"/>
          <w:szCs w:val="32"/>
          <w:shd w:val="clear" w:color="auto" w:fill="auto"/>
        </w:rPr>
        <w:t>第三章　培养</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jc w:val="both"/>
        <w:textAlignment w:val="auto"/>
        <w:rPr>
          <w:rFonts w:ascii="仿宋_GB2312" w:eastAsia="仿宋_GB2312"/>
          <w:sz w:val="32"/>
          <w:szCs w:val="32"/>
          <w:shd w:val="clear" w:color="auto" w:fill="auto"/>
        </w:rPr>
      </w:pPr>
      <w:r>
        <w:rPr>
          <w:rFonts w:hint="eastAsia" w:ascii="仿宋_GB2312" w:eastAsia="仿宋_GB2312"/>
          <w:sz w:val="32"/>
          <w:szCs w:val="32"/>
          <w:shd w:val="clear" w:color="auto" w:fill="auto"/>
        </w:rPr>
        <w:t>第</w:t>
      </w:r>
      <w:r>
        <w:rPr>
          <w:rFonts w:hint="eastAsia" w:ascii="仿宋_GB2312" w:eastAsia="仿宋_GB2312"/>
          <w:sz w:val="32"/>
          <w:szCs w:val="32"/>
          <w:shd w:val="clear" w:color="auto" w:fill="auto"/>
          <w:lang w:eastAsia="zh-CN"/>
        </w:rPr>
        <w:t>九</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lang w:eastAsia="zh-CN"/>
        </w:rPr>
        <w:t>“高技能精英”</w:t>
      </w:r>
      <w:r>
        <w:rPr>
          <w:rFonts w:hint="eastAsia" w:ascii="仿宋_GB2312" w:eastAsia="仿宋_GB2312"/>
          <w:sz w:val="32"/>
          <w:szCs w:val="32"/>
          <w:shd w:val="clear" w:color="auto" w:fill="auto"/>
        </w:rPr>
        <w:t>享受</w:t>
      </w:r>
      <w:r>
        <w:rPr>
          <w:rFonts w:hint="eastAsia" w:ascii="仿宋_GB2312" w:eastAsia="仿宋_GB2312"/>
          <w:sz w:val="32"/>
          <w:szCs w:val="32"/>
          <w:shd w:val="clear" w:color="auto" w:fill="auto"/>
          <w:lang w:eastAsia="zh-CN"/>
        </w:rPr>
        <w:t>高级人才</w:t>
      </w:r>
      <w:r>
        <w:rPr>
          <w:rFonts w:hint="eastAsia" w:ascii="仿宋_GB2312" w:eastAsia="仿宋_GB2312"/>
          <w:sz w:val="32"/>
          <w:szCs w:val="32"/>
          <w:shd w:val="clear" w:color="auto" w:fill="auto"/>
        </w:rPr>
        <w:t>E类待遇（不含购房补贴）。</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sz w:val="32"/>
          <w:szCs w:val="32"/>
          <w:shd w:val="clear" w:color="auto" w:fill="auto"/>
        </w:rPr>
        <w:t>第十条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管理期内，各地优先推荐符合条件的</w:t>
      </w:r>
      <w:r>
        <w:rPr>
          <w:rFonts w:hint="eastAsia" w:ascii="仿宋_GB2312" w:eastAsia="仿宋_GB2312"/>
          <w:sz w:val="32"/>
          <w:szCs w:val="32"/>
          <w:shd w:val="clear" w:color="auto" w:fill="auto"/>
          <w:lang w:eastAsia="zh-CN"/>
        </w:rPr>
        <w:t>“高技能精英”</w:t>
      </w:r>
      <w:r>
        <w:rPr>
          <w:rFonts w:hint="eastAsia" w:ascii="仿宋_GB2312" w:eastAsia="仿宋_GB2312"/>
          <w:sz w:val="32"/>
          <w:szCs w:val="32"/>
          <w:shd w:val="clear" w:color="auto" w:fill="auto"/>
        </w:rPr>
        <w:t>参加“浙江工匠”等项目的遴选</w:t>
      </w:r>
      <w:r>
        <w:rPr>
          <w:rFonts w:hint="eastAsia" w:ascii="仿宋_GB2312" w:eastAsia="仿宋_GB2312"/>
          <w:color w:val="000000"/>
          <w:sz w:val="32"/>
          <w:szCs w:val="32"/>
          <w:shd w:val="clear" w:color="auto" w:fill="auto"/>
        </w:rPr>
        <w:t>。</w:t>
      </w:r>
      <w:r>
        <w:rPr>
          <w:rFonts w:hint="eastAsia" w:ascii="仿宋_GB2312" w:hAnsi="KTJ+ZMeBRh-1" w:eastAsia="仿宋_GB2312"/>
          <w:sz w:val="32"/>
          <w:szCs w:val="32"/>
          <w:shd w:val="clear" w:color="auto" w:fill="auto"/>
        </w:rPr>
        <w:t>符合条件的</w:t>
      </w:r>
      <w:r>
        <w:rPr>
          <w:rFonts w:hint="eastAsia" w:ascii="仿宋_GB2312" w:hAnsi="KTJ+ZMeBRh-1" w:eastAsia="仿宋_GB2312"/>
          <w:sz w:val="32"/>
          <w:szCs w:val="32"/>
          <w:shd w:val="clear" w:color="auto" w:fill="auto"/>
          <w:lang w:eastAsia="zh-CN"/>
        </w:rPr>
        <w:t>“高技能精英”</w:t>
      </w:r>
      <w:r>
        <w:rPr>
          <w:rFonts w:hint="eastAsia" w:ascii="仿宋_GB2312" w:eastAsia="仿宋_GB2312"/>
          <w:color w:val="000000"/>
          <w:sz w:val="32"/>
          <w:szCs w:val="32"/>
          <w:shd w:val="clear" w:color="auto" w:fill="auto"/>
        </w:rPr>
        <w:t>经评审后，可按相关规定认定为技师。</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KTJ+ZMeBRh-1" w:eastAsia="仿宋_GB2312"/>
          <w:sz w:val="32"/>
          <w:szCs w:val="32"/>
          <w:shd w:val="clear" w:color="auto" w:fill="auto"/>
          <w:lang w:eastAsia="zh-CN"/>
        </w:rPr>
      </w:pPr>
      <w:r>
        <w:rPr>
          <w:rFonts w:hint="eastAsia" w:ascii="仿宋_GB2312" w:eastAsia="仿宋_GB2312"/>
          <w:sz w:val="32"/>
          <w:szCs w:val="32"/>
          <w:shd w:val="clear" w:color="auto" w:fill="auto"/>
        </w:rPr>
        <w:t>第十</w:t>
      </w:r>
      <w:r>
        <w:rPr>
          <w:rFonts w:hint="eastAsia" w:ascii="仿宋_GB2312" w:eastAsia="仿宋_GB2312"/>
          <w:sz w:val="32"/>
          <w:szCs w:val="32"/>
          <w:shd w:val="clear" w:color="auto" w:fill="auto"/>
          <w:lang w:eastAsia="zh-CN"/>
        </w:rPr>
        <w:t>一</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市</w:t>
      </w:r>
      <w:r>
        <w:rPr>
          <w:rFonts w:hint="eastAsia" w:ascii="仿宋_GB2312" w:eastAsia="仿宋_GB2312"/>
          <w:sz w:val="32"/>
          <w:szCs w:val="32"/>
          <w:shd w:val="clear" w:color="auto" w:fill="auto"/>
          <w:lang w:eastAsia="zh-CN"/>
        </w:rPr>
        <w:t>人力社保局</w:t>
      </w:r>
      <w:r>
        <w:rPr>
          <w:rFonts w:hint="eastAsia" w:ascii="仿宋_GB2312" w:eastAsia="仿宋_GB2312"/>
          <w:sz w:val="32"/>
          <w:szCs w:val="32"/>
          <w:shd w:val="clear" w:color="auto" w:fill="auto"/>
        </w:rPr>
        <w:t>通过举办高级研修班等方式，组织</w:t>
      </w:r>
      <w:r>
        <w:rPr>
          <w:rFonts w:hint="eastAsia" w:ascii="仿宋_GB2312" w:eastAsia="仿宋_GB2312"/>
          <w:sz w:val="32"/>
          <w:szCs w:val="32"/>
          <w:shd w:val="clear" w:color="auto" w:fill="auto"/>
          <w:lang w:eastAsia="zh-CN"/>
        </w:rPr>
        <w:t>“高技能精英”</w:t>
      </w:r>
      <w:r>
        <w:rPr>
          <w:rFonts w:hint="eastAsia" w:ascii="仿宋_GB2312" w:eastAsia="仿宋_GB2312"/>
          <w:sz w:val="32"/>
          <w:szCs w:val="32"/>
          <w:shd w:val="clear" w:color="auto" w:fill="auto"/>
        </w:rPr>
        <w:t>开展技能研修和技术交流</w:t>
      </w:r>
      <w:r>
        <w:rPr>
          <w:rFonts w:hint="eastAsia" w:ascii="仿宋_GB2312" w:hAnsi="KTJ+ZMeBRh-1" w:eastAsia="仿宋_GB2312"/>
          <w:sz w:val="32"/>
          <w:szCs w:val="32"/>
          <w:shd w:val="clear" w:color="auto" w:fill="auto"/>
        </w:rPr>
        <w:t>，</w:t>
      </w:r>
      <w:r>
        <w:rPr>
          <w:rFonts w:hint="eastAsia" w:ascii="仿宋_GB2312" w:eastAsia="仿宋_GB2312"/>
          <w:color w:val="000000"/>
          <w:sz w:val="32"/>
          <w:szCs w:val="32"/>
          <w:shd w:val="clear" w:color="auto" w:fill="auto"/>
        </w:rPr>
        <w:t>并优先选送</w:t>
      </w:r>
      <w:r>
        <w:rPr>
          <w:rFonts w:hint="eastAsia" w:ascii="仿宋_GB2312" w:eastAsia="仿宋_GB2312"/>
          <w:color w:val="000000"/>
          <w:sz w:val="32"/>
          <w:szCs w:val="32"/>
          <w:shd w:val="clear" w:color="auto" w:fill="auto"/>
          <w:lang w:eastAsia="zh-CN"/>
        </w:rPr>
        <w:t>“高技能精英”</w:t>
      </w:r>
      <w:r>
        <w:rPr>
          <w:rFonts w:hint="eastAsia" w:ascii="仿宋_GB2312" w:eastAsia="仿宋_GB2312"/>
          <w:color w:val="000000"/>
          <w:sz w:val="32"/>
          <w:szCs w:val="32"/>
          <w:shd w:val="clear" w:color="auto" w:fill="auto"/>
        </w:rPr>
        <w:t>参加“金蓝领”高技能人才国境外培训</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各县（市</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区）</w:t>
      </w:r>
      <w:r>
        <w:rPr>
          <w:rFonts w:hint="eastAsia" w:ascii="仿宋_GB2312" w:hAnsi="KTJ+ZMeBRh-1" w:eastAsia="仿宋_GB2312"/>
          <w:sz w:val="32"/>
          <w:szCs w:val="32"/>
          <w:shd w:val="clear" w:color="auto" w:fill="auto"/>
        </w:rPr>
        <w:t>、</w:t>
      </w:r>
      <w:r>
        <w:rPr>
          <w:rFonts w:hint="eastAsia" w:ascii="仿宋_GB2312" w:hAnsi="KTJ+ZMeBRh-1" w:eastAsia="仿宋_GB2312"/>
          <w:sz w:val="32"/>
          <w:szCs w:val="32"/>
          <w:shd w:val="clear" w:color="auto" w:fill="auto"/>
          <w:lang w:eastAsia="zh-CN"/>
        </w:rPr>
        <w:t>丽水开发区、</w:t>
      </w:r>
      <w:r>
        <w:rPr>
          <w:rFonts w:hint="eastAsia" w:ascii="仿宋_GB2312" w:hAnsi="KTJ+ZMeBRh-1" w:eastAsia="仿宋_GB2312"/>
          <w:color w:val="auto"/>
          <w:sz w:val="32"/>
          <w:szCs w:val="32"/>
          <w:shd w:val="clear" w:color="auto" w:fill="auto"/>
          <w:lang w:eastAsia="zh-CN"/>
        </w:rPr>
        <w:t>市</w:t>
      </w:r>
      <w:r>
        <w:rPr>
          <w:rFonts w:hint="eastAsia" w:ascii="仿宋_GB2312" w:eastAsia="仿宋_GB2312"/>
          <w:color w:val="auto"/>
          <w:sz w:val="32"/>
          <w:szCs w:val="32"/>
          <w:shd w:val="clear" w:color="auto" w:fill="auto"/>
        </w:rPr>
        <w:t>有关部门要积极创造条件，支持</w:t>
      </w:r>
      <w:r>
        <w:rPr>
          <w:rFonts w:hint="eastAsia" w:ascii="仿宋_GB2312" w:eastAsia="仿宋_GB2312"/>
          <w:sz w:val="32"/>
          <w:szCs w:val="32"/>
          <w:shd w:val="clear" w:color="auto" w:fill="auto"/>
          <w:lang w:eastAsia="zh-CN"/>
        </w:rPr>
        <w:t>“高技能精英”</w:t>
      </w:r>
      <w:r>
        <w:rPr>
          <w:rFonts w:hint="eastAsia" w:ascii="仿宋_GB2312" w:eastAsia="仿宋_GB2312"/>
          <w:sz w:val="32"/>
          <w:szCs w:val="32"/>
          <w:shd w:val="clear" w:color="auto" w:fill="auto"/>
        </w:rPr>
        <w:t>开展项目合作和交流</w:t>
      </w:r>
      <w:r>
        <w:rPr>
          <w:rFonts w:hint="eastAsia" w:ascii="仿宋_GB2312" w:hAnsi="KTJ+ZMeBRh-1" w:eastAsia="仿宋_GB2312"/>
          <w:sz w:val="32"/>
          <w:szCs w:val="32"/>
          <w:shd w:val="clear" w:color="auto" w:fill="auto"/>
        </w:rPr>
        <w:t>。</w:t>
      </w:r>
      <w:r>
        <w:rPr>
          <w:rFonts w:hint="eastAsia" w:ascii="仿宋_GB2312" w:hAnsi="KTJ+ZMeBRh-1" w:eastAsia="仿宋_GB2312"/>
          <w:sz w:val="32"/>
          <w:szCs w:val="32"/>
          <w:shd w:val="clear" w:color="auto" w:fill="auto"/>
          <w:lang w:eastAsia="zh-CN"/>
        </w:rPr>
        <w:t>用人单位要制订“高技能精英”培养支持方案，为其开展创新工作提供良好环境。</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jc w:val="both"/>
        <w:textAlignment w:val="auto"/>
        <w:rPr>
          <w:rFonts w:ascii="仿宋_GB2312" w:eastAsia="仿宋_GB2312"/>
          <w:color w:val="000000"/>
          <w:sz w:val="32"/>
          <w:szCs w:val="32"/>
          <w:shd w:val="clear" w:color="auto" w:fill="auto"/>
        </w:rPr>
      </w:pPr>
      <w:r>
        <w:rPr>
          <w:rFonts w:hint="eastAsia" w:ascii="仿宋_GB2312" w:eastAsia="仿宋_GB2312"/>
          <w:sz w:val="32"/>
          <w:szCs w:val="32"/>
          <w:shd w:val="clear" w:color="auto" w:fill="auto"/>
        </w:rPr>
        <w:t>第十</w:t>
      </w:r>
      <w:r>
        <w:rPr>
          <w:rFonts w:hint="eastAsia" w:ascii="仿宋_GB2312" w:eastAsia="仿宋_GB2312"/>
          <w:sz w:val="32"/>
          <w:szCs w:val="32"/>
          <w:shd w:val="clear" w:color="auto" w:fill="auto"/>
          <w:lang w:eastAsia="zh-CN"/>
        </w:rPr>
        <w:t>二</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各县（市</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区）</w:t>
      </w:r>
      <w:r>
        <w:rPr>
          <w:rFonts w:hint="eastAsia" w:ascii="仿宋_GB2312" w:eastAsia="仿宋_GB2312"/>
          <w:color w:val="000000"/>
          <w:sz w:val="32"/>
          <w:szCs w:val="32"/>
          <w:shd w:val="clear" w:color="auto" w:fill="auto"/>
        </w:rPr>
        <w:t>、行业主管部门和用人单位要在技术革新、带徒传艺、团队建设、合作交流、事业平台、人事制度、经费使用、考核评价、激励保障等方面给予</w:t>
      </w:r>
      <w:r>
        <w:rPr>
          <w:rFonts w:hint="eastAsia" w:ascii="仿宋_GB2312" w:eastAsia="仿宋_GB2312"/>
          <w:color w:val="000000"/>
          <w:sz w:val="32"/>
          <w:szCs w:val="32"/>
          <w:shd w:val="clear" w:color="auto" w:fill="auto"/>
          <w:lang w:eastAsia="zh-CN"/>
        </w:rPr>
        <w:t>“高技能精英”</w:t>
      </w:r>
      <w:r>
        <w:rPr>
          <w:rFonts w:hint="eastAsia" w:ascii="仿宋_GB2312" w:eastAsia="仿宋_GB2312"/>
          <w:sz w:val="32"/>
          <w:szCs w:val="32"/>
          <w:shd w:val="clear" w:color="auto" w:fill="auto"/>
        </w:rPr>
        <w:t>多形式的</w:t>
      </w:r>
      <w:r>
        <w:rPr>
          <w:rFonts w:hint="eastAsia" w:ascii="仿宋_GB2312" w:eastAsia="仿宋_GB2312"/>
          <w:color w:val="000000"/>
          <w:sz w:val="32"/>
          <w:szCs w:val="32"/>
          <w:shd w:val="clear" w:color="auto" w:fill="auto"/>
        </w:rPr>
        <w:t>支持。</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jc w:val="center"/>
        <w:textAlignment w:val="auto"/>
        <w:rPr>
          <w:rFonts w:ascii="黑体" w:hAnsi="黑体" w:eastAsia="黑体"/>
          <w:sz w:val="32"/>
          <w:szCs w:val="32"/>
          <w:shd w:val="clear" w:color="auto" w:fill="auto"/>
        </w:rPr>
      </w:pPr>
      <w:r>
        <w:rPr>
          <w:rFonts w:hint="eastAsia" w:ascii="黑体" w:hAnsi="黑体" w:eastAsia="黑体"/>
          <w:sz w:val="32"/>
          <w:szCs w:val="32"/>
          <w:shd w:val="clear" w:color="auto" w:fill="auto"/>
        </w:rPr>
        <w:t>第四章　管理</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hAnsi="仿宋_GB2312" w:eastAsia="仿宋_GB2312" w:cs="仿宋_GB2312"/>
          <w:sz w:val="32"/>
          <w:szCs w:val="32"/>
          <w:shd w:val="clear" w:color="auto" w:fill="auto"/>
        </w:rPr>
        <w:t>第十</w:t>
      </w:r>
      <w:r>
        <w:rPr>
          <w:rFonts w:hint="eastAsia" w:ascii="仿宋_GB2312" w:hAnsi="仿宋_GB2312" w:eastAsia="仿宋_GB2312" w:cs="仿宋_GB2312"/>
          <w:sz w:val="32"/>
          <w:szCs w:val="32"/>
          <w:shd w:val="clear" w:color="auto" w:fill="auto"/>
          <w:lang w:eastAsia="zh-CN"/>
        </w:rPr>
        <w:t>三</w:t>
      </w:r>
      <w:r>
        <w:rPr>
          <w:rFonts w:hint="eastAsia" w:ascii="仿宋_GB2312" w:hAnsi="仿宋_GB2312" w:eastAsia="仿宋_GB2312" w:cs="仿宋_GB2312"/>
          <w:sz w:val="32"/>
          <w:szCs w:val="32"/>
          <w:shd w:val="clear" w:color="auto" w:fill="auto"/>
        </w:rPr>
        <w:t>条</w:t>
      </w:r>
      <w:r>
        <w:rPr>
          <w:rFonts w:hint="eastAsia" w:ascii="仿宋_GB2312" w:hAnsi="仿宋_GB2312" w:eastAsia="仿宋_GB2312"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lang w:eastAsia="zh-CN"/>
        </w:rPr>
        <w:t>“高技能精英”</w:t>
      </w:r>
      <w:r>
        <w:rPr>
          <w:rFonts w:hint="eastAsia" w:ascii="仿宋_GB2312" w:hAnsi="仿宋_GB2312" w:eastAsia="仿宋_GB2312" w:cs="仿宋_GB2312"/>
          <w:sz w:val="32"/>
          <w:szCs w:val="32"/>
          <w:shd w:val="clear" w:color="auto" w:fill="auto"/>
        </w:rPr>
        <w:t>由市人力社保局</w:t>
      </w:r>
      <w:r>
        <w:rPr>
          <w:rFonts w:hint="eastAsia" w:ascii="仿宋_GB2312" w:hAnsi="仿宋_GB2312" w:eastAsia="仿宋_GB2312" w:cs="仿宋_GB2312"/>
          <w:sz w:val="32"/>
          <w:szCs w:val="32"/>
          <w:shd w:val="clear" w:color="auto" w:fill="auto"/>
          <w:lang w:eastAsia="zh-CN"/>
        </w:rPr>
        <w:t>综合管理，</w:t>
      </w:r>
      <w:r>
        <w:rPr>
          <w:rFonts w:hint="eastAsia" w:ascii="仿宋_GB2312" w:hAnsi="仿宋_GB2312" w:eastAsia="仿宋_GB2312" w:cs="仿宋_GB2312"/>
          <w:sz w:val="32"/>
          <w:szCs w:val="32"/>
          <w:shd w:val="clear" w:color="auto" w:fill="auto"/>
        </w:rPr>
        <w:t>各县（市、区）</w:t>
      </w:r>
      <w:r>
        <w:rPr>
          <w:rFonts w:hint="eastAsia" w:ascii="仿宋_GB2312" w:hAnsi="仿宋_GB2312" w:eastAsia="仿宋_GB2312" w:cs="仿宋_GB2312"/>
          <w:sz w:val="32"/>
          <w:szCs w:val="32"/>
          <w:shd w:val="clear" w:color="auto" w:fill="auto"/>
          <w:lang w:eastAsia="zh-CN"/>
        </w:rPr>
        <w:t>人力社保局</w:t>
      </w:r>
      <w:r>
        <w:rPr>
          <w:rFonts w:hint="eastAsia" w:ascii="仿宋_GB2312" w:hAnsi="仿宋_GB2312" w:eastAsia="仿宋_GB2312" w:cs="仿宋_GB2312"/>
          <w:sz w:val="32"/>
          <w:szCs w:val="32"/>
          <w:shd w:val="clear" w:color="auto" w:fill="auto"/>
        </w:rPr>
        <w:t>或</w:t>
      </w:r>
      <w:r>
        <w:rPr>
          <w:rFonts w:hint="eastAsia" w:ascii="仿宋_GB2312" w:hAnsi="仿宋_GB2312" w:eastAsia="仿宋_GB2312" w:cs="仿宋_GB2312"/>
          <w:sz w:val="32"/>
          <w:szCs w:val="32"/>
          <w:shd w:val="clear" w:color="auto" w:fill="auto"/>
          <w:lang w:eastAsia="zh-CN"/>
        </w:rPr>
        <w:t>丽水</w:t>
      </w:r>
      <w:r>
        <w:rPr>
          <w:rFonts w:hint="eastAsia" w:ascii="仿宋_GB2312" w:hAnsi="仿宋_GB2312" w:eastAsia="仿宋_GB2312" w:cs="仿宋_GB2312"/>
          <w:sz w:val="32"/>
          <w:szCs w:val="32"/>
          <w:shd w:val="clear" w:color="auto" w:fill="auto"/>
        </w:rPr>
        <w:t>开发区</w:t>
      </w:r>
      <w:r>
        <w:rPr>
          <w:rFonts w:hint="eastAsia" w:ascii="仿宋_GB2312" w:hAnsi="KTJ+ZMeBRh-1" w:eastAsia="仿宋_GB2312"/>
          <w:sz w:val="32"/>
          <w:szCs w:val="32"/>
          <w:shd w:val="clear" w:color="auto" w:fill="auto"/>
          <w:lang w:eastAsia="zh-CN"/>
        </w:rPr>
        <w:t>管委会</w:t>
      </w:r>
      <w:r>
        <w:rPr>
          <w:rFonts w:hint="eastAsia" w:ascii="仿宋_GB2312" w:hAnsi="仿宋_GB2312" w:eastAsia="仿宋_GB2312" w:cs="仿宋_GB2312"/>
          <w:sz w:val="32"/>
          <w:szCs w:val="32"/>
          <w:shd w:val="clear" w:color="auto" w:fill="auto"/>
          <w:lang w:eastAsia="zh-CN"/>
        </w:rPr>
        <w:t>会同</w:t>
      </w:r>
      <w:r>
        <w:rPr>
          <w:rFonts w:hint="eastAsia" w:ascii="仿宋_GB2312" w:hAnsi="仿宋_GB2312" w:eastAsia="仿宋_GB2312" w:cs="仿宋_GB2312"/>
          <w:sz w:val="32"/>
          <w:szCs w:val="32"/>
          <w:shd w:val="clear" w:color="auto" w:fill="auto"/>
        </w:rPr>
        <w:t>所在单位负责</w:t>
      </w:r>
      <w:r>
        <w:rPr>
          <w:rFonts w:hint="eastAsia" w:ascii="仿宋_GB2312" w:hAnsi="仿宋_GB2312" w:eastAsia="仿宋_GB2312" w:cs="仿宋_GB2312"/>
          <w:sz w:val="32"/>
          <w:szCs w:val="32"/>
          <w:shd w:val="clear" w:color="auto" w:fill="auto"/>
          <w:lang w:eastAsia="zh-CN"/>
        </w:rPr>
        <w:t>日常管理服务</w:t>
      </w:r>
      <w:r>
        <w:rPr>
          <w:rFonts w:hint="eastAsia" w:ascii="仿宋_GB2312" w:hAnsi="仿宋_GB2312" w:eastAsia="仿宋_GB2312" w:cs="仿宋_GB2312"/>
          <w:sz w:val="32"/>
          <w:szCs w:val="32"/>
          <w:shd w:val="clear" w:color="auto" w:fill="auto"/>
        </w:rPr>
        <w:t>工作。</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sz w:val="32"/>
          <w:szCs w:val="32"/>
          <w:shd w:val="clear" w:color="auto" w:fill="auto"/>
        </w:rPr>
        <w:t>第十</w:t>
      </w:r>
      <w:r>
        <w:rPr>
          <w:rFonts w:hint="eastAsia" w:ascii="仿宋_GB2312" w:eastAsia="仿宋_GB2312"/>
          <w:sz w:val="32"/>
          <w:szCs w:val="32"/>
          <w:shd w:val="clear" w:color="auto" w:fill="auto"/>
          <w:lang w:eastAsia="zh-CN"/>
        </w:rPr>
        <w:t>四</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lang w:eastAsia="zh-CN"/>
        </w:rPr>
        <w:t>“高技能精英”</w:t>
      </w:r>
      <w:r>
        <w:rPr>
          <w:rFonts w:hint="eastAsia" w:ascii="仿宋_GB2312" w:eastAsia="仿宋_GB2312"/>
          <w:sz w:val="32"/>
          <w:szCs w:val="32"/>
          <w:shd w:val="clear" w:color="auto" w:fill="auto"/>
        </w:rPr>
        <w:t>培养管理期为两年，</w:t>
      </w:r>
      <w:r>
        <w:rPr>
          <w:rFonts w:hint="eastAsia" w:ascii="仿宋_GB2312" w:eastAsia="仿宋_GB2312"/>
          <w:sz w:val="32"/>
          <w:szCs w:val="32"/>
          <w:shd w:val="clear" w:color="auto" w:fill="auto"/>
          <w:lang w:eastAsia="zh-CN"/>
        </w:rPr>
        <w:t>由市人力社保局负责组织开展</w:t>
      </w:r>
      <w:r>
        <w:rPr>
          <w:rFonts w:hint="eastAsia" w:ascii="仿宋_GB2312" w:eastAsia="仿宋_GB2312"/>
          <w:sz w:val="32"/>
          <w:szCs w:val="32"/>
          <w:shd w:val="clear" w:color="auto" w:fill="auto"/>
        </w:rPr>
        <w:t>考核</w:t>
      </w:r>
      <w:r>
        <w:rPr>
          <w:rFonts w:hint="eastAsia" w:ascii="仿宋_GB2312" w:eastAsia="仿宋_GB2312"/>
          <w:color w:val="000000"/>
          <w:sz w:val="32"/>
          <w:szCs w:val="32"/>
          <w:shd w:val="clear" w:color="auto" w:fill="auto"/>
        </w:rPr>
        <w:t>。</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color w:val="000000"/>
          <w:sz w:val="32"/>
          <w:szCs w:val="32"/>
          <w:shd w:val="clear" w:color="auto" w:fill="auto"/>
        </w:rPr>
        <w:t>第十</w:t>
      </w:r>
      <w:r>
        <w:rPr>
          <w:rFonts w:hint="eastAsia" w:ascii="仿宋_GB2312" w:eastAsia="仿宋_GB2312"/>
          <w:color w:val="000000"/>
          <w:sz w:val="32"/>
          <w:szCs w:val="32"/>
          <w:shd w:val="clear" w:color="auto" w:fill="auto"/>
          <w:lang w:eastAsia="zh-CN"/>
        </w:rPr>
        <w:t>五</w:t>
      </w:r>
      <w:r>
        <w:rPr>
          <w:rFonts w:hint="eastAsia" w:ascii="仿宋_GB2312" w:eastAsia="仿宋_GB2312"/>
          <w:color w:val="000000"/>
          <w:sz w:val="32"/>
          <w:szCs w:val="32"/>
          <w:shd w:val="clear" w:color="auto" w:fill="auto"/>
        </w:rPr>
        <w:t>条</w:t>
      </w:r>
      <w:r>
        <w:rPr>
          <w:rFonts w:hint="eastAsia" w:ascii="仿宋_GB2312" w:eastAsia="仿宋_GB2312"/>
          <w:color w:val="000000"/>
          <w:sz w:val="32"/>
          <w:szCs w:val="32"/>
          <w:shd w:val="clear" w:color="auto" w:fill="auto"/>
          <w:lang w:val="en-US" w:eastAsia="zh-CN"/>
        </w:rPr>
        <w:t xml:space="preserve"> </w:t>
      </w:r>
      <w:r>
        <w:rPr>
          <w:rFonts w:hint="eastAsia" w:ascii="仿宋_GB2312" w:eastAsia="仿宋_GB2312"/>
          <w:color w:val="000000"/>
          <w:sz w:val="32"/>
          <w:szCs w:val="32"/>
          <w:shd w:val="clear" w:color="auto" w:fill="auto"/>
        </w:rPr>
        <w:t>实行</w:t>
      </w:r>
      <w:r>
        <w:rPr>
          <w:rFonts w:hint="eastAsia" w:ascii="仿宋_GB2312" w:eastAsia="仿宋_GB2312"/>
          <w:color w:val="000000"/>
          <w:sz w:val="32"/>
          <w:szCs w:val="32"/>
          <w:shd w:val="clear" w:color="auto" w:fill="auto"/>
          <w:lang w:eastAsia="zh-CN"/>
        </w:rPr>
        <w:t>“高技能精英”</w:t>
      </w:r>
      <w:r>
        <w:rPr>
          <w:rFonts w:hint="eastAsia" w:ascii="仿宋_GB2312" w:eastAsia="仿宋_GB2312"/>
          <w:color w:val="000000"/>
          <w:sz w:val="32"/>
          <w:szCs w:val="32"/>
          <w:shd w:val="clear" w:color="auto" w:fill="auto"/>
        </w:rPr>
        <w:t>情况报告制度，</w:t>
      </w:r>
      <w:r>
        <w:rPr>
          <w:rFonts w:hint="eastAsia" w:ascii="仿宋_GB2312" w:eastAsia="仿宋_GB2312"/>
          <w:color w:val="000000"/>
          <w:sz w:val="32"/>
          <w:szCs w:val="32"/>
          <w:shd w:val="clear" w:color="auto" w:fill="auto"/>
          <w:lang w:eastAsia="zh-CN"/>
        </w:rPr>
        <w:t>“高技能精英”</w:t>
      </w:r>
      <w:r>
        <w:rPr>
          <w:rFonts w:hint="eastAsia" w:ascii="仿宋_GB2312" w:hAnsi="仿宋_GB2312" w:eastAsia="仿宋_GB2312" w:cs="仿宋_GB2312"/>
          <w:sz w:val="32"/>
          <w:szCs w:val="32"/>
          <w:shd w:val="clear" w:color="auto" w:fill="auto"/>
        </w:rPr>
        <w:t>所在单位应及时将其工作岗位变化、奖惩、出国（出境）</w:t>
      </w:r>
      <w:r>
        <w:rPr>
          <w:rFonts w:hint="eastAsia" w:ascii="仿宋_GB2312" w:hAnsi="KTJ+ZMeBRh-1" w:eastAsia="仿宋_GB2312"/>
          <w:sz w:val="32"/>
          <w:szCs w:val="32"/>
          <w:shd w:val="clear" w:color="auto" w:fill="auto"/>
        </w:rPr>
        <w:t>等情况报告市</w:t>
      </w:r>
      <w:r>
        <w:rPr>
          <w:rFonts w:hint="eastAsia" w:ascii="仿宋_GB2312" w:hAnsi="KTJ+ZMeBRh-1" w:eastAsia="仿宋_GB2312"/>
          <w:sz w:val="32"/>
          <w:szCs w:val="32"/>
          <w:shd w:val="clear" w:color="auto" w:fill="auto"/>
          <w:lang w:eastAsia="zh-CN"/>
        </w:rPr>
        <w:t>人力社保局</w:t>
      </w:r>
      <w:r>
        <w:rPr>
          <w:rFonts w:hint="eastAsia" w:ascii="仿宋_GB2312" w:hAnsi="KTJ+ZMeBRh-1" w:eastAsia="仿宋_GB2312"/>
          <w:sz w:val="32"/>
          <w:szCs w:val="32"/>
          <w:shd w:val="clear" w:color="auto" w:fill="auto"/>
        </w:rPr>
        <w:t>，以便管理和服务。</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hAnsi="KTJ+ZMeBRh-1" w:eastAsia="仿宋_GB2312"/>
          <w:sz w:val="32"/>
          <w:szCs w:val="32"/>
          <w:shd w:val="clear" w:color="auto" w:fill="auto"/>
        </w:rPr>
        <w:t>第十</w:t>
      </w:r>
      <w:r>
        <w:rPr>
          <w:rFonts w:hint="eastAsia" w:ascii="仿宋_GB2312" w:hAnsi="KTJ+ZMeBRh-1" w:eastAsia="仿宋_GB2312"/>
          <w:sz w:val="32"/>
          <w:szCs w:val="32"/>
          <w:shd w:val="clear" w:color="auto" w:fill="auto"/>
          <w:lang w:eastAsia="zh-CN"/>
        </w:rPr>
        <w:t>六</w:t>
      </w:r>
      <w:r>
        <w:rPr>
          <w:rFonts w:hint="eastAsia" w:ascii="仿宋_GB2312" w:hAnsi="KTJ+ZMeBRh-1" w:eastAsia="仿宋_GB2312"/>
          <w:sz w:val="32"/>
          <w:szCs w:val="32"/>
          <w:shd w:val="clear" w:color="auto" w:fill="auto"/>
        </w:rPr>
        <w:t>条</w:t>
      </w:r>
      <w:r>
        <w:rPr>
          <w:rFonts w:hint="eastAsia" w:ascii="仿宋_GB2312" w:hAnsi="KTJ+ZMeBRh-1" w:eastAsia="仿宋_GB2312"/>
          <w:sz w:val="32"/>
          <w:szCs w:val="32"/>
          <w:shd w:val="clear" w:color="auto" w:fill="auto"/>
          <w:lang w:val="en-US" w:eastAsia="zh-CN"/>
        </w:rPr>
        <w:t xml:space="preserve"> 在培养期间，</w:t>
      </w:r>
      <w:r>
        <w:rPr>
          <w:rFonts w:hint="eastAsia" w:ascii="仿宋_GB2312" w:hAnsi="KTJ+ZMeBRh-1" w:eastAsia="仿宋_GB2312"/>
          <w:sz w:val="32"/>
          <w:szCs w:val="32"/>
          <w:shd w:val="clear" w:color="auto" w:fill="auto"/>
          <w:lang w:eastAsia="zh-CN"/>
        </w:rPr>
        <w:t>“高技能精英”</w:t>
      </w:r>
      <w:r>
        <w:rPr>
          <w:rFonts w:hint="eastAsia" w:ascii="仿宋_GB2312" w:hAnsi="KTJ+ZMeBRh-1" w:eastAsia="仿宋_GB2312"/>
          <w:sz w:val="32"/>
          <w:szCs w:val="32"/>
          <w:shd w:val="clear" w:color="auto" w:fill="auto"/>
          <w:lang w:val="en-US" w:eastAsia="zh-CN"/>
        </w:rPr>
        <w:t>如需市内调动单位的，</w:t>
      </w:r>
      <w:r>
        <w:rPr>
          <w:rFonts w:hint="eastAsia" w:ascii="仿宋_GB2312" w:hAnsi="仿宋_GB2312" w:eastAsia="仿宋_GB2312" w:cs="仿宋_GB2312"/>
          <w:sz w:val="32"/>
          <w:szCs w:val="32"/>
          <w:shd w:val="clear" w:color="auto" w:fill="auto"/>
          <w:lang w:val="en-US" w:eastAsia="zh-CN"/>
        </w:rPr>
        <w:t>需经本人申请，</w:t>
      </w:r>
      <w:r>
        <w:rPr>
          <w:rFonts w:hint="eastAsia" w:ascii="仿宋_GB2312" w:hAnsi="仿宋_GB2312" w:eastAsia="仿宋_GB2312" w:cs="仿宋_GB2312"/>
          <w:sz w:val="32"/>
          <w:szCs w:val="32"/>
          <w:shd w:val="clear" w:color="auto" w:fill="auto"/>
          <w:lang w:eastAsia="zh-CN"/>
        </w:rPr>
        <w:t>用人单位、接收单位和市人力社保局同意后，报市委人才办审核同意</w:t>
      </w:r>
      <w:r>
        <w:rPr>
          <w:rFonts w:hint="eastAsia" w:ascii="仿宋_GB2312" w:hAnsi="仿宋_GB2312" w:eastAsia="仿宋_GB2312" w:cs="仿宋_GB2312"/>
          <w:sz w:val="32"/>
          <w:szCs w:val="32"/>
          <w:shd w:val="clear" w:color="auto" w:fill="auto"/>
          <w:lang w:val="en-US" w:eastAsia="zh-CN"/>
        </w:rPr>
        <w:t>；</w:t>
      </w:r>
      <w:r>
        <w:rPr>
          <w:rFonts w:hint="eastAsia" w:ascii="仿宋_GB2312" w:hAnsi="KTJ+ZMeBRh-1" w:eastAsia="仿宋_GB2312"/>
          <w:sz w:val="32"/>
          <w:szCs w:val="32"/>
          <w:shd w:val="clear" w:color="auto" w:fill="auto"/>
          <w:lang w:val="en-US" w:eastAsia="zh-CN"/>
        </w:rPr>
        <w:t>如需调出我市的，所在单位要及时提交报告</w:t>
      </w:r>
      <w:r>
        <w:rPr>
          <w:rFonts w:hint="eastAsia" w:ascii="仿宋_GB2312" w:hAnsi="KTJ+ZMeBRh-1" w:eastAsia="仿宋_GB2312"/>
          <w:sz w:val="32"/>
          <w:szCs w:val="32"/>
          <w:shd w:val="clear" w:color="auto" w:fill="auto"/>
          <w:lang w:eastAsia="zh-CN"/>
        </w:rPr>
        <w:t>，并终止政策支持。</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第十</w:t>
      </w:r>
      <w:r>
        <w:rPr>
          <w:rFonts w:hint="eastAsia" w:ascii="仿宋_GB2312" w:hAnsi="仿宋_GB2312" w:eastAsia="仿宋_GB2312" w:cs="仿宋_GB2312"/>
          <w:sz w:val="32"/>
          <w:szCs w:val="32"/>
          <w:shd w:val="clear" w:color="auto" w:fill="auto"/>
          <w:lang w:eastAsia="zh-CN"/>
        </w:rPr>
        <w:t>七</w:t>
      </w:r>
      <w:r>
        <w:rPr>
          <w:rFonts w:hint="eastAsia" w:ascii="仿宋_GB2312" w:hAnsi="仿宋_GB2312" w:eastAsia="仿宋_GB2312" w:cs="仿宋_GB2312"/>
          <w:sz w:val="32"/>
          <w:szCs w:val="32"/>
          <w:shd w:val="clear" w:color="auto" w:fill="auto"/>
        </w:rPr>
        <w:t>条</w:t>
      </w:r>
      <w:r>
        <w:rPr>
          <w:rFonts w:hint="eastAsia" w:ascii="仿宋_GB2312" w:hAnsi="仿宋_GB2312" w:eastAsia="仿宋_GB2312"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培养管理期内调离本市的</w:t>
      </w:r>
      <w:r>
        <w:rPr>
          <w:rFonts w:hint="eastAsia" w:ascii="仿宋_GB2312" w:hAnsi="仿宋_GB2312" w:eastAsia="仿宋_GB2312" w:cs="仿宋_GB2312"/>
          <w:sz w:val="32"/>
          <w:szCs w:val="32"/>
          <w:shd w:val="clear" w:color="auto" w:fill="auto"/>
          <w:lang w:eastAsia="zh-CN"/>
        </w:rPr>
        <w:t>“高技能精英”</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所在单位要及时提交报告</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并终止政策支持</w:t>
      </w:r>
      <w:r>
        <w:rPr>
          <w:rFonts w:hint="eastAsia" w:ascii="仿宋_GB2312" w:hAnsi="仿宋_GB2312" w:eastAsia="仿宋_GB2312" w:cs="仿宋_GB2312"/>
          <w:sz w:val="32"/>
          <w:szCs w:val="32"/>
          <w:shd w:val="clear" w:color="auto" w:fill="auto"/>
        </w:rPr>
        <w:t>。</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sz w:val="32"/>
          <w:szCs w:val="32"/>
          <w:shd w:val="clear" w:color="auto" w:fill="auto"/>
        </w:rPr>
        <w:t>第十</w:t>
      </w:r>
      <w:r>
        <w:rPr>
          <w:rFonts w:hint="eastAsia" w:ascii="仿宋_GB2312" w:eastAsia="仿宋_GB2312"/>
          <w:sz w:val="32"/>
          <w:szCs w:val="32"/>
          <w:shd w:val="clear" w:color="auto" w:fill="auto"/>
          <w:lang w:eastAsia="zh-CN"/>
        </w:rPr>
        <w:t>八</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加强</w:t>
      </w:r>
      <w:r>
        <w:rPr>
          <w:rFonts w:hint="eastAsia" w:ascii="仿宋_GB2312" w:eastAsia="仿宋_GB2312"/>
          <w:sz w:val="32"/>
          <w:szCs w:val="32"/>
          <w:shd w:val="clear" w:color="auto" w:fill="auto"/>
          <w:lang w:eastAsia="zh-CN"/>
        </w:rPr>
        <w:t>“高技能精英”</w:t>
      </w:r>
      <w:r>
        <w:rPr>
          <w:rFonts w:hint="eastAsia" w:ascii="仿宋_GB2312" w:eastAsia="仿宋_GB2312"/>
          <w:sz w:val="32"/>
          <w:szCs w:val="32"/>
          <w:shd w:val="clear" w:color="auto" w:fill="auto"/>
        </w:rPr>
        <w:t>信息库建设，为实施</w:t>
      </w:r>
      <w:r>
        <w:rPr>
          <w:rFonts w:hint="eastAsia" w:ascii="仿宋_GB2312" w:eastAsia="仿宋_GB2312"/>
          <w:sz w:val="32"/>
          <w:szCs w:val="32"/>
          <w:shd w:val="clear" w:color="auto" w:fill="auto"/>
          <w:lang w:eastAsia="zh-CN"/>
        </w:rPr>
        <w:t>“高技能精英”</w:t>
      </w:r>
      <w:r>
        <w:rPr>
          <w:rFonts w:hint="eastAsia" w:ascii="仿宋_GB2312" w:eastAsia="仿宋_GB2312"/>
          <w:sz w:val="32"/>
          <w:szCs w:val="32"/>
          <w:shd w:val="clear" w:color="auto" w:fill="auto"/>
        </w:rPr>
        <w:t>管理</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开展项目对接</w:t>
      </w:r>
      <w:r>
        <w:rPr>
          <w:rFonts w:hint="eastAsia" w:ascii="仿宋_GB2312" w:hAnsi="KTJ+ZMeBRh-1" w:eastAsia="仿宋_GB2312"/>
          <w:sz w:val="32"/>
          <w:szCs w:val="32"/>
          <w:shd w:val="clear" w:color="auto" w:fill="auto"/>
        </w:rPr>
        <w:t>、</w:t>
      </w:r>
      <w:r>
        <w:rPr>
          <w:rFonts w:hint="eastAsia" w:ascii="仿宋_GB2312" w:eastAsia="仿宋_GB2312"/>
          <w:sz w:val="32"/>
          <w:szCs w:val="32"/>
          <w:shd w:val="clear" w:color="auto" w:fill="auto"/>
        </w:rPr>
        <w:t>推广技术成果等提供信息支撑</w:t>
      </w:r>
      <w:r>
        <w:rPr>
          <w:rFonts w:hint="eastAsia" w:ascii="仿宋_GB2312" w:hAnsi="KTJ+ZMeBRh-1" w:eastAsia="仿宋_GB2312"/>
          <w:sz w:val="32"/>
          <w:szCs w:val="32"/>
          <w:shd w:val="clear" w:color="auto" w:fill="auto"/>
        </w:rPr>
        <w:t>。</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hAnsi="KTJ+ZMeBRh-1" w:eastAsia="仿宋_GB2312"/>
          <w:sz w:val="32"/>
          <w:szCs w:val="32"/>
          <w:shd w:val="clear" w:color="auto" w:fill="auto"/>
        </w:rPr>
      </w:pPr>
      <w:r>
        <w:rPr>
          <w:rFonts w:hint="eastAsia" w:ascii="仿宋_GB2312" w:eastAsia="仿宋_GB2312"/>
          <w:sz w:val="32"/>
          <w:szCs w:val="32"/>
          <w:shd w:val="clear" w:color="auto" w:fill="auto"/>
        </w:rPr>
        <w:t>第十</w:t>
      </w:r>
      <w:r>
        <w:rPr>
          <w:rFonts w:hint="eastAsia" w:ascii="仿宋_GB2312" w:eastAsia="仿宋_GB2312"/>
          <w:sz w:val="32"/>
          <w:szCs w:val="32"/>
          <w:shd w:val="clear" w:color="auto" w:fill="auto"/>
          <w:lang w:eastAsia="zh-CN"/>
        </w:rPr>
        <w:t>九</w:t>
      </w:r>
      <w:r>
        <w:rPr>
          <w:rFonts w:hint="eastAsia" w:ascii="仿宋_GB2312" w:eastAsia="仿宋_GB2312"/>
          <w:sz w:val="32"/>
          <w:szCs w:val="32"/>
          <w:shd w:val="clear" w:color="auto" w:fill="auto"/>
        </w:rPr>
        <w:t>条</w:t>
      </w:r>
      <w:r>
        <w:rPr>
          <w:rFonts w:hint="eastAsia" w:ascii="仿宋_GB2312" w:eastAsia="仿宋_GB2312"/>
          <w:sz w:val="32"/>
          <w:szCs w:val="32"/>
          <w:shd w:val="clear" w:color="auto" w:fill="auto"/>
          <w:lang w:val="en-US" w:eastAsia="zh-CN"/>
        </w:rPr>
        <w:t xml:space="preserve"> </w:t>
      </w:r>
      <w:r>
        <w:rPr>
          <w:rFonts w:hint="eastAsia" w:ascii="仿宋_GB2312" w:eastAsia="仿宋_GB2312"/>
          <w:sz w:val="32"/>
          <w:szCs w:val="32"/>
          <w:shd w:val="clear" w:color="auto" w:fill="auto"/>
        </w:rPr>
        <w:t>积极宣传</w:t>
      </w:r>
      <w:r>
        <w:rPr>
          <w:rFonts w:hint="eastAsia" w:ascii="仿宋_GB2312" w:eastAsia="仿宋_GB2312"/>
          <w:sz w:val="32"/>
          <w:szCs w:val="32"/>
          <w:shd w:val="clear" w:color="auto" w:fill="auto"/>
          <w:lang w:eastAsia="zh-CN"/>
        </w:rPr>
        <w:t>“高技能精英”</w:t>
      </w:r>
      <w:r>
        <w:rPr>
          <w:rFonts w:hint="eastAsia" w:ascii="仿宋_GB2312" w:eastAsia="仿宋_GB2312"/>
          <w:sz w:val="32"/>
          <w:szCs w:val="32"/>
          <w:shd w:val="clear" w:color="auto" w:fill="auto"/>
        </w:rPr>
        <w:t>敬业</w:t>
      </w:r>
      <w:r>
        <w:rPr>
          <w:rFonts w:hint="eastAsia" w:ascii="仿宋_GB2312" w:eastAsia="仿宋_GB2312"/>
          <w:sz w:val="32"/>
          <w:szCs w:val="32"/>
          <w:shd w:val="clear" w:color="auto" w:fill="auto"/>
          <w:lang w:eastAsia="zh-CN"/>
        </w:rPr>
        <w:t>、</w:t>
      </w:r>
      <w:r>
        <w:rPr>
          <w:rFonts w:hint="eastAsia" w:ascii="仿宋_GB2312" w:eastAsia="仿宋_GB2312"/>
          <w:sz w:val="32"/>
          <w:szCs w:val="32"/>
          <w:shd w:val="clear" w:color="auto" w:fill="auto"/>
        </w:rPr>
        <w:t>精益、专注</w:t>
      </w:r>
      <w:r>
        <w:rPr>
          <w:rFonts w:hint="eastAsia" w:ascii="仿宋_GB2312" w:eastAsia="仿宋_GB2312"/>
          <w:sz w:val="32"/>
          <w:szCs w:val="32"/>
          <w:shd w:val="clear" w:color="auto" w:fill="auto"/>
          <w:lang w:eastAsia="zh-CN"/>
        </w:rPr>
        <w:t>、</w:t>
      </w:r>
      <w:r>
        <w:rPr>
          <w:rFonts w:hint="eastAsia" w:ascii="仿宋_GB2312" w:eastAsia="仿宋_GB2312"/>
          <w:sz w:val="32"/>
          <w:szCs w:val="32"/>
          <w:shd w:val="clear" w:color="auto" w:fill="auto"/>
        </w:rPr>
        <w:t>创新的工匠精神、典型事迹和突出业绩，营造社会各界关注和支持，有利于人才成长的良好社会氛围</w:t>
      </w:r>
      <w:r>
        <w:rPr>
          <w:rFonts w:hint="eastAsia" w:ascii="仿宋_GB2312" w:hAnsi="KTJ+ZMeBRh-1" w:eastAsia="仿宋_GB2312"/>
          <w:sz w:val="32"/>
          <w:szCs w:val="32"/>
          <w:shd w:val="clear" w:color="auto" w:fill="auto"/>
        </w:rPr>
        <w:t xml:space="preserve">。 </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第二十条</w:t>
      </w:r>
      <w:r>
        <w:rPr>
          <w:rFonts w:hint="eastAsia" w:ascii="仿宋_GB2312" w:hAnsi="仿宋_GB2312" w:eastAsia="仿宋_GB2312"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有下列情形之一的，取消</w:t>
      </w:r>
      <w:r>
        <w:rPr>
          <w:rFonts w:hint="eastAsia" w:ascii="仿宋_GB2312" w:hAnsi="仿宋_GB2312" w:eastAsia="仿宋_GB2312" w:cs="仿宋_GB2312"/>
          <w:sz w:val="32"/>
          <w:szCs w:val="32"/>
          <w:shd w:val="clear" w:color="auto" w:fill="auto"/>
          <w:lang w:eastAsia="zh-CN"/>
        </w:rPr>
        <w:t>“高技能精英”</w:t>
      </w:r>
      <w:r>
        <w:rPr>
          <w:rFonts w:hint="eastAsia" w:ascii="仿宋_GB2312" w:hAnsi="仿宋_GB2312" w:eastAsia="仿宋_GB2312" w:cs="仿宋_GB2312"/>
          <w:sz w:val="32"/>
          <w:szCs w:val="32"/>
          <w:shd w:val="clear" w:color="auto" w:fill="auto"/>
        </w:rPr>
        <w:t>称号，并终止相关待遇:</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(一)触犯国家法律构成犯罪，受到刑事处罚的</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(二)犯有严重错误或因个人过失造成重大损失，受到严重警告以上党纪处分或记过以上政纪处分的</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(三)存在弄虚作假、剽窃他人成果等违反学术道德和职业操守行为，造成严重后果和恶劣影响的</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(四)存在严重失信行为的</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(五)培养管理期内考核不合格的</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(六)因其他原因不宜作为</w:t>
      </w:r>
      <w:r>
        <w:rPr>
          <w:rFonts w:hint="eastAsia" w:ascii="仿宋_GB2312" w:hAnsi="仿宋_GB2312" w:eastAsia="仿宋_GB2312" w:cs="仿宋_GB2312"/>
          <w:sz w:val="32"/>
          <w:szCs w:val="32"/>
          <w:shd w:val="clear" w:color="auto" w:fill="auto"/>
          <w:lang w:eastAsia="zh-CN"/>
        </w:rPr>
        <w:t>“高技能精英”</w:t>
      </w:r>
      <w:r>
        <w:rPr>
          <w:rFonts w:hint="eastAsia" w:ascii="仿宋_GB2312" w:hAnsi="仿宋_GB2312" w:eastAsia="仿宋_GB2312" w:cs="仿宋_GB2312"/>
          <w:sz w:val="32"/>
          <w:szCs w:val="32"/>
          <w:shd w:val="clear" w:color="auto" w:fill="auto"/>
        </w:rPr>
        <w:t>管理的。</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第二十</w:t>
      </w:r>
      <w:r>
        <w:rPr>
          <w:rFonts w:hint="eastAsia" w:ascii="仿宋_GB2312" w:hAnsi="仿宋_GB2312" w:eastAsia="仿宋_GB2312" w:cs="仿宋_GB2312"/>
          <w:sz w:val="32"/>
          <w:szCs w:val="32"/>
          <w:shd w:val="clear" w:color="auto" w:fill="auto"/>
          <w:lang w:eastAsia="zh-CN"/>
        </w:rPr>
        <w:t>一</w:t>
      </w:r>
      <w:r>
        <w:rPr>
          <w:rFonts w:hint="eastAsia" w:ascii="仿宋_GB2312" w:hAnsi="仿宋_GB2312" w:eastAsia="仿宋_GB2312" w:cs="仿宋_GB2312"/>
          <w:sz w:val="32"/>
          <w:szCs w:val="32"/>
          <w:shd w:val="clear" w:color="auto" w:fill="auto"/>
        </w:rPr>
        <w:t>条</w:t>
      </w:r>
      <w:r>
        <w:rPr>
          <w:rFonts w:hint="eastAsia" w:ascii="仿宋_GB2312" w:hAnsi="仿宋_GB2312" w:eastAsia="仿宋_GB2312"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对弄虚作假骗取入选资格的，经查实后取消</w:t>
      </w:r>
      <w:r>
        <w:rPr>
          <w:rFonts w:hint="eastAsia" w:ascii="仿宋_GB2312" w:hAnsi="仿宋_GB2312" w:eastAsia="仿宋_GB2312" w:cs="仿宋_GB2312"/>
          <w:sz w:val="32"/>
          <w:szCs w:val="32"/>
          <w:shd w:val="clear" w:color="auto" w:fill="auto"/>
          <w:lang w:eastAsia="zh-CN"/>
        </w:rPr>
        <w:t>“高技能精英”</w:t>
      </w:r>
      <w:r>
        <w:rPr>
          <w:rFonts w:hint="eastAsia" w:ascii="仿宋_GB2312" w:hAnsi="仿宋_GB2312" w:eastAsia="仿宋_GB2312" w:cs="仿宋_GB2312"/>
          <w:sz w:val="32"/>
          <w:szCs w:val="32"/>
          <w:shd w:val="clear" w:color="auto" w:fill="auto"/>
        </w:rPr>
        <w:t>称号，同时终止相关待遇并追回奖励经费，后续不再纳入市级及以上各类技能人才项目的培养。</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jc w:val="center"/>
        <w:textAlignment w:val="auto"/>
        <w:rPr>
          <w:rFonts w:ascii="黑体" w:hAnsi="黑体" w:eastAsia="黑体"/>
          <w:sz w:val="32"/>
          <w:szCs w:val="32"/>
          <w:shd w:val="clear" w:color="auto" w:fill="auto"/>
        </w:rPr>
      </w:pPr>
      <w:r>
        <w:rPr>
          <w:rFonts w:hint="eastAsia" w:ascii="黑体" w:hAnsi="黑体" w:eastAsia="黑体"/>
          <w:sz w:val="32"/>
          <w:szCs w:val="32"/>
          <w:shd w:val="clear" w:color="auto" w:fill="auto"/>
        </w:rPr>
        <w:t>第五章　附则</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第二十</w:t>
      </w:r>
      <w:r>
        <w:rPr>
          <w:rFonts w:hint="eastAsia" w:ascii="仿宋_GB2312" w:hAnsi="仿宋_GB2312" w:eastAsia="仿宋_GB2312" w:cs="仿宋_GB2312"/>
          <w:sz w:val="32"/>
          <w:szCs w:val="32"/>
          <w:shd w:val="clear" w:color="auto" w:fill="auto"/>
          <w:lang w:eastAsia="zh-CN"/>
        </w:rPr>
        <w:t>二</w:t>
      </w:r>
      <w:r>
        <w:rPr>
          <w:rFonts w:hint="eastAsia" w:ascii="仿宋_GB2312" w:hAnsi="仿宋_GB2312" w:eastAsia="仿宋_GB2312" w:cs="仿宋_GB2312"/>
          <w:sz w:val="32"/>
          <w:szCs w:val="32"/>
          <w:shd w:val="clear" w:color="auto" w:fill="auto"/>
        </w:rPr>
        <w:t>条</w:t>
      </w:r>
      <w:r>
        <w:rPr>
          <w:rFonts w:hint="eastAsia" w:ascii="仿宋_GB2312" w:hAnsi="仿宋_GB2312" w:eastAsia="仿宋_GB2312"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lang w:eastAsia="zh-CN"/>
        </w:rPr>
        <w:t>“高技能精英”</w:t>
      </w:r>
      <w:r>
        <w:rPr>
          <w:rFonts w:hint="eastAsia" w:ascii="仿宋_GB2312" w:hAnsi="仿宋_GB2312" w:eastAsia="仿宋_GB2312" w:cs="仿宋_GB2312"/>
          <w:sz w:val="32"/>
          <w:szCs w:val="32"/>
          <w:shd w:val="clear" w:color="auto" w:fill="auto"/>
        </w:rPr>
        <w:t>享受高级人才（E类）待遇所需</w:t>
      </w:r>
      <w:r>
        <w:rPr>
          <w:rFonts w:ascii="仿宋_GB2312" w:hAnsi="仿宋_GB2312" w:eastAsia="仿宋_GB2312" w:cs="仿宋_GB2312"/>
          <w:sz w:val="32"/>
          <w:szCs w:val="32"/>
          <w:shd w:val="clear" w:color="auto" w:fill="auto"/>
        </w:rPr>
        <w:t>经费由市本级、县（市、区）分别承担；市本级由市财政、丽水开发区按现行财政体制分别承担。已享受所在地相应人才待遇的，按照从优不重复原则给予相应政策支持。</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ascii="仿宋_GB2312" w:hAnsi="仿宋_GB2312" w:eastAsia="仿宋_GB2312" w:cs="仿宋_GB2312"/>
          <w:sz w:val="32"/>
          <w:szCs w:val="32"/>
          <w:shd w:val="clear" w:color="auto" w:fill="auto"/>
        </w:rPr>
      </w:pPr>
      <w:r>
        <w:rPr>
          <w:rFonts w:hint="eastAsia" w:ascii="仿宋_GB2312" w:hAnsi="方正楷体_GBK" w:eastAsia="仿宋_GB2312" w:cs="方正楷体_GBK"/>
          <w:sz w:val="32"/>
          <w:szCs w:val="32"/>
          <w:shd w:val="clear" w:color="auto" w:fill="auto"/>
        </w:rPr>
        <w:t>第二十</w:t>
      </w:r>
      <w:r>
        <w:rPr>
          <w:rFonts w:hint="eastAsia" w:ascii="仿宋_GB2312" w:hAnsi="方正楷体_GBK" w:eastAsia="仿宋_GB2312" w:cs="方正楷体_GBK"/>
          <w:sz w:val="32"/>
          <w:szCs w:val="32"/>
          <w:shd w:val="clear" w:color="auto" w:fill="auto"/>
          <w:lang w:eastAsia="zh-CN"/>
        </w:rPr>
        <w:t>三</w:t>
      </w:r>
      <w:r>
        <w:rPr>
          <w:rFonts w:hint="eastAsia" w:ascii="仿宋_GB2312" w:hAnsi="方正楷体_GBK" w:eastAsia="仿宋_GB2312" w:cs="方正楷体_GBK"/>
          <w:sz w:val="32"/>
          <w:szCs w:val="32"/>
          <w:shd w:val="clear" w:color="auto" w:fill="auto"/>
        </w:rPr>
        <w:t>条</w:t>
      </w:r>
      <w:r>
        <w:rPr>
          <w:rFonts w:hint="eastAsia" w:ascii="仿宋_GB2312" w:hAnsi="仿宋_GB2312" w:eastAsia="仿宋_GB2312"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本办法由市人力社保局负责解释。</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shd w:val="clear" w:color="auto" w:fill="auto"/>
        </w:rPr>
      </w:pPr>
      <w:r>
        <w:rPr>
          <w:rFonts w:hint="eastAsia" w:ascii="仿宋_GB2312" w:hAnsi="方正楷体_GBK" w:eastAsia="仿宋_GB2312" w:cs="方正楷体_GBK"/>
          <w:sz w:val="32"/>
          <w:szCs w:val="32"/>
          <w:shd w:val="clear" w:color="auto" w:fill="auto"/>
        </w:rPr>
        <w:t>第二十</w:t>
      </w:r>
      <w:r>
        <w:rPr>
          <w:rFonts w:hint="eastAsia" w:ascii="仿宋_GB2312" w:hAnsi="方正楷体_GBK" w:eastAsia="仿宋_GB2312" w:cs="方正楷体_GBK"/>
          <w:sz w:val="32"/>
          <w:szCs w:val="32"/>
          <w:shd w:val="clear" w:color="auto" w:fill="auto"/>
          <w:lang w:eastAsia="zh-CN"/>
        </w:rPr>
        <w:t>四</w:t>
      </w:r>
      <w:r>
        <w:rPr>
          <w:rFonts w:hint="eastAsia" w:ascii="仿宋_GB2312" w:hAnsi="方正楷体_GBK" w:eastAsia="仿宋_GB2312" w:cs="方正楷体_GBK"/>
          <w:sz w:val="32"/>
          <w:szCs w:val="32"/>
          <w:shd w:val="clear" w:color="auto" w:fill="auto"/>
        </w:rPr>
        <w:t>条</w:t>
      </w:r>
      <w:r>
        <w:rPr>
          <w:rFonts w:hint="eastAsia" w:ascii="仿宋_GB2312" w:hAnsi="仿宋_GB2312" w:eastAsia="仿宋_GB2312"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本办法自发文之日起施行。</w:t>
      </w:r>
    </w:p>
    <w:p>
      <w:pPr>
        <w:pStyle w:val="2"/>
        <w:keepNext w:val="0"/>
        <w:keepLines w:val="0"/>
        <w:pageBreakBefore w:val="0"/>
        <w:kinsoku/>
        <w:wordWrap/>
        <w:overflowPunct/>
        <w:topLinePunct w:val="0"/>
        <w:autoSpaceDE/>
        <w:autoSpaceDN/>
        <w:bidi w:val="0"/>
        <w:spacing w:after="0" w:line="600" w:lineRule="exact"/>
        <w:textAlignment w:val="auto"/>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丽水市</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绿谷英才</w:t>
      </w:r>
      <w:r>
        <w:rPr>
          <w:rFonts w:hint="eastAsia" w:ascii="方正小标宋简体" w:hAnsi="方正小标宋简体" w:eastAsia="方正小标宋简体" w:cs="方正小标宋简体"/>
          <w:sz w:val="44"/>
          <w:szCs w:val="44"/>
          <w:lang w:eastAsia="zh-CN"/>
        </w:rPr>
        <w:t>”丽创新秀</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楷体_GB2312" w:hAnsi="楷体_GB2312" w:eastAsia="楷体_GB2312" w:cs="楷体_GB2312"/>
          <w:sz w:val="32"/>
          <w:szCs w:val="32"/>
          <w:shd w:val="clear" w:color="auto" w:fill="auto"/>
        </w:rPr>
      </w:pPr>
      <w:r>
        <w:rPr>
          <w:rFonts w:hint="eastAsia" w:ascii="方正小标宋简体" w:hAnsi="方正小标宋简体" w:eastAsia="方正小标宋简体" w:cs="方正小标宋简体"/>
          <w:sz w:val="44"/>
          <w:szCs w:val="44"/>
        </w:rPr>
        <w:t>选拔管理办法</w:t>
      </w:r>
    </w:p>
    <w:p>
      <w:pPr>
        <w:keepNext w:val="0"/>
        <w:keepLines w:val="0"/>
        <w:pageBreakBefore w:val="0"/>
        <w:kinsoku/>
        <w:wordWrap/>
        <w:overflowPunct/>
        <w:topLinePunct w:val="0"/>
        <w:autoSpaceDE/>
        <w:autoSpaceDN/>
        <w:bidi w:val="0"/>
        <w:spacing w:after="0" w:line="600" w:lineRule="exact"/>
        <w:jc w:val="center"/>
        <w:textAlignment w:val="auto"/>
        <w:rPr>
          <w:rFonts w:hint="eastAsia" w:ascii="黑体" w:hAnsi="黑体" w:eastAsia="黑体" w:cs="黑体"/>
          <w:sz w:val="36"/>
          <w:szCs w:val="36"/>
        </w:rPr>
      </w:pPr>
    </w:p>
    <w:p>
      <w:pPr>
        <w:keepNext w:val="0"/>
        <w:keepLines w:val="0"/>
        <w:pageBreakBefore w:val="0"/>
        <w:kinsoku/>
        <w:wordWrap/>
        <w:overflowPunct/>
        <w:topLinePunct w:val="0"/>
        <w:autoSpaceDE/>
        <w:autoSpaceDN/>
        <w:bidi w:val="0"/>
        <w:spacing w:after="0" w:line="600" w:lineRule="exact"/>
        <w:jc w:val="center"/>
        <w:textAlignment w:val="auto"/>
        <w:rPr>
          <w:rFonts w:hint="eastAsia" w:ascii="黑体" w:hAnsi="黑体" w:eastAsia="黑体" w:cs="宋体"/>
          <w:sz w:val="32"/>
          <w:szCs w:val="32"/>
          <w:shd w:val="clear" w:color="auto" w:fill="auto"/>
          <w:lang w:val="en-US" w:eastAsia="zh-CN" w:bidi="ar-SA"/>
        </w:rPr>
      </w:pPr>
      <w:r>
        <w:rPr>
          <w:rFonts w:hint="eastAsia" w:ascii="黑体" w:hAnsi="黑体" w:eastAsia="黑体" w:cs="宋体"/>
          <w:sz w:val="32"/>
          <w:szCs w:val="32"/>
          <w:shd w:val="clear" w:color="auto" w:fill="auto"/>
          <w:lang w:val="en-US" w:eastAsia="zh-CN" w:bidi="ar-SA"/>
        </w:rPr>
        <w:t>第一章  总则</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为加快推进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人才强市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建设，培养</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支高素质的创新型后备人才队伍，根据《关于加快集聚高层次科技创新创业人才推动高质量绿色发展的意见》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丽委办发〔2019〕54号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《“绿谷英才”特殊支持计划实施办法》（丽委人办〔2020〕7号）等精神，制定本办法。</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丽水市“绿谷英才”丽创新秀（以下简称“</w:t>
      </w:r>
      <w:r>
        <w:rPr>
          <w:rFonts w:hint="eastAsia" w:ascii="仿宋_GB2312" w:hAnsi="仿宋_GB2312" w:eastAsia="仿宋_GB2312" w:cs="仿宋_GB2312"/>
          <w:sz w:val="32"/>
          <w:szCs w:val="32"/>
          <w:lang w:eastAsia="zh-CN"/>
        </w:rPr>
        <w:t>丽创新秀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是高校毕业生等初次创办具有较强创新性的企业，</w:t>
      </w:r>
      <w:r>
        <w:rPr>
          <w:rFonts w:hint="eastAsia" w:ascii="仿宋_GB2312" w:hAnsi="仿宋_GB2312" w:eastAsia="仿宋_GB2312" w:cs="仿宋_GB2312"/>
          <w:sz w:val="32"/>
          <w:szCs w:val="32"/>
          <w:lang w:val="en-US" w:eastAsia="zh-CN"/>
        </w:rPr>
        <w:t>带动就业明显且</w:t>
      </w:r>
      <w:r>
        <w:rPr>
          <w:rFonts w:hint="eastAsia" w:ascii="仿宋_GB2312" w:hAnsi="仿宋_GB2312" w:eastAsia="仿宋_GB2312" w:cs="仿宋_GB2312"/>
          <w:sz w:val="32"/>
          <w:szCs w:val="32"/>
        </w:rPr>
        <w:t>员工高质量稳定就业，</w:t>
      </w:r>
      <w:r>
        <w:rPr>
          <w:rFonts w:hint="eastAsia" w:ascii="仿宋_GB2312" w:hAnsi="仿宋_GB2312" w:eastAsia="仿宋_GB2312" w:cs="仿宋_GB2312"/>
          <w:sz w:val="32"/>
          <w:szCs w:val="32"/>
          <w:lang w:val="en-US" w:eastAsia="zh-CN"/>
        </w:rPr>
        <w:t>发挥示范引领和辐射带动作用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取得较好</w:t>
      </w:r>
      <w:r>
        <w:rPr>
          <w:rFonts w:hint="eastAsia" w:ascii="仿宋_GB2312" w:hAnsi="仿宋_GB2312" w:eastAsia="仿宋_GB2312" w:cs="仿宋_GB2312"/>
          <w:sz w:val="32"/>
          <w:szCs w:val="32"/>
        </w:rPr>
        <w:t>经济效益和社会效益的青年</w:t>
      </w:r>
      <w:r>
        <w:rPr>
          <w:rFonts w:hint="eastAsia" w:ascii="仿宋_GB2312" w:hAnsi="仿宋_GB2312" w:eastAsia="仿宋_GB2312" w:cs="仿宋_GB2312"/>
          <w:sz w:val="32"/>
          <w:szCs w:val="32"/>
          <w:lang w:val="en-US" w:eastAsia="zh-CN"/>
        </w:rPr>
        <w:t>创业</w:t>
      </w:r>
      <w:r>
        <w:rPr>
          <w:rFonts w:hint="eastAsia" w:ascii="仿宋_GB2312" w:hAnsi="仿宋_GB2312" w:eastAsia="仿宋_GB2312" w:cs="仿宋_GB2312"/>
          <w:sz w:val="32"/>
          <w:szCs w:val="32"/>
        </w:rPr>
        <w:t>人才。</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eastAsia="zh-CN"/>
        </w:rPr>
        <w:t>丽创新秀</w:t>
      </w:r>
      <w:r>
        <w:rPr>
          <w:rFonts w:hint="eastAsia" w:ascii="仿宋_GB2312" w:hAnsi="仿宋_GB2312" w:eastAsia="仿宋_GB2312" w:cs="仿宋_GB2312"/>
          <w:sz w:val="32"/>
          <w:szCs w:val="32"/>
        </w:rPr>
        <w:t>”选拔遵循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公开公正、竞争择优、</w:t>
      </w:r>
      <w:r>
        <w:rPr>
          <w:rFonts w:hint="eastAsia" w:ascii="仿宋_GB2312" w:hAnsi="仿宋_GB2312" w:eastAsia="仿宋_GB2312" w:cs="仿宋_GB2312"/>
          <w:sz w:val="32"/>
          <w:szCs w:val="32"/>
          <w:lang w:val="en-US" w:eastAsia="zh-CN"/>
        </w:rPr>
        <w:t>社会</w:t>
      </w:r>
      <w:r>
        <w:rPr>
          <w:rFonts w:hint="eastAsia" w:ascii="仿宋_GB2312" w:hAnsi="仿宋_GB2312" w:eastAsia="仿宋_GB2312" w:cs="仿宋_GB2312"/>
          <w:sz w:val="32"/>
          <w:szCs w:val="32"/>
        </w:rPr>
        <w:t>公认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以思想政治表现、</w:t>
      </w:r>
      <w:r>
        <w:rPr>
          <w:rFonts w:hint="eastAsia" w:ascii="仿宋_GB2312" w:hAnsi="仿宋_GB2312" w:eastAsia="仿宋_GB2312" w:cs="仿宋_GB2312"/>
          <w:sz w:val="32"/>
          <w:szCs w:val="32"/>
          <w:lang w:val="en-US" w:eastAsia="zh-CN"/>
        </w:rPr>
        <w:t>创业能力</w:t>
      </w:r>
      <w:r>
        <w:rPr>
          <w:rFonts w:hint="eastAsia" w:ascii="仿宋_GB2312" w:hAnsi="仿宋_GB2312" w:eastAsia="仿宋_GB2312" w:cs="仿宋_GB2312"/>
          <w:sz w:val="32"/>
          <w:szCs w:val="32"/>
        </w:rPr>
        <w:t>水平和对社会的贡献为主要依据。</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在市委人才科技工作领导小组领导下，由市人力社保局</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丽创新秀</w:t>
      </w:r>
      <w:r>
        <w:rPr>
          <w:rFonts w:hint="eastAsia" w:ascii="仿宋_GB2312" w:hAnsi="仿宋_GB2312" w:eastAsia="仿宋_GB2312" w:cs="仿宋_GB2312"/>
          <w:sz w:val="32"/>
          <w:szCs w:val="32"/>
        </w:rPr>
        <w:t>”的选拔</w:t>
      </w:r>
      <w:r>
        <w:rPr>
          <w:rFonts w:hint="eastAsia" w:ascii="仿宋_GB2312" w:hAnsi="仿宋_GB2312" w:eastAsia="仿宋_GB2312" w:cs="仿宋_GB2312"/>
          <w:sz w:val="32"/>
          <w:szCs w:val="32"/>
          <w:lang w:eastAsia="zh-CN"/>
        </w:rPr>
        <w:t>、考核、奖励和</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after="0" w:line="600" w:lineRule="exact"/>
        <w:jc w:val="center"/>
        <w:textAlignment w:val="auto"/>
        <w:rPr>
          <w:rFonts w:hint="eastAsia" w:ascii="黑体" w:hAnsi="黑体" w:eastAsia="黑体" w:cs="黑体"/>
          <w:sz w:val="36"/>
          <w:szCs w:val="36"/>
        </w:rPr>
      </w:pPr>
    </w:p>
    <w:p>
      <w:pPr>
        <w:keepNext w:val="0"/>
        <w:keepLines w:val="0"/>
        <w:pageBreakBefore w:val="0"/>
        <w:kinsoku/>
        <w:wordWrap/>
        <w:overflowPunct/>
        <w:topLinePunct w:val="0"/>
        <w:autoSpaceDE/>
        <w:autoSpaceDN/>
        <w:bidi w:val="0"/>
        <w:spacing w:after="0" w:line="600" w:lineRule="exact"/>
        <w:jc w:val="center"/>
        <w:textAlignment w:val="auto"/>
        <w:rPr>
          <w:rFonts w:hint="eastAsia" w:ascii="黑体" w:hAnsi="黑体" w:eastAsia="黑体" w:cs="宋体"/>
          <w:sz w:val="32"/>
          <w:szCs w:val="32"/>
          <w:shd w:val="clear" w:color="auto" w:fill="auto"/>
          <w:lang w:val="en-US" w:eastAsia="zh-CN" w:bidi="ar-SA"/>
        </w:rPr>
      </w:pPr>
      <w:r>
        <w:rPr>
          <w:rFonts w:hint="eastAsia" w:ascii="黑体" w:hAnsi="黑体" w:eastAsia="黑体" w:cs="宋体"/>
          <w:sz w:val="32"/>
          <w:szCs w:val="32"/>
          <w:shd w:val="clear" w:color="auto" w:fill="auto"/>
          <w:lang w:val="en-US" w:eastAsia="zh-CN" w:bidi="ar-SA"/>
        </w:rPr>
        <w:t>第二章  选拔</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32"/>
          <w:shd w:val="clear" w:color="FFFFFF"/>
          <w:lang w:eastAsia="zh-CN"/>
        </w:rPr>
      </w:pPr>
      <w:r>
        <w:rPr>
          <w:rFonts w:hint="eastAsia" w:ascii="仿宋_GB2312" w:hAnsi="仿宋_GB2312" w:eastAsia="仿宋_GB2312" w:cs="仿宋_GB2312"/>
          <w:sz w:val="32"/>
          <w:szCs w:val="32"/>
          <w:lang w:val="en-US" w:eastAsia="zh-CN"/>
        </w:rPr>
        <w:t>第五条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丽创新秀</w:t>
      </w:r>
      <w:r>
        <w:rPr>
          <w:rFonts w:hint="eastAsia" w:ascii="仿宋_GB2312" w:hAnsi="仿宋_GB2312" w:eastAsia="仿宋_GB2312" w:cs="仿宋_GB2312"/>
          <w:sz w:val="32"/>
          <w:szCs w:val="32"/>
        </w:rPr>
        <w:t>”面向全市范围选拔，年龄</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在40周岁以下，不受户籍、学历、职称、资历、行业限制。公务员</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参照公务员法管理工作人员）、</w:t>
      </w:r>
      <w:r>
        <w:rPr>
          <w:rFonts w:hint="eastAsia" w:ascii="仿宋_GB2312" w:hAnsi="仿宋_GB2312" w:eastAsia="仿宋_GB2312" w:cs="仿宋_GB2312"/>
          <w:sz w:val="32"/>
          <w:szCs w:val="32"/>
          <w:lang w:eastAsia="zh-CN"/>
        </w:rPr>
        <w:t>《丽水市高层次人才分类目录》中</w:t>
      </w:r>
      <w:r>
        <w:rPr>
          <w:rFonts w:hint="eastAsia" w:ascii="仿宋_GB2312" w:hAnsi="仿宋_GB2312" w:eastAsia="仿宋_GB2312" w:cs="仿宋_GB2312"/>
          <w:sz w:val="32"/>
          <w:szCs w:val="32"/>
          <w:lang w:val="en-US" w:eastAsia="zh-CN"/>
        </w:rPr>
        <w:t>E</w:t>
      </w:r>
      <w:r>
        <w:rPr>
          <w:rFonts w:hint="eastAsia" w:ascii="仿宋_GB2312" w:hAnsi="仿宋_GB2312" w:eastAsia="仿宋_GB2312" w:cs="仿宋_GB2312"/>
          <w:sz w:val="32"/>
          <w:szCs w:val="32"/>
          <w:lang w:eastAsia="zh-CN"/>
        </w:rPr>
        <w:t>类及以上人才</w:t>
      </w:r>
      <w:r>
        <w:rPr>
          <w:rFonts w:hint="eastAsia" w:ascii="仿宋_GB2312" w:hAnsi="仿宋_GB2312" w:eastAsia="仿宋_GB2312" w:cs="仿宋_GB2312"/>
          <w:sz w:val="32"/>
          <w:szCs w:val="32"/>
          <w:shd w:val="clear" w:color="FFFFFF"/>
          <w:lang w:eastAsia="zh-CN"/>
        </w:rPr>
        <w:t>不参加“丽创新秀”选拔。</w:t>
      </w:r>
    </w:p>
    <w:p>
      <w:pPr>
        <w:pStyle w:val="5"/>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eastAsia="仿宋_GB2312"/>
          <w:sz w:val="32"/>
          <w:szCs w:val="32"/>
          <w:shd w:val="clear" w:color="auto" w:fill="auto"/>
        </w:rPr>
        <w:t>2021年至2025年</w:t>
      </w:r>
      <w:r>
        <w:rPr>
          <w:rFonts w:hint="eastAsia" w:ascii="仿宋_GB2312" w:eastAsia="仿宋_GB2312"/>
          <w:sz w:val="32"/>
          <w:szCs w:val="32"/>
          <w:shd w:val="clear" w:color="auto" w:fill="auto"/>
          <w:lang w:eastAsia="zh-CN"/>
        </w:rPr>
        <w:t>，</w:t>
      </w:r>
      <w:r>
        <w:rPr>
          <w:rFonts w:hint="eastAsia" w:ascii="仿宋_GB2312" w:hAnsi="仿宋_GB2312" w:eastAsia="仿宋_GB2312" w:cs="仿宋_GB2312"/>
          <w:sz w:val="32"/>
          <w:szCs w:val="32"/>
          <w:lang w:eastAsia="zh-CN"/>
        </w:rPr>
        <w:t>“丽创新秀”每年选拔一次，每次名额一般不超过</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名。</w:t>
      </w:r>
    </w:p>
    <w:p>
      <w:pPr>
        <w:pStyle w:val="5"/>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第七条“丽创新秀” 选拔基本条件：</w:t>
      </w:r>
    </w:p>
    <w:p>
      <w:pPr>
        <w:pStyle w:val="5"/>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）热爱祖国，拥护中国共产党领导，遵纪守法，具有良好的职业道德和社会公德，身心健康。</w:t>
      </w:r>
    </w:p>
    <w:p>
      <w:pPr>
        <w:pStyle w:val="5"/>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（二）高校毕业生等青年人才初次创办具有较强创新性的企业（含</w:t>
      </w:r>
      <w:r>
        <w:rPr>
          <w:rFonts w:hint="eastAsia" w:ascii="仿宋_GB2312" w:hAnsi="仿宋_GB2312" w:eastAsia="仿宋_GB2312" w:cs="仿宋_GB2312"/>
          <w:sz w:val="32"/>
          <w:szCs w:val="32"/>
          <w:lang w:eastAsia="zh-CN"/>
        </w:rPr>
        <w:t>民办非企业、农民合作社等，</w:t>
      </w:r>
      <w:r>
        <w:rPr>
          <w:rFonts w:hint="eastAsia" w:ascii="仿宋_GB2312" w:hAnsi="仿宋_GB2312" w:eastAsia="仿宋_GB2312" w:cs="仿宋_GB2312"/>
          <w:sz w:val="32"/>
          <w:szCs w:val="32"/>
          <w:lang w:val="en-US" w:eastAsia="zh-CN"/>
        </w:rPr>
        <w:t>下同）并担任企业法定代表人或主要管理人员，带动就业效果明显。</w:t>
      </w:r>
    </w:p>
    <w:p>
      <w:pPr>
        <w:pStyle w:val="5"/>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）具有自强不息、坚韧不拔、勇于创新、励志奋进的创业精神，创业初具规模，发展有潜力，前景广阔，</w:t>
      </w:r>
      <w:r>
        <w:rPr>
          <w:rFonts w:hint="eastAsia" w:ascii="仿宋_GB2312" w:hAnsi="仿宋_GB2312" w:eastAsia="仿宋_GB2312" w:cs="仿宋_GB2312"/>
          <w:sz w:val="32"/>
          <w:szCs w:val="32"/>
          <w:lang w:val="en-US" w:eastAsia="zh-CN"/>
        </w:rPr>
        <w:t>取得较好的经济和社会效益，对区域青年人才创业创新具有示范引领和辐射带动作用。</w:t>
      </w:r>
    </w:p>
    <w:p>
      <w:pPr>
        <w:pStyle w:val="5"/>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）创业组织规范经营，依法纳税，无不良经营行为记录，无侵害劳动者合法权益事件，无失信行为记录。</w:t>
      </w:r>
    </w:p>
    <w:p>
      <w:pPr>
        <w:pStyle w:val="5"/>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第八条“丽创新秀”的选拔程序:</w:t>
      </w:r>
    </w:p>
    <w:p>
      <w:pPr>
        <w:pStyle w:val="5"/>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C00000"/>
          <w:sz w:val="32"/>
          <w:szCs w:val="32"/>
          <w:lang w:eastAsia="zh-CN"/>
        </w:rPr>
      </w:pPr>
      <w:r>
        <w:rPr>
          <w:rFonts w:hint="eastAsia" w:ascii="仿宋_GB2312" w:hAnsi="仿宋_GB2312" w:eastAsia="仿宋_GB2312" w:cs="仿宋_GB2312"/>
          <w:sz w:val="32"/>
          <w:szCs w:val="32"/>
          <w:lang w:eastAsia="zh-CN"/>
        </w:rPr>
        <w:t>（一）公告发布。</w:t>
      </w:r>
      <w:r>
        <w:rPr>
          <w:rFonts w:hint="eastAsia" w:ascii="仿宋_GB2312" w:eastAsia="仿宋_GB2312"/>
          <w:sz w:val="32"/>
          <w:szCs w:val="32"/>
          <w:shd w:val="clear" w:color="auto" w:fill="auto"/>
          <w:lang w:eastAsia="zh-CN"/>
        </w:rPr>
        <w:t>根据整体工作安排，市委人才办会同市人力社保局发布选拔公告</w:t>
      </w:r>
      <w:r>
        <w:rPr>
          <w:rFonts w:hint="eastAsia" w:ascii="仿宋_GB2312" w:eastAsia="仿宋_GB2312"/>
          <w:sz w:val="32"/>
          <w:szCs w:val="32"/>
          <w:shd w:val="clear" w:color="auto" w:fill="auto"/>
          <w:lang w:val="en-US" w:eastAsia="zh-CN"/>
        </w:rPr>
        <w:t>。</w:t>
      </w:r>
      <w:r>
        <w:rPr>
          <w:rFonts w:hint="eastAsia" w:ascii="仿宋_GB2312" w:hAnsi="仿宋_GB2312" w:eastAsia="仿宋_GB2312" w:cs="仿宋_GB2312"/>
          <w:color w:val="C00000"/>
          <w:sz w:val="32"/>
          <w:szCs w:val="32"/>
          <w:highlight w:val="none"/>
          <w:lang w:eastAsia="zh-CN"/>
        </w:rPr>
        <w:t xml:space="preserve"> </w:t>
      </w:r>
    </w:p>
    <w:p>
      <w:pPr>
        <w:pStyle w:val="5"/>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（二）申报推荐。符合条件的个人提出申请，经所在单位审核后，向社会保险缴纳地（以失业保险缴纳地优先）的县（市、区）人力社保局或丽水开发区</w:t>
      </w:r>
      <w:r>
        <w:rPr>
          <w:rFonts w:hint="eastAsia" w:ascii="仿宋_GB2312" w:hAnsi="KTJ+ZMeBRh-1" w:eastAsia="仿宋_GB2312"/>
          <w:sz w:val="32"/>
          <w:szCs w:val="32"/>
          <w:shd w:val="clear" w:color="auto" w:fill="auto"/>
          <w:lang w:eastAsia="zh-CN"/>
        </w:rPr>
        <w:t>管委会</w:t>
      </w:r>
      <w:r>
        <w:rPr>
          <w:rFonts w:hint="eastAsia" w:ascii="仿宋_GB2312" w:hAnsi="仿宋_GB2312" w:eastAsia="仿宋_GB2312" w:cs="仿宋_GB2312"/>
          <w:sz w:val="32"/>
          <w:szCs w:val="32"/>
          <w:lang w:eastAsia="zh-CN"/>
        </w:rPr>
        <w:t>申报。按属地管理的原则，县（市、区）人力社保局或丽水开发区</w:t>
      </w:r>
      <w:r>
        <w:rPr>
          <w:rFonts w:hint="eastAsia" w:ascii="仿宋_GB2312" w:hAnsi="KTJ+ZMeBRh-1" w:eastAsia="仿宋_GB2312"/>
          <w:sz w:val="32"/>
          <w:szCs w:val="32"/>
          <w:shd w:val="clear" w:color="auto" w:fill="auto"/>
          <w:lang w:eastAsia="zh-CN"/>
        </w:rPr>
        <w:t>管委会</w:t>
      </w:r>
      <w:r>
        <w:rPr>
          <w:rFonts w:hint="eastAsia" w:ascii="仿宋_GB2312" w:hAnsi="仿宋_GB2312" w:eastAsia="仿宋_GB2312" w:cs="仿宋_GB2312"/>
          <w:sz w:val="32"/>
          <w:szCs w:val="32"/>
          <w:lang w:eastAsia="zh-CN"/>
        </w:rPr>
        <w:t>对申报人员进行初审，经组织部门审核把关后，确定推荐名单报市人力社保局。</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）资格审核。市人力社保局负责对申报</w:t>
      </w:r>
      <w:r>
        <w:rPr>
          <w:rFonts w:hint="eastAsia" w:ascii="仿宋_GB2312" w:hAnsi="仿宋_GB2312" w:eastAsia="仿宋_GB2312" w:cs="仿宋_GB2312"/>
          <w:sz w:val="32"/>
          <w:szCs w:val="32"/>
          <w:shd w:val="clear" w:color="FFFFFF"/>
          <w:lang w:eastAsia="zh-CN"/>
        </w:rPr>
        <w:t>人的身份、</w:t>
      </w:r>
      <w:r>
        <w:rPr>
          <w:rFonts w:hint="eastAsia" w:ascii="仿宋_GB2312" w:hAnsi="仿宋_GB2312" w:eastAsia="仿宋_GB2312" w:cs="仿宋_GB2312"/>
          <w:sz w:val="32"/>
          <w:szCs w:val="32"/>
          <w:lang w:eastAsia="zh-CN"/>
        </w:rPr>
        <w:t>学历、创业创新能力，以及用人单位注册信息的完整性和真实性进行审核。</w:t>
      </w:r>
      <w:r>
        <w:rPr>
          <w:rFonts w:hint="eastAsia" w:ascii="仿宋_GB2312" w:eastAsia="仿宋_GB2312"/>
          <w:color w:val="000000"/>
          <w:sz w:val="32"/>
          <w:szCs w:val="32"/>
          <w:shd w:val="clear" w:color="auto" w:fill="auto"/>
          <w:lang w:eastAsia="zh-CN"/>
        </w:rPr>
        <w:t>市委人才办会同市科技、经信</w:t>
      </w:r>
      <w:r>
        <w:rPr>
          <w:rFonts w:hint="eastAsia" w:ascii="仿宋_GB2312" w:hAnsi="仿宋_GB2312" w:eastAsia="仿宋_GB2312" w:cs="仿宋_GB2312"/>
          <w:sz w:val="32"/>
          <w:szCs w:val="32"/>
          <w:lang w:eastAsia="zh-CN"/>
        </w:rPr>
        <w:t>、人力社保、财政</w:t>
      </w:r>
      <w:r>
        <w:rPr>
          <w:rFonts w:hint="eastAsia" w:ascii="仿宋_GB2312" w:eastAsia="仿宋_GB2312"/>
          <w:color w:val="000000"/>
          <w:sz w:val="32"/>
          <w:szCs w:val="32"/>
          <w:shd w:val="clear" w:color="auto" w:fill="auto"/>
          <w:lang w:eastAsia="zh-CN"/>
        </w:rPr>
        <w:t>、商务、税务、市场监管、公安、法院、检察院等有关部门对人才重复资助情况、信用情况进行审查。</w:t>
      </w:r>
    </w:p>
    <w:p>
      <w:pPr>
        <w:pStyle w:val="5"/>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 xml:space="preserve">）综合评审。市人力社保局成立评审委员会，组织召开评审会，对通过资格审核的申报人进行综合评价和排序。评审完成后形成推荐名单报市委人才办。 </w:t>
      </w:r>
    </w:p>
    <w:p>
      <w:pPr>
        <w:pStyle w:val="5"/>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shd w:val="clear" w:color="FFFFFF"/>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公示审定。市委人才办对上报的拟入选人员名单进行公示。对公示期间反映的问题，由市人力社保局牵头进行核查并提出意见。公示无异议的，提交市委人才办工作例会审议，报市委人才科技工作领导小组主任会议审定，由市委人才科技工作领导小组发文确定。</w:t>
      </w:r>
    </w:p>
    <w:p>
      <w:pPr>
        <w:keepNext w:val="0"/>
        <w:keepLines w:val="0"/>
        <w:pageBreakBefore w:val="0"/>
        <w:kinsoku/>
        <w:wordWrap/>
        <w:overflowPunct/>
        <w:topLinePunct w:val="0"/>
        <w:autoSpaceDE/>
        <w:autoSpaceDN/>
        <w:bidi w:val="0"/>
        <w:spacing w:after="0" w:line="600" w:lineRule="exact"/>
        <w:jc w:val="center"/>
        <w:textAlignment w:val="auto"/>
        <w:rPr>
          <w:rFonts w:hint="eastAsia" w:ascii="黑体" w:hAnsi="黑体" w:eastAsia="黑体" w:cs="宋体"/>
          <w:sz w:val="32"/>
          <w:szCs w:val="32"/>
          <w:shd w:val="clear" w:color="auto" w:fill="auto"/>
          <w:lang w:val="en-US" w:eastAsia="zh-CN" w:bidi="ar-SA"/>
        </w:rPr>
      </w:pPr>
      <w:r>
        <w:rPr>
          <w:rFonts w:hint="eastAsia" w:ascii="黑体" w:hAnsi="黑体" w:eastAsia="黑体" w:cs="宋体"/>
          <w:sz w:val="32"/>
          <w:szCs w:val="32"/>
          <w:shd w:val="clear" w:color="auto" w:fill="auto"/>
          <w:lang w:val="en-US" w:eastAsia="zh-CN" w:bidi="ar-SA"/>
        </w:rPr>
        <w:t>第三章 培养</w:t>
      </w:r>
    </w:p>
    <w:p>
      <w:pPr>
        <w:pStyle w:val="5"/>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第九条“丽创新秀”优先推荐参加浙江省青年科技奖、丽水市“绿谷英才”</w:t>
      </w:r>
      <w:r>
        <w:rPr>
          <w:rFonts w:hint="eastAsia" w:ascii="仿宋_GB2312" w:hAnsi="仿宋_GB2312" w:eastAsia="仿宋_GB2312" w:cs="仿宋_GB2312"/>
          <w:sz w:val="32"/>
          <w:szCs w:val="32"/>
          <w:lang w:val="en-US" w:eastAsia="zh-CN"/>
        </w:rPr>
        <w:t>精英人才</w:t>
      </w:r>
      <w:r>
        <w:rPr>
          <w:rFonts w:hint="eastAsia" w:ascii="仿宋_GB2312" w:hAnsi="仿宋_GB2312" w:eastAsia="仿宋_GB2312" w:cs="仿宋_GB2312"/>
          <w:sz w:val="32"/>
          <w:szCs w:val="32"/>
          <w:lang w:eastAsia="zh-CN"/>
        </w:rPr>
        <w:t>等更高层次人才评选。</w:t>
      </w:r>
    </w:p>
    <w:p>
      <w:pPr>
        <w:pStyle w:val="5"/>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eastAsia="zh-CN"/>
        </w:rPr>
        <w:t>加强对“丽创新秀”创业创新支持，</w:t>
      </w:r>
      <w:r>
        <w:rPr>
          <w:rFonts w:hint="eastAsia" w:ascii="仿宋_GB2312" w:hAnsi="仿宋_GB2312" w:eastAsia="仿宋_GB2312" w:cs="仿宋_GB2312"/>
          <w:color w:val="auto"/>
          <w:sz w:val="32"/>
          <w:szCs w:val="32"/>
          <w:lang w:val="en-US" w:eastAsia="zh-CN"/>
        </w:rPr>
        <w:t>定期</w:t>
      </w:r>
      <w:r>
        <w:rPr>
          <w:rFonts w:hint="eastAsia" w:ascii="仿宋_GB2312" w:hAnsi="仿宋_GB2312" w:eastAsia="仿宋_GB2312" w:cs="仿宋_GB2312"/>
          <w:sz w:val="32"/>
          <w:szCs w:val="32"/>
          <w:lang w:val="en-US" w:eastAsia="zh-CN"/>
        </w:rPr>
        <w:t>组织开展</w:t>
      </w:r>
      <w:r>
        <w:rPr>
          <w:rFonts w:hint="eastAsia" w:ascii="仿宋_GB2312" w:hAnsi="仿宋_GB2312" w:eastAsia="仿宋_GB2312" w:cs="仿宋_GB2312"/>
          <w:sz w:val="32"/>
          <w:szCs w:val="32"/>
          <w:lang w:eastAsia="zh-CN"/>
        </w:rPr>
        <w:t>学习培训(考察)活动，并有计划地选送入选培养人员到省内外高等院校、重点企业、对口单位挂职或进修。</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实行高层次人才帮带“丽创新秀”制度，“丽创新秀”可在创新能力、科研方法、专业技能等方面接受更高层次人才的帮带指导，以便更快成长成熟。</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“丽创新秀” 所在单位和有关部门要积极为其创造良好的成长环境，在项目立项、团队建设、资金扶持等方面给予优先安排。</w:t>
      </w:r>
    </w:p>
    <w:p>
      <w:pPr>
        <w:keepNext w:val="0"/>
        <w:keepLines w:val="0"/>
        <w:pageBreakBefore w:val="0"/>
        <w:kinsoku/>
        <w:wordWrap/>
        <w:overflowPunct/>
        <w:topLinePunct w:val="0"/>
        <w:autoSpaceDE/>
        <w:autoSpaceDN/>
        <w:bidi w:val="0"/>
        <w:spacing w:after="0" w:line="600" w:lineRule="exact"/>
        <w:jc w:val="center"/>
        <w:textAlignment w:val="auto"/>
        <w:rPr>
          <w:rFonts w:hint="eastAsia" w:ascii="黑体" w:hAnsi="黑体" w:eastAsia="黑体" w:cs="宋体"/>
          <w:sz w:val="32"/>
          <w:szCs w:val="32"/>
          <w:shd w:val="clear" w:color="auto" w:fill="auto"/>
          <w:lang w:val="en-US" w:eastAsia="zh-CN" w:bidi="ar-SA"/>
        </w:rPr>
      </w:pPr>
      <w:r>
        <w:rPr>
          <w:rFonts w:hint="eastAsia" w:ascii="黑体" w:hAnsi="黑体" w:eastAsia="黑体" w:cs="宋体"/>
          <w:sz w:val="32"/>
          <w:szCs w:val="32"/>
          <w:shd w:val="clear" w:color="auto" w:fill="auto"/>
          <w:lang w:val="en-US" w:eastAsia="zh-CN" w:bidi="ar-SA"/>
        </w:rPr>
        <w:t>第四章  管理</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“丽创新秀”由市人力社保局综合管理，各县（市、区）人力社保局或丽水开发区</w:t>
      </w:r>
      <w:r>
        <w:rPr>
          <w:rFonts w:hint="eastAsia" w:ascii="仿宋_GB2312" w:hAnsi="KTJ+ZMeBRh-1" w:eastAsia="仿宋_GB2312"/>
          <w:sz w:val="32"/>
          <w:szCs w:val="32"/>
          <w:shd w:val="clear" w:color="auto" w:fill="auto"/>
          <w:lang w:eastAsia="zh-CN"/>
        </w:rPr>
        <w:t>管委会</w:t>
      </w:r>
      <w:r>
        <w:rPr>
          <w:rFonts w:hint="eastAsia" w:ascii="仿宋_GB2312" w:hAnsi="仿宋_GB2312" w:eastAsia="仿宋_GB2312" w:cs="仿宋_GB2312"/>
          <w:color w:val="auto"/>
          <w:sz w:val="32"/>
          <w:szCs w:val="32"/>
          <w:lang w:eastAsia="zh-CN"/>
        </w:rPr>
        <w:t>会同所在单位负责具体管理工作。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实行“丽创新秀”考核制度，考核分为年度考核和综合考核。年度考核由“丽创新秀”所在地人力社保部门或丽水开发区负责，考核结果报</w:t>
      </w:r>
      <w:r>
        <w:rPr>
          <w:rFonts w:hint="eastAsia" w:ascii="仿宋_GB2312" w:hAnsi="仿宋_GB2312" w:eastAsia="仿宋_GB2312" w:cs="仿宋_GB2312"/>
          <w:color w:val="auto"/>
          <w:sz w:val="32"/>
          <w:szCs w:val="32"/>
          <w:lang w:val="en-US" w:eastAsia="zh-CN"/>
        </w:rPr>
        <w:t>市人力社保局</w:t>
      </w:r>
      <w:r>
        <w:rPr>
          <w:rFonts w:hint="eastAsia" w:ascii="仿宋_GB2312" w:hAnsi="仿宋_GB2312" w:eastAsia="仿宋_GB2312" w:cs="仿宋_GB2312"/>
          <w:color w:val="auto"/>
          <w:sz w:val="32"/>
          <w:szCs w:val="32"/>
          <w:lang w:eastAsia="zh-CN"/>
        </w:rPr>
        <w:t>备案。两年管理期满后，由市人力社保局负责组织开展综合考核，考核结果作为享受有关政策待遇的依据。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实行“丽创新秀”报告制度，“丽创新秀”所在单位应及时将其工作岗位变化、奖惩、出国(出境)等情况报告市人力社保局，以便管理和服务。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shd w:val="clear" w:color="auto" w:fill="auto"/>
          <w:lang w:val="en-US" w:eastAsia="zh-CN"/>
        </w:rPr>
        <w:t>在培养期间，</w:t>
      </w:r>
      <w:r>
        <w:rPr>
          <w:rFonts w:hint="eastAsia" w:ascii="仿宋_GB2312" w:hAnsi="仿宋_GB2312" w:eastAsia="仿宋_GB2312" w:cs="仿宋_GB2312"/>
          <w:color w:val="auto"/>
          <w:sz w:val="32"/>
          <w:szCs w:val="32"/>
          <w:lang w:eastAsia="zh-CN"/>
        </w:rPr>
        <w:t>“丽创新秀”</w:t>
      </w:r>
      <w:r>
        <w:rPr>
          <w:rFonts w:hint="eastAsia" w:ascii="仿宋_GB2312" w:hAnsi="仿宋_GB2312" w:eastAsia="仿宋_GB2312" w:cs="仿宋_GB2312"/>
          <w:color w:val="auto"/>
          <w:sz w:val="32"/>
          <w:szCs w:val="32"/>
          <w:shd w:val="clear" w:color="auto" w:fill="auto"/>
          <w:lang w:val="en-US" w:eastAsia="zh-CN"/>
        </w:rPr>
        <w:t>如需市内调动单位的，</w:t>
      </w:r>
      <w:r>
        <w:rPr>
          <w:rFonts w:hint="eastAsia" w:ascii="仿宋_GB2312" w:hAnsi="仿宋_GB2312" w:eastAsia="仿宋_GB2312" w:cs="仿宋_GB2312"/>
          <w:sz w:val="32"/>
          <w:szCs w:val="32"/>
          <w:shd w:val="clear" w:color="auto" w:fill="auto"/>
          <w:lang w:val="en-US" w:eastAsia="zh-CN"/>
        </w:rPr>
        <w:t>需经本人申请，</w:t>
      </w:r>
      <w:r>
        <w:rPr>
          <w:rFonts w:hint="eastAsia" w:ascii="仿宋_GB2312" w:hAnsi="仿宋_GB2312" w:eastAsia="仿宋_GB2312" w:cs="仿宋_GB2312"/>
          <w:sz w:val="32"/>
          <w:szCs w:val="32"/>
          <w:shd w:val="clear" w:color="auto" w:fill="auto"/>
          <w:lang w:eastAsia="zh-CN"/>
        </w:rPr>
        <w:t>用人单位、接收单位和市人力社保局同意后，报市委人才办审核同意</w:t>
      </w:r>
      <w:r>
        <w:rPr>
          <w:rFonts w:hint="eastAsia" w:ascii="仿宋_GB2312" w:hAnsi="仿宋_GB2312" w:eastAsia="仿宋_GB2312" w:cs="仿宋_GB2312"/>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lang w:val="en-US" w:eastAsia="zh-CN"/>
        </w:rPr>
        <w:t>如需调出我市的，所在单位要及时提交报告</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eastAsia="zh-CN"/>
        </w:rPr>
        <w:t>并终止政策支持</w:t>
      </w:r>
      <w:r>
        <w:rPr>
          <w:rFonts w:hint="eastAsia" w:ascii="仿宋_GB2312" w:hAnsi="仿宋_GB2312" w:eastAsia="仿宋_GB2312" w:cs="仿宋_GB2312"/>
          <w:color w:val="auto"/>
          <w:sz w:val="32"/>
          <w:szCs w:val="32"/>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第十七条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有下列情形之一的，取消“丽创新秀”称号，并终止相关待遇:</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）触犯国家法律构成犯罪，受到刑事处罚的。</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）犯有严重错误或因个人过失造成重大损失，受到严重警告以上党纪处分或记过以上政纪处分的。</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）存在弄虚作假、剽窃他人成果等违反学术道德和职业操守行为，造成严重后果和恶劣影响的。</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）存在严重失信行为的。</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）培养管理期内考核不合格的。</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eastAsia="zh-CN"/>
        </w:rPr>
        <w:t>）其他原因不宜作为“丽创新秀”管理的。</w:t>
      </w:r>
    </w:p>
    <w:p>
      <w:pPr>
        <w:keepNext w:val="0"/>
        <w:keepLines w:val="0"/>
        <w:pageBreakBefore w:val="0"/>
        <w:kinsoku/>
        <w:wordWrap/>
        <w:overflowPunct/>
        <w:topLinePunct w:val="0"/>
        <w:autoSpaceDE/>
        <w:autoSpaceDN/>
        <w:bidi w:val="0"/>
        <w:spacing w:after="0" w:line="600" w:lineRule="exact"/>
        <w:jc w:val="center"/>
        <w:textAlignment w:val="auto"/>
        <w:rPr>
          <w:rFonts w:hint="eastAsia" w:ascii="黑体" w:hAnsi="黑体" w:eastAsia="黑体" w:cs="宋体"/>
          <w:color w:val="auto"/>
          <w:sz w:val="32"/>
          <w:szCs w:val="32"/>
          <w:shd w:val="clear" w:color="auto" w:fill="auto"/>
          <w:lang w:val="en-US" w:eastAsia="zh-CN" w:bidi="ar-SA"/>
        </w:rPr>
      </w:pPr>
      <w:r>
        <w:rPr>
          <w:rFonts w:hint="eastAsia" w:ascii="黑体" w:hAnsi="黑体" w:eastAsia="黑体" w:cs="宋体"/>
          <w:color w:val="auto"/>
          <w:sz w:val="32"/>
          <w:szCs w:val="32"/>
          <w:shd w:val="clear" w:color="auto" w:fill="auto"/>
          <w:lang w:val="en-US" w:eastAsia="zh-CN" w:bidi="ar-SA"/>
        </w:rPr>
        <w:t>第五章  附则</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第十八条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lang w:eastAsia="zh-CN"/>
        </w:rPr>
        <w:t>“丽创新秀”</w:t>
      </w:r>
      <w:r>
        <w:rPr>
          <w:rFonts w:hint="eastAsia" w:ascii="仿宋_GB2312" w:hAnsi="仿宋_GB2312" w:eastAsia="仿宋_GB2312" w:cs="仿宋_GB2312"/>
          <w:color w:val="auto"/>
          <w:sz w:val="32"/>
          <w:szCs w:val="32"/>
          <w:shd w:val="clear" w:color="auto" w:fill="auto"/>
        </w:rPr>
        <w:t>享受</w:t>
      </w:r>
      <w:r>
        <w:rPr>
          <w:rFonts w:hint="eastAsia" w:ascii="仿宋_GB2312" w:hAnsi="仿宋_GB2312" w:eastAsia="仿宋_GB2312" w:cs="仿宋_GB2312"/>
          <w:color w:val="auto"/>
          <w:sz w:val="32"/>
          <w:szCs w:val="32"/>
          <w:shd w:val="clear" w:color="auto" w:fill="auto"/>
          <w:lang w:eastAsia="zh-CN"/>
        </w:rPr>
        <w:t>相关</w:t>
      </w:r>
      <w:r>
        <w:rPr>
          <w:rFonts w:hint="eastAsia" w:ascii="仿宋_GB2312" w:hAnsi="仿宋_GB2312" w:eastAsia="仿宋_GB2312" w:cs="仿宋_GB2312"/>
          <w:color w:val="auto"/>
          <w:sz w:val="32"/>
          <w:szCs w:val="32"/>
          <w:shd w:val="clear" w:color="auto" w:fill="auto"/>
        </w:rPr>
        <w:t>待遇所需</w:t>
      </w:r>
      <w:r>
        <w:rPr>
          <w:rFonts w:ascii="仿宋_GB2312" w:hAnsi="仿宋_GB2312" w:eastAsia="仿宋_GB2312" w:cs="仿宋_GB2312"/>
          <w:color w:val="auto"/>
          <w:sz w:val="32"/>
          <w:szCs w:val="32"/>
          <w:shd w:val="clear" w:color="auto" w:fill="auto"/>
        </w:rPr>
        <w:t>经费由市本级、县（市、区）分别承担；市本级由市财政、丽水开发区按现行财政体制分别承担。已享受所在地相应人才待遇的，按照从优不重复原则给予相应政策支持。</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第十九条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lang w:eastAsia="zh-CN"/>
        </w:rPr>
        <w:t>本办法由市人力社保局负责解释。</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第二十条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lang w:eastAsia="zh-CN"/>
        </w:rPr>
        <w:t>本办法自发文之日起施行。</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ascii="仿宋_GB2312" w:hAnsi="仿宋_GB2312" w:eastAsia="仿宋_GB2312" w:cs="仿宋_GB2312"/>
          <w:color w:val="auto"/>
          <w:sz w:val="21"/>
          <w:szCs w:val="21"/>
          <w:shd w:val="clear" w:color="auto" w:fill="auto"/>
        </w:rPr>
      </w:pPr>
    </w:p>
    <w:p>
      <w:pPr>
        <w:pStyle w:val="2"/>
        <w:keepNext w:val="0"/>
        <w:keepLines w:val="0"/>
        <w:pageBreakBefore w:val="0"/>
        <w:widowControl/>
        <w:kinsoku/>
        <w:wordWrap/>
        <w:overflowPunct/>
        <w:topLinePunct w:val="0"/>
        <w:autoSpaceDE/>
        <w:autoSpaceDN/>
        <w:bidi w:val="0"/>
        <w:adjustRightInd w:val="0"/>
        <w:snapToGrid w:val="0"/>
        <w:spacing w:line="400" w:lineRule="exact"/>
        <w:textAlignment w:val="auto"/>
        <w:rPr>
          <w:rFonts w:ascii="仿宋_GB2312" w:hAnsi="仿宋_GB2312" w:eastAsia="仿宋_GB2312" w:cs="仿宋_GB2312"/>
          <w:color w:val="auto"/>
          <w:sz w:val="21"/>
          <w:szCs w:val="21"/>
          <w:shd w:val="clear" w:color="auto" w:fill="auto"/>
        </w:rPr>
      </w:pP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仿宋_GB2312" w:hAnsi="仿宋_GB2312" w:eastAsia="仿宋_GB2312" w:cs="仿宋_GB2312"/>
          <w:color w:val="auto"/>
          <w:sz w:val="21"/>
          <w:szCs w:val="21"/>
          <w:shd w:val="clear" w:color="auto" w:fill="auto"/>
        </w:rPr>
      </w:pPr>
    </w:p>
    <w:p>
      <w:pPr>
        <w:pStyle w:val="2"/>
        <w:rPr>
          <w:rFonts w:ascii="仿宋_GB2312" w:hAnsi="仿宋_GB2312" w:eastAsia="仿宋_GB2312" w:cs="仿宋_GB2312"/>
          <w:color w:val="auto"/>
          <w:sz w:val="21"/>
          <w:szCs w:val="21"/>
          <w:shd w:val="clear" w:color="auto" w:fill="auto"/>
        </w:rPr>
      </w:pPr>
    </w:p>
    <w:p>
      <w:pPr>
        <w:rPr>
          <w:rFonts w:ascii="仿宋_GB2312" w:hAnsi="仿宋_GB2312" w:eastAsia="仿宋_GB2312" w:cs="仿宋_GB2312"/>
          <w:color w:val="auto"/>
          <w:sz w:val="21"/>
          <w:szCs w:val="21"/>
          <w:shd w:val="clear" w:color="auto" w:fill="auto"/>
        </w:rPr>
      </w:pPr>
    </w:p>
    <w:p>
      <w:pPr>
        <w:pStyle w:val="2"/>
        <w:rPr>
          <w:rFonts w:ascii="仿宋_GB2312" w:hAnsi="仿宋_GB2312" w:eastAsia="仿宋_GB2312" w:cs="仿宋_GB2312"/>
          <w:color w:val="auto"/>
          <w:sz w:val="21"/>
          <w:szCs w:val="21"/>
          <w:shd w:val="clear" w:color="auto" w:fill="auto"/>
        </w:rPr>
      </w:pPr>
    </w:p>
    <w:p>
      <w:pPr>
        <w:rPr>
          <w:rFonts w:ascii="仿宋_GB2312" w:hAnsi="仿宋_GB2312" w:eastAsia="仿宋_GB2312" w:cs="仿宋_GB2312"/>
          <w:color w:val="auto"/>
          <w:sz w:val="21"/>
          <w:szCs w:val="21"/>
          <w:shd w:val="clear" w:color="auto" w:fill="auto"/>
        </w:rPr>
      </w:pPr>
    </w:p>
    <w:p>
      <w:pPr>
        <w:pStyle w:val="2"/>
        <w:rPr>
          <w:rFonts w:ascii="仿宋_GB2312" w:hAnsi="仿宋_GB2312" w:eastAsia="仿宋_GB2312" w:cs="仿宋_GB2312"/>
          <w:color w:val="auto"/>
          <w:sz w:val="21"/>
          <w:szCs w:val="21"/>
          <w:shd w:val="clear" w:color="auto" w:fill="auto"/>
        </w:rPr>
      </w:pPr>
    </w:p>
    <w:p/>
    <w:p>
      <w:pPr>
        <w:pStyle w:val="2"/>
      </w:pPr>
    </w:p>
    <w:p/>
    <w:p>
      <w:pPr>
        <w:pStyle w:val="2"/>
      </w:pPr>
    </w:p>
    <w:p/>
    <w:p>
      <w:pPr>
        <w:pStyle w:val="2"/>
      </w:pPr>
    </w:p>
    <w:p/>
    <w:p>
      <w:pPr>
        <w:pStyle w:val="2"/>
      </w:pPr>
    </w:p>
    <w:p/>
    <w:p>
      <w:pPr>
        <w:pStyle w:val="2"/>
      </w:pPr>
    </w:p>
    <w:p>
      <w:pPr>
        <w:pStyle w:val="2"/>
        <w:jc w:val="both"/>
      </w:pPr>
    </w:p>
    <w:p>
      <w:pPr>
        <w:pStyle w:val="2"/>
        <w:keepNext w:val="0"/>
        <w:keepLines w:val="0"/>
        <w:pageBreakBefore w:val="0"/>
        <w:widowControl/>
        <w:kinsoku/>
        <w:wordWrap/>
        <w:overflowPunct/>
        <w:topLinePunct w:val="0"/>
        <w:autoSpaceDE/>
        <w:autoSpaceDN/>
        <w:bidi w:val="0"/>
        <w:adjustRightInd w:val="0"/>
        <w:snapToGrid w:val="0"/>
        <w:spacing w:line="560" w:lineRule="exact"/>
        <w:textAlignment w:val="auto"/>
      </w:pPr>
    </w:p>
    <w:p>
      <w:pPr>
        <w:keepNext w:val="0"/>
        <w:keepLines w:val="0"/>
        <w:pageBreakBefore w:val="0"/>
        <w:widowControl/>
        <w:kinsoku/>
        <w:wordWrap/>
        <w:overflowPunct/>
        <w:topLinePunct w:val="0"/>
        <w:autoSpaceDE/>
        <w:autoSpaceDN/>
        <w:bidi w:val="0"/>
        <w:adjustRightInd w:val="0"/>
        <w:snapToGrid w:val="0"/>
        <w:spacing w:line="560" w:lineRule="exact"/>
        <w:textAlignment w:val="auto"/>
      </w:pPr>
    </w:p>
    <w:p>
      <w:pPr>
        <w:pStyle w:val="2"/>
        <w:keepNext w:val="0"/>
        <w:keepLines w:val="0"/>
        <w:pageBreakBefore w:val="0"/>
        <w:widowControl/>
        <w:kinsoku/>
        <w:wordWrap/>
        <w:overflowPunct/>
        <w:topLinePunct w:val="0"/>
        <w:autoSpaceDE/>
        <w:autoSpaceDN/>
        <w:bidi w:val="0"/>
        <w:adjustRightInd w:val="0"/>
        <w:snapToGrid w:val="0"/>
        <w:spacing w:line="560" w:lineRule="exact"/>
        <w:textAlignment w:val="auto"/>
      </w:pPr>
    </w:p>
    <w:p>
      <w:pPr>
        <w:keepNext w:val="0"/>
        <w:keepLines w:val="0"/>
        <w:pageBreakBefore w:val="0"/>
        <w:widowControl/>
        <w:kinsoku/>
        <w:wordWrap/>
        <w:overflowPunct/>
        <w:topLinePunct w:val="0"/>
        <w:autoSpaceDE/>
        <w:autoSpaceDN/>
        <w:bidi w:val="0"/>
        <w:adjustRightInd w:val="0"/>
        <w:snapToGrid w:val="0"/>
        <w:spacing w:line="560" w:lineRule="exact"/>
        <w:textAlignment w:val="auto"/>
      </w:pPr>
    </w:p>
    <w:p>
      <w:pPr>
        <w:pStyle w:val="2"/>
      </w:pPr>
    </w:p>
    <w:p/>
    <w:p>
      <w:pPr>
        <w:pStyle w:val="2"/>
      </w:pPr>
    </w:p>
    <w:p/>
    <w:p>
      <w:pPr>
        <w:pStyle w:val="2"/>
      </w:pPr>
    </w:p>
    <w:p/>
    <w:p/>
    <w:p>
      <w:pPr>
        <w:snapToGrid w:val="0"/>
        <w:spacing w:line="560" w:lineRule="atLeast"/>
        <w:ind w:firstLine="268" w:firstLineChars="100"/>
      </w:pPr>
      <w:r>
        <w:rPr>
          <w:rFonts w:hint="eastAsia" w:ascii="仿宋_GB2312" w:hAnsi="仿宋_GB2312" w:eastAsia="仿宋_GB2312" w:cs="仿宋_GB2312"/>
          <w:spacing w:val="-6"/>
          <w:sz w:val="28"/>
          <w:szCs w:val="28"/>
        </w:rPr>
        <w:pict>
          <v:line id="_x0000_s2053" o:spid="_x0000_s2053" o:spt="20" style="position:absolute;left:0pt;margin-left:1.5pt;margin-top:38.05pt;height:0pt;width:439.35pt;mso-wrap-distance-bottom:0pt;mso-wrap-distance-top:0pt;z-index:251660288;mso-width-relative:page;mso-height-relative:page;" filled="f" coordsize="21600,21600" o:allowoverlap="f">
            <v:path arrowok="t"/>
            <v:fill on="f" focussize="0,0"/>
            <v:stroke weight="1.5pt"/>
            <v:imagedata o:title=""/>
            <o:lock v:ext="edit"/>
            <w10:wrap type="topAndBottom"/>
          </v:line>
        </w:pict>
      </w:r>
      <w:r>
        <w:rPr>
          <w:sz w:val="22"/>
        </w:rPr>
        <w:pict>
          <v:line id="_x0000_s2057" o:spid="_x0000_s2057" o:spt="20" style="position:absolute;left:0pt;margin-left:1pt;margin-top:73.85pt;height:2.25pt;width:439.45pt;z-index:251661312;mso-width-relative:page;mso-height-relative:page;" filled="f" stroked="t" coordsize="21600,21600">
            <v:path arrowok="t"/>
            <v:fill on="f" focussize="0,0"/>
            <v:stroke weight="1.25pt" color="#000000"/>
            <v:imagedata o:title=""/>
            <o:lock v:ext="edit" aspectratio="f"/>
          </v:line>
        </w:pict>
      </w:r>
      <w:r>
        <w:rPr>
          <w:rFonts w:hint="eastAsia" w:ascii="仿宋_GB2312" w:hAnsi="仿宋_GB2312" w:eastAsia="仿宋_GB2312" w:cs="仿宋_GB2312"/>
          <w:sz w:val="28"/>
          <w:szCs w:val="28"/>
        </w:rPr>
        <w:t xml:space="preserve">丽水市人力资源和社会保障局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w:t>
      </w:r>
      <w:bookmarkStart w:id="1" w:name="_GoBack"/>
      <w:bookmarkEnd w:id="1"/>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日印发</w:t>
      </w:r>
      <w:bookmarkStart w:id="0" w:name="BodyEnd"/>
      <w:bookmarkEnd w:id="0"/>
    </w:p>
    <w:sectPr>
      <w:footerReference r:id="rId3" w:type="default"/>
      <w:pgSz w:w="11906" w:h="16838"/>
      <w:pgMar w:top="1644" w:right="1531" w:bottom="1644" w:left="1531" w:header="708" w:footer="708" w:gutter="0"/>
      <w:pgNumType w:fmt="decimal"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KTJ+ZMeBRh-1">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sz w:val="28"/>
      </w:rPr>
      <w:pict>
        <v:shape id="_x0000_s5125" o:spid="_x0000_s5125"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5"/>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211179"/>
    <w:rsid w:val="003143EE"/>
    <w:rsid w:val="00323B43"/>
    <w:rsid w:val="003C4DA7"/>
    <w:rsid w:val="003D37D8"/>
    <w:rsid w:val="00426133"/>
    <w:rsid w:val="004358AB"/>
    <w:rsid w:val="00436CE5"/>
    <w:rsid w:val="005F427F"/>
    <w:rsid w:val="00737EED"/>
    <w:rsid w:val="008A41F8"/>
    <w:rsid w:val="008B7726"/>
    <w:rsid w:val="00991831"/>
    <w:rsid w:val="009D5052"/>
    <w:rsid w:val="00B54733"/>
    <w:rsid w:val="00C45315"/>
    <w:rsid w:val="00C743D1"/>
    <w:rsid w:val="00D31D50"/>
    <w:rsid w:val="00DB093F"/>
    <w:rsid w:val="00DD1E5C"/>
    <w:rsid w:val="00E21118"/>
    <w:rsid w:val="00EA7B6D"/>
    <w:rsid w:val="00F179AD"/>
    <w:rsid w:val="01C35A38"/>
    <w:rsid w:val="01D42F72"/>
    <w:rsid w:val="029D5983"/>
    <w:rsid w:val="030E6609"/>
    <w:rsid w:val="037C1A96"/>
    <w:rsid w:val="06637860"/>
    <w:rsid w:val="06E54236"/>
    <w:rsid w:val="08131885"/>
    <w:rsid w:val="0B124875"/>
    <w:rsid w:val="0E9C7F58"/>
    <w:rsid w:val="0FC81397"/>
    <w:rsid w:val="10FC0FEA"/>
    <w:rsid w:val="114970DF"/>
    <w:rsid w:val="18700773"/>
    <w:rsid w:val="197626DE"/>
    <w:rsid w:val="19F77F29"/>
    <w:rsid w:val="1B673A37"/>
    <w:rsid w:val="1B6B0759"/>
    <w:rsid w:val="1D665C3E"/>
    <w:rsid w:val="1DF021DD"/>
    <w:rsid w:val="1EF15A99"/>
    <w:rsid w:val="1F592753"/>
    <w:rsid w:val="215312E9"/>
    <w:rsid w:val="22F54D4B"/>
    <w:rsid w:val="27F84644"/>
    <w:rsid w:val="292144B0"/>
    <w:rsid w:val="2A130E21"/>
    <w:rsid w:val="2F006D1C"/>
    <w:rsid w:val="31430972"/>
    <w:rsid w:val="31E6418D"/>
    <w:rsid w:val="321202D8"/>
    <w:rsid w:val="33E2574E"/>
    <w:rsid w:val="364E17F2"/>
    <w:rsid w:val="37A91917"/>
    <w:rsid w:val="38325880"/>
    <w:rsid w:val="38AA1A2D"/>
    <w:rsid w:val="38B9285D"/>
    <w:rsid w:val="3D7302E3"/>
    <w:rsid w:val="3DA43330"/>
    <w:rsid w:val="3FC13ED4"/>
    <w:rsid w:val="4200748E"/>
    <w:rsid w:val="421D03C2"/>
    <w:rsid w:val="44257E3B"/>
    <w:rsid w:val="44BA3E67"/>
    <w:rsid w:val="46DC2325"/>
    <w:rsid w:val="4AD651A2"/>
    <w:rsid w:val="4B394550"/>
    <w:rsid w:val="4D887451"/>
    <w:rsid w:val="4F132E29"/>
    <w:rsid w:val="50C54B9B"/>
    <w:rsid w:val="55B81679"/>
    <w:rsid w:val="572E6D91"/>
    <w:rsid w:val="599D09A2"/>
    <w:rsid w:val="5AEC10B4"/>
    <w:rsid w:val="5CC80C93"/>
    <w:rsid w:val="5E49139E"/>
    <w:rsid w:val="5ED63BEF"/>
    <w:rsid w:val="5FF5318B"/>
    <w:rsid w:val="61E80491"/>
    <w:rsid w:val="62C534DD"/>
    <w:rsid w:val="64D55312"/>
    <w:rsid w:val="655F2FC9"/>
    <w:rsid w:val="6600100F"/>
    <w:rsid w:val="6893249A"/>
    <w:rsid w:val="6B4E4094"/>
    <w:rsid w:val="6B7F66D4"/>
    <w:rsid w:val="705F080C"/>
    <w:rsid w:val="71FE272B"/>
    <w:rsid w:val="722D259D"/>
    <w:rsid w:val="791A61AA"/>
    <w:rsid w:val="7DA02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te Heading"/>
    <w:basedOn w:val="1"/>
    <w:next w:val="1"/>
    <w:semiHidden/>
    <w:unhideWhenUsed/>
    <w:qFormat/>
    <w:uiPriority w:val="99"/>
    <w:pPr>
      <w:jc w:val="center"/>
    </w:pPr>
  </w:style>
  <w:style w:type="paragraph" w:styleId="3">
    <w:name w:val="footer"/>
    <w:basedOn w:val="1"/>
    <w:link w:val="16"/>
    <w:qFormat/>
    <w:uiPriority w:val="0"/>
    <w:pPr>
      <w:widowControl w:val="0"/>
      <w:tabs>
        <w:tab w:val="center" w:pos="4153"/>
        <w:tab w:val="right" w:pos="8306"/>
      </w:tabs>
      <w:adjustRightInd/>
      <w:spacing w:after="0"/>
    </w:pPr>
    <w:rPr>
      <w:rFonts w:eastAsia="仿宋_GB2312" w:asciiTheme="minorHAnsi" w:hAnsiTheme="minorHAnsi"/>
      <w:kern w:val="2"/>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page number"/>
    <w:basedOn w:val="8"/>
    <w:qFormat/>
    <w:uiPriority w:val="0"/>
  </w:style>
  <w:style w:type="character" w:styleId="11">
    <w:name w:val="FollowedHyperlink"/>
    <w:basedOn w:val="8"/>
    <w:semiHidden/>
    <w:unhideWhenUsed/>
    <w:qFormat/>
    <w:uiPriority w:val="99"/>
    <w:rPr>
      <w:color w:val="666666"/>
      <w:u w:val="none"/>
    </w:rPr>
  </w:style>
  <w:style w:type="character" w:styleId="12">
    <w:name w:val="Emphasis"/>
    <w:basedOn w:val="8"/>
    <w:qFormat/>
    <w:uiPriority w:val="20"/>
    <w:rPr>
      <w:color w:val="F73131"/>
    </w:rPr>
  </w:style>
  <w:style w:type="character" w:styleId="13">
    <w:name w:val="Hyperlink"/>
    <w:basedOn w:val="8"/>
    <w:semiHidden/>
    <w:unhideWhenUsed/>
    <w:qFormat/>
    <w:uiPriority w:val="99"/>
    <w:rPr>
      <w:color w:val="666666"/>
      <w:u w:val="none"/>
    </w:rPr>
  </w:style>
  <w:style w:type="character" w:styleId="14">
    <w:name w:val="HTML Cite"/>
    <w:basedOn w:val="8"/>
    <w:semiHidden/>
    <w:unhideWhenUsed/>
    <w:qFormat/>
    <w:uiPriority w:val="99"/>
    <w:rPr>
      <w:color w:val="008000"/>
    </w:rPr>
  </w:style>
  <w:style w:type="character" w:customStyle="1" w:styleId="15">
    <w:name w:val="页脚 Char"/>
    <w:link w:val="3"/>
    <w:qFormat/>
    <w:uiPriority w:val="0"/>
    <w:rPr>
      <w:rFonts w:eastAsia="仿宋_GB2312"/>
      <w:kern w:val="2"/>
      <w:sz w:val="18"/>
      <w:szCs w:val="18"/>
    </w:rPr>
  </w:style>
  <w:style w:type="character" w:customStyle="1" w:styleId="16">
    <w:name w:val="页脚 Char1"/>
    <w:basedOn w:val="8"/>
    <w:link w:val="3"/>
    <w:semiHidden/>
    <w:qFormat/>
    <w:uiPriority w:val="99"/>
    <w:rPr>
      <w:rFonts w:ascii="Tahoma" w:hAnsi="Tahoma"/>
      <w:sz w:val="18"/>
      <w:szCs w:val="18"/>
    </w:rPr>
  </w:style>
  <w:style w:type="paragraph" w:customStyle="1" w:styleId="17">
    <w:name w:val="List Paragraph1"/>
    <w:basedOn w:val="1"/>
    <w:qFormat/>
    <w:uiPriority w:val="0"/>
    <w:pPr>
      <w:ind w:firstLine="420" w:firstLineChars="200"/>
    </w:pPr>
  </w:style>
  <w:style w:type="paragraph" w:customStyle="1" w:styleId="18">
    <w:name w:val="p15"/>
    <w:basedOn w:val="1"/>
    <w:qFormat/>
    <w:uiPriority w:val="0"/>
    <w:pPr>
      <w:spacing w:before="100" w:after="100"/>
    </w:pPr>
    <w:rPr>
      <w:sz w:val="24"/>
    </w:rPr>
  </w:style>
  <w:style w:type="character" w:customStyle="1" w:styleId="19">
    <w:name w:val="cut"/>
    <w:basedOn w:val="8"/>
    <w:qFormat/>
    <w:uiPriority w:val="0"/>
  </w:style>
  <w:style w:type="character" w:customStyle="1" w:styleId="20">
    <w:name w:val="cut1"/>
    <w:basedOn w:val="8"/>
    <w:qFormat/>
    <w:uiPriority w:val="0"/>
  </w:style>
  <w:style w:type="character" w:customStyle="1" w:styleId="21">
    <w:name w:val="cut2"/>
    <w:basedOn w:val="8"/>
    <w:qFormat/>
    <w:uiPriority w:val="0"/>
    <w:rPr>
      <w:b/>
      <w:sz w:val="21"/>
      <w:szCs w:val="21"/>
    </w:rPr>
  </w:style>
  <w:style w:type="character" w:customStyle="1" w:styleId="22">
    <w:name w:val="hover25"/>
    <w:basedOn w:val="8"/>
    <w:qFormat/>
    <w:uiPriority w:val="0"/>
  </w:style>
  <w:style w:type="character" w:customStyle="1" w:styleId="23">
    <w:name w:val="hover26"/>
    <w:basedOn w:val="8"/>
    <w:qFormat/>
    <w:uiPriority w:val="0"/>
    <w:rPr>
      <w:color w:val="315EFB"/>
    </w:rPr>
  </w:style>
  <w:style w:type="character" w:customStyle="1" w:styleId="24">
    <w:name w:val="c-icon28"/>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125" textRotate="1"/>
    <customShpInfo spid="_x0000_s2050"/>
    <customShpInfo spid="_x0000_s2053"/>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990</Words>
  <Characters>5646</Characters>
  <Lines>47</Lines>
  <Paragraphs>13</Paragraphs>
  <TotalTime>2</TotalTime>
  <ScaleCrop>false</ScaleCrop>
  <LinksUpToDate>false</LinksUpToDate>
  <CharactersWithSpaces>6623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pc</cp:lastModifiedBy>
  <cp:lastPrinted>2021-04-08T12:47:00Z</cp:lastPrinted>
  <dcterms:modified xsi:type="dcterms:W3CDTF">2021-08-30T00:42:08Z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