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93" w:rsidRDefault="00907AEA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523398546"/>
      <w:r>
        <w:rPr>
          <w:rFonts w:ascii="仿宋_GB2312" w:eastAsia="仿宋_GB2312" w:hint="eastAsia"/>
          <w:b/>
          <w:sz w:val="32"/>
          <w:szCs w:val="32"/>
        </w:rPr>
        <w:t>中标（成交）供应商公告内容</w:t>
      </w:r>
      <w:bookmarkEnd w:id="0"/>
    </w:p>
    <w:p w:rsidR="00015E93" w:rsidRDefault="00907AEA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项目编号：</w:t>
      </w:r>
      <w:r>
        <w:rPr>
          <w:rFonts w:ascii="仿宋_GB2312" w:eastAsia="仿宋_GB2312" w:hint="eastAsia"/>
          <w:sz w:val="24"/>
        </w:rPr>
        <w:t xml:space="preserve">LCZ2022-026       </w:t>
      </w:r>
      <w:r>
        <w:rPr>
          <w:rFonts w:ascii="仿宋_GB2312" w:eastAsia="仿宋_GB2312"/>
          <w:sz w:val="24"/>
        </w:rPr>
        <w:t xml:space="preserve">          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项目名称：南明山景区综合物业项目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72"/>
        <w:gridCol w:w="676"/>
        <w:gridCol w:w="1225"/>
        <w:gridCol w:w="357"/>
        <w:gridCol w:w="1059"/>
        <w:gridCol w:w="1416"/>
      </w:tblGrid>
      <w:tr w:rsidR="00015E93" w:rsidTr="00907AEA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中标供应商名称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15E93" w:rsidRDefault="00907AEA" w:rsidP="00A02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丽水市城投物业</w:t>
            </w:r>
            <w:r>
              <w:rPr>
                <w:rFonts w:ascii="仿宋_GB2312" w:eastAsia="仿宋_GB2312" w:hint="eastAsia"/>
                <w:sz w:val="24"/>
              </w:rPr>
              <w:t>管理有限公司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</w:t>
            </w:r>
            <w:r>
              <w:rPr>
                <w:rFonts w:ascii="仿宋_GB2312" w:eastAsia="仿宋_GB2312" w:hint="eastAsia"/>
                <w:sz w:val="24"/>
              </w:rPr>
              <w:t>应商负责人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吴东华</w:t>
            </w:r>
          </w:p>
        </w:tc>
      </w:tr>
      <w:tr w:rsidR="00015E93" w:rsidTr="00907AEA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供应商地址</w:t>
            </w: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丽水市白云街道白云小区</w:t>
            </w:r>
            <w:r>
              <w:rPr>
                <w:rFonts w:ascii="仿宋_GB2312" w:eastAsia="仿宋_GB2312" w:hint="eastAsia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幢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楼、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楼</w:t>
            </w:r>
          </w:p>
        </w:tc>
      </w:tr>
      <w:tr w:rsidR="00015E93" w:rsidTr="00907AEA">
        <w:trPr>
          <w:trHeight w:val="567"/>
        </w:trPr>
        <w:tc>
          <w:tcPr>
            <w:tcW w:w="9060" w:type="dxa"/>
            <w:gridSpan w:val="7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中标标的</w:t>
            </w:r>
          </w:p>
        </w:tc>
      </w:tr>
      <w:tr w:rsidR="00015E93" w:rsidTr="00907AEA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产品名称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单价</w:t>
            </w:r>
          </w:p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（元）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合价</w:t>
            </w:r>
          </w:p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（元）</w:t>
            </w:r>
          </w:p>
        </w:tc>
      </w:tr>
      <w:tr w:rsidR="00015E93" w:rsidTr="00907AEA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丽水市南明山景区范围内的综合物业服务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秩序维护、游步道卫生清理、公厕保洁、绿化养护、森林防火、水电维修、资源保护、违章巡查等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15E93" w:rsidRDefault="00A02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015E93" w:rsidRDefault="00A02F93">
            <w:pPr>
              <w:jc w:val="center"/>
              <w:rPr>
                <w:rFonts w:ascii="仿宋_GB2312" w:eastAsia="仿宋_GB2312"/>
                <w:sz w:val="24"/>
              </w:rPr>
            </w:pPr>
            <w:r w:rsidRPr="00A02F93">
              <w:rPr>
                <w:rFonts w:ascii="仿宋_GB2312" w:eastAsia="仿宋_GB2312"/>
                <w:sz w:val="24"/>
              </w:rPr>
              <w:t>1888708.00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3777416.00</w:t>
            </w:r>
          </w:p>
        </w:tc>
      </w:tr>
      <w:tr w:rsidR="00015E93" w:rsidTr="00907AEA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5E93" w:rsidTr="00907AEA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15E93" w:rsidRDefault="00015E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5E93" w:rsidTr="00907AEA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:rsidR="00015E93" w:rsidRDefault="00907AEA">
            <w:pPr>
              <w:jc w:val="center"/>
              <w:rPr>
                <w:rFonts w:ascii="仿宋_GB2312" w:eastAsia="仿宋_GB2312"/>
                <w:sz w:val="24"/>
              </w:rPr>
            </w:pPr>
            <w:bookmarkStart w:id="1" w:name="_GoBack"/>
            <w:bookmarkEnd w:id="1"/>
            <w:r>
              <w:rPr>
                <w:rFonts w:ascii="仿宋_GB2312" w:eastAsia="仿宋_GB2312" w:hint="eastAsia"/>
                <w:sz w:val="24"/>
              </w:rPr>
              <w:t>总报价</w:t>
            </w: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015E93" w:rsidRDefault="00907AE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大写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>人民币叁佰柒拾柒万柒仟肆佰壹拾陆元整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  <w:p w:rsidR="00015E93" w:rsidRDefault="00907AE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小写：</w:t>
            </w:r>
            <w:r>
              <w:rPr>
                <w:rFonts w:ascii="仿宋_GB2312" w:eastAsia="仿宋_GB2312"/>
                <w:sz w:val="24"/>
                <w:u w:val="single"/>
              </w:rPr>
              <w:t>¥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3777416.00 </w:t>
            </w:r>
          </w:p>
        </w:tc>
      </w:tr>
      <w:tr w:rsidR="00015E93" w:rsidTr="00907AEA">
        <w:trPr>
          <w:trHeight w:val="2012"/>
        </w:trPr>
        <w:tc>
          <w:tcPr>
            <w:tcW w:w="9060" w:type="dxa"/>
            <w:gridSpan w:val="7"/>
            <w:shd w:val="clear" w:color="auto" w:fill="auto"/>
          </w:tcPr>
          <w:p w:rsidR="00015E93" w:rsidRDefault="00907A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服务要求：</w:t>
            </w:r>
          </w:p>
          <w:p w:rsidR="00015E93" w:rsidRDefault="00907AEA">
            <w:pPr>
              <w:adjustRightInd w:val="0"/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根据招标人实际要求，对南明山景区提供综合物业管理服务，具体包括秩序维护、游步道清理、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个公厕的保洁、绿化养护、森林防火、违章巡查、交付的设备使用管理、水电维修、资源保护、花海盛花期期间大梁渠观音岩段白色垃圾清理等。</w:t>
            </w:r>
          </w:p>
          <w:p w:rsidR="00015E93" w:rsidRDefault="00907AEA">
            <w:pPr>
              <w:adjustRightInd w:val="0"/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根据工作需要物业人员</w:t>
            </w:r>
            <w:r>
              <w:rPr>
                <w:rFonts w:ascii="仿宋_GB2312" w:eastAsia="仿宋_GB2312" w:hAnsi="仿宋" w:hint="eastAsia"/>
                <w:sz w:val="24"/>
                <w:szCs w:val="24"/>
                <w:u w:color="FF0000"/>
              </w:rPr>
              <w:t>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服从招标人临时调配，并服从指挥（包括由招标人安排的防火训练、在服务区范围内的其他水电维修）。</w:t>
            </w:r>
          </w:p>
          <w:p w:rsidR="00015E93" w:rsidRDefault="00907AEA">
            <w:pPr>
              <w:adjustRightInd w:val="0"/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供应商需制定消防、抗台、安全等应急预案，并切实地培训到每个岗位人员，在雨季、大型活动期间中标人要听从招标人指挥，积极配合招标人工作。</w:t>
            </w:r>
          </w:p>
          <w:p w:rsidR="00015E93" w:rsidRDefault="00907AEA">
            <w:pPr>
              <w:adjustRightInd w:val="0"/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负责服务区域内的水管（消防水管除外）、水龙头、洁具等（含材料等费用由投标方在报价中考虑）维修，同时负责办理招标人交办的其他事项。</w:t>
            </w:r>
          </w:p>
          <w:p w:rsidR="00015E93" w:rsidRDefault="00907AEA">
            <w:pPr>
              <w:adjustRightIn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景区范围内的所有照明设备由采购人提供，供应商只负责维修，电路检修、灯管需整体巡查（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月）。</w:t>
            </w:r>
          </w:p>
        </w:tc>
      </w:tr>
    </w:tbl>
    <w:p w:rsidR="00015E93" w:rsidRPr="00A02F93" w:rsidRDefault="00015E93" w:rsidP="00A02F93"/>
    <w:sectPr w:rsidR="00015E93" w:rsidRPr="00A02F9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jMDNiZjZkZGIxNWRkNWI0N2FmODE5YmM2MjQwOTAifQ=="/>
  </w:docVars>
  <w:rsids>
    <w:rsidRoot w:val="001A3153"/>
    <w:rsid w:val="00015E93"/>
    <w:rsid w:val="000C0850"/>
    <w:rsid w:val="001A3153"/>
    <w:rsid w:val="002A3451"/>
    <w:rsid w:val="00907AEA"/>
    <w:rsid w:val="00A02F93"/>
    <w:rsid w:val="00A05391"/>
    <w:rsid w:val="00AA7734"/>
    <w:rsid w:val="00BB1E21"/>
    <w:rsid w:val="00F641A5"/>
    <w:rsid w:val="00FE5E8B"/>
    <w:rsid w:val="304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32EF9-7486-440A-AA97-F87A72F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1"/>
    <w:link w:val="3Char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First Indent"/>
    <w:basedOn w:val="a5"/>
    <w:next w:val="a"/>
    <w:qFormat/>
    <w:pPr>
      <w:ind w:firstLineChars="100" w:firstLine="420"/>
    </w:pPr>
  </w:style>
  <w:style w:type="paragraph" w:styleId="a5">
    <w:name w:val="Body Text"/>
    <w:basedOn w:val="a"/>
    <w:next w:val="a0"/>
    <w:qFormat/>
    <w:pPr>
      <w:tabs>
        <w:tab w:val="left" w:pos="208"/>
      </w:tabs>
      <w:spacing w:line="432" w:lineRule="auto"/>
    </w:pPr>
    <w:rPr>
      <w:rFonts w:ascii="仿宋_GB2312" w:eastAsia="仿宋_GB2312"/>
      <w:kern w:val="0"/>
      <w:sz w:val="28"/>
    </w:rPr>
  </w:style>
  <w:style w:type="paragraph" w:styleId="a1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6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2"/>
    <w:link w:val="3"/>
    <w:qFormat/>
    <w:rPr>
      <w:rFonts w:ascii="仿宋_GB2312" w:eastAsia="仿宋_GB2312" w:hAnsi="Calibri" w:cs="Times New Roman"/>
      <w:b/>
      <w:bCs/>
      <w:sz w:val="30"/>
      <w:szCs w:val="20"/>
    </w:rPr>
  </w:style>
  <w:style w:type="character" w:customStyle="1" w:styleId="Char0">
    <w:name w:val="页眉 Char"/>
    <w:basedOn w:val="a2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2"/>
    <w:link w:val="a6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2019-08-09T00:22:00Z</dcterms:created>
  <dcterms:modified xsi:type="dcterms:W3CDTF">2022-08-04T07:28:00Z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94B0B4DFAF2642EA9469267CD05C685F</vt:lpwstr>
  </property>
</Properties>
</file>