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黑体" w:hAnsi="黑体" w:eastAsia="黑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333333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333333"/>
          <w:sz w:val="36"/>
          <w:szCs w:val="36"/>
          <w:lang w:val="en-US" w:eastAsia="zh-CN"/>
        </w:rPr>
        <w:t>2020年丽水市司法局政府信息公开工作年度报告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本年度报告根据《中华人民共和国政府信息公开条例》（以下简称《条例》）要求，汇总2020年度丽水市司法局的政府信息公开工作开展情况编制而成，报告包括总体情况，主动公开政府信息情况，收到和处理政府信息公开申请情况，政府信息公开行政复议、行政诉讼情况，存在的主要问题及改进情况，其他需要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报告的事项等5个部分，报告中所列数据的统计期限自2020年1月1日起至2020年12月31日止。本报告全文在市政府信息公开平台公布，如对本报告有疑问，可与丽水市司法局办公室联系（地址：丽水市城东路99号；邮编：323000；电话：0578-2106012；电子邮箱：lsssfjbgs3@163.com)。</w:t>
      </w:r>
    </w:p>
    <w:p>
      <w:pPr>
        <w:shd w:val="clear" w:color="auto" w:fill="FFFFFF"/>
        <w:spacing w:line="500" w:lineRule="exact"/>
        <w:ind w:firstLine="48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  <w:t>2020年，丽水市司法局认真贯彻落实《中华人民共和国政府信息公开条例》，以“最多跑一次”改革为主线，加强丽水市公共法律服务网和政务公开网站建设，以法治宣传、法律服务、法律援助、司法鉴定为重点，深入推进“五公开”，切实保障人民群众的知情权、参与权、监督权。今年我局未发生因政府信息公开工作引发举报、投诉、申请行政复议或提起行政诉讼的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  <w:t>一、主动公开政府信息情况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  <w:t>1、截止2020年底，我局共主动公开政府信息301条(包括门户网站的信息公开）。其中主动公开公文48件，政务动态公开80条，公示公告公开40条，结果公布及执法信息19条。利用“丽水司法”微信公众号公开政务信息410条。共办理人大代表建议和政协委员提案办理3件，以上人大代表建议和政协委员提案全部办结。2、及时公开历年的预算、决算报表，加大财政资金管理使用情况的公开力度，政府预决算公开内容包括本单位职责、机构设置、一般公共预算收支、政府性基金预算收支、机关运行经费等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  <w:t>二、加强依申请公开制度建设。规范申请接收、登记、办理、审核、答复、归档等环节，不断提高服务质量。进一步拓展依申请公开受理渠道，更好的发挥互联网的作用，为申请人提供便捷服务。强化政府信息公开查阅点的管理和服务，明确工作标准，做好现场解疑释惑工作。严格按照法定时限履行答复程序，制定统一规范的答复格式。推行申请答复文书的标准化文本，依法依规做好答复工作。2020年度依申请公开2件已全部办结。</w:t>
      </w:r>
    </w:p>
    <w:p>
      <w:pPr>
        <w:shd w:val="clear" w:color="auto" w:fill="FFFFFF"/>
        <w:spacing w:after="240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</w:rPr>
        <w:t>二、主动公开政府信息情况</w:t>
      </w:r>
    </w:p>
    <w:tbl>
      <w:tblPr>
        <w:tblStyle w:val="5"/>
        <w:tblW w:w="887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14"/>
        <w:gridCol w:w="1875"/>
        <w:gridCol w:w="6"/>
        <w:gridCol w:w="1265"/>
        <w:gridCol w:w="23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88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  <w:szCs w:val="20"/>
              </w:rPr>
              <w:t>公开数量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7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87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887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5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87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5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　2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98000</w:t>
            </w:r>
          </w:p>
        </w:tc>
      </w:tr>
    </w:tbl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spacing w:line="600" w:lineRule="exact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3"/>
        <w:gridCol w:w="2087"/>
        <w:gridCol w:w="813"/>
        <w:gridCol w:w="755"/>
        <w:gridCol w:w="755"/>
        <w:gridCol w:w="813"/>
        <w:gridCol w:w="974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8"/>
                <w:sz w:val="20"/>
                <w:szCs w:val="20"/>
              </w:rPr>
              <w:t>自然人</w:t>
            </w:r>
          </w:p>
        </w:tc>
        <w:tc>
          <w:tcPr>
            <w:tcW w:w="40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（三）不予公开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（四）无法提供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（五）不予处理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ind w:firstLine="627" w:firstLineChars="196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</w:rPr>
        <w:t>四、政府信息公开行政复议、行政诉讼情况</w:t>
      </w:r>
    </w:p>
    <w:p>
      <w:pPr>
        <w:shd w:val="clear" w:color="auto" w:fill="FFFFFF"/>
        <w:ind w:firstLine="480"/>
        <w:jc w:val="both"/>
        <w:rPr>
          <w:rFonts w:ascii="黑体" w:hAnsi="黑体" w:eastAsia="黑体" w:cs="宋体"/>
          <w:color w:val="333333"/>
          <w:sz w:val="32"/>
          <w:szCs w:val="32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hd w:val="clear" w:color="auto" w:fill="FFFFFF"/>
        <w:jc w:val="center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spacing w:line="560" w:lineRule="exact"/>
        <w:ind w:firstLine="643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sz w:val="32"/>
          <w:szCs w:val="32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  <w:t>虽然我局政府信息公开工作取得了一定的效果，但还存在不足之处，主要表现为：一是少数干部认识还不到位，工作被动应付，对政务公开的重要性认识不足。二是公开的力度还不够大，对某些工作内容存在保守思想。三是公开的时效性有待加强。我们将针对这些问题，认真研究解决方法，不断把政务公开工作推向深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  <w:t>在下步工作中，本局将创新思路，真抓实干，一是进一步提高对政务公开工作的认识，加强培训，将做好政务公开工作作为重要工作内容来抓。二是加强对政务公开工作的领导和监督，建立健全有关检查制度、责任追究制度、反馈制度，确保把政务公开工作落到实处。</w:t>
      </w:r>
    </w:p>
    <w:p/>
    <w:p/>
    <w:sectPr>
      <w:footerReference r:id="rId3" w:type="default"/>
      <w:pgSz w:w="11900" w:h="16838"/>
      <w:pgMar w:top="1440" w:right="1800" w:bottom="1440" w:left="1800" w:header="851" w:footer="992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74995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46F"/>
    <w:rsid w:val="00015005"/>
    <w:rsid w:val="00027A76"/>
    <w:rsid w:val="000C3033"/>
    <w:rsid w:val="00113E44"/>
    <w:rsid w:val="00236671"/>
    <w:rsid w:val="002B564F"/>
    <w:rsid w:val="00315CC4"/>
    <w:rsid w:val="00372A6B"/>
    <w:rsid w:val="00397E70"/>
    <w:rsid w:val="003D2332"/>
    <w:rsid w:val="00430D60"/>
    <w:rsid w:val="00522BE3"/>
    <w:rsid w:val="005619D6"/>
    <w:rsid w:val="00582620"/>
    <w:rsid w:val="005B0987"/>
    <w:rsid w:val="005C7F8F"/>
    <w:rsid w:val="005F1B38"/>
    <w:rsid w:val="006815FC"/>
    <w:rsid w:val="00686F69"/>
    <w:rsid w:val="006B0398"/>
    <w:rsid w:val="0073270B"/>
    <w:rsid w:val="00760027"/>
    <w:rsid w:val="00786EAE"/>
    <w:rsid w:val="007B2A52"/>
    <w:rsid w:val="007C43CA"/>
    <w:rsid w:val="007C6E33"/>
    <w:rsid w:val="007D5EA4"/>
    <w:rsid w:val="00855D80"/>
    <w:rsid w:val="0089538F"/>
    <w:rsid w:val="008B02A3"/>
    <w:rsid w:val="00904A24"/>
    <w:rsid w:val="009159AD"/>
    <w:rsid w:val="009B06AF"/>
    <w:rsid w:val="00A25846"/>
    <w:rsid w:val="00A6346F"/>
    <w:rsid w:val="00A64D65"/>
    <w:rsid w:val="00A86800"/>
    <w:rsid w:val="00B135C6"/>
    <w:rsid w:val="00B52C56"/>
    <w:rsid w:val="00BC71BE"/>
    <w:rsid w:val="00C075BE"/>
    <w:rsid w:val="00CA28DB"/>
    <w:rsid w:val="00CD1CE6"/>
    <w:rsid w:val="00DD5E86"/>
    <w:rsid w:val="00DF4090"/>
    <w:rsid w:val="00E049A1"/>
    <w:rsid w:val="00E148AA"/>
    <w:rsid w:val="00E30EE6"/>
    <w:rsid w:val="00E6171C"/>
    <w:rsid w:val="00E6711A"/>
    <w:rsid w:val="00EA51F9"/>
    <w:rsid w:val="00EB7DE4"/>
    <w:rsid w:val="00ED3B92"/>
    <w:rsid w:val="00F123F7"/>
    <w:rsid w:val="00F353EF"/>
    <w:rsid w:val="00FA1023"/>
    <w:rsid w:val="00FF6864"/>
    <w:rsid w:val="07AD4D8E"/>
    <w:rsid w:val="0A9B7BD3"/>
    <w:rsid w:val="1DD061E1"/>
    <w:rsid w:val="304350E5"/>
    <w:rsid w:val="3EAD0535"/>
    <w:rsid w:val="4F5E1034"/>
    <w:rsid w:val="564870ED"/>
    <w:rsid w:val="576B130B"/>
    <w:rsid w:val="64432D54"/>
    <w:rsid w:val="6E1F4C35"/>
    <w:rsid w:val="70F33BC8"/>
    <w:rsid w:val="7C2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412</Words>
  <Characters>2353</Characters>
  <Lines>19</Lines>
  <Paragraphs>5</Paragraphs>
  <TotalTime>11</TotalTime>
  <ScaleCrop>false</ScaleCrop>
  <LinksUpToDate>false</LinksUpToDate>
  <CharactersWithSpaces>2760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2020-12-31T01:33:00Z</dcterms:created>
  <dc:creator>文印室</dc:creator>
  <cp:lastModifiedBy>Administrator</cp:lastModifiedBy>
  <cp:lastPrinted>2020-12-31T02:06:00Z</cp:lastPrinted>
  <dcterms:modified xsi:type="dcterms:W3CDTF">2021-01-22T02:44:45Z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