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B1DFB" w14:paraId="158215D5" w14:textId="77777777" w:rsidTr="003257C8">
        <w:tc>
          <w:tcPr>
            <w:tcW w:w="9854" w:type="dxa"/>
            <w:tcBorders>
              <w:top w:val="nil"/>
              <w:left w:val="nil"/>
              <w:bottom w:val="nil"/>
              <w:right w:val="nil"/>
            </w:tcBorders>
            <w:shd w:val="clear" w:color="auto" w:fill="auto"/>
          </w:tcPr>
          <w:p w14:paraId="63A05260" w14:textId="77777777" w:rsidR="007548C5" w:rsidRDefault="007548C5" w:rsidP="003257C8">
            <w:pPr>
              <w:pStyle w:val="afffffc"/>
              <w:framePr w:wrap="around"/>
            </w:pPr>
            <w:r w:rsidRPr="007548C5">
              <w:t>ICS</w:t>
            </w:r>
            <w:r>
              <w:t xml:space="preserve"> </w:t>
            </w:r>
            <w:r w:rsidRPr="007548C5">
              <w:t>13.020</w:t>
            </w:r>
          </w:p>
          <w:p w14:paraId="158215D4" w14:textId="3CBC2BE9" w:rsidR="007B1DFB" w:rsidRDefault="007548C5" w:rsidP="003257C8">
            <w:pPr>
              <w:pStyle w:val="afffffc"/>
              <w:framePr w:wrap="around"/>
            </w:pPr>
            <w:r w:rsidRPr="007548C5">
              <w:t>CCS</w:t>
            </w:r>
            <w:r>
              <w:t xml:space="preserve"> C 51</w:t>
            </w:r>
            <w:r w:rsidR="002D3BA4">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F19F8">
              <w:instrText>ADDIN CNKISM.UserStyle</w:instrText>
            </w:r>
            <w:r w:rsidR="002D3BA4">
              <w:fldChar w:fldCharType="end"/>
            </w:r>
            <w:r w:rsidR="00451588">
              <w:rPr>
                <w:noProof/>
              </w:rPr>
              <w:pict w14:anchorId="15821661">
                <v:rect id="BAH" o:spid="_x0000_s1026" style="position:absolute;margin-left:-5.25pt;margin-top:0;width:68.25pt;height:15.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c+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POL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H96hJz5AQAA0gMAAA4AAAAAAAAAAAAAAAAALgIA&#10;AGRycy9lMm9Eb2MueG1sUEsBAi0AFAAGAAgAAAAhAE//4CzcAAAABwEAAA8AAAAAAAAAAAAAAAAA&#10;UwQAAGRycy9kb3ducmV2LnhtbFBLBQYAAAAABAAEAPMAAABcBQAAAAA=&#10;" stroked="f"/>
              </w:pict>
            </w:r>
          </w:p>
        </w:tc>
      </w:tr>
    </w:tbl>
    <w:p w14:paraId="158215D6" w14:textId="77777777" w:rsidR="007B1DFB" w:rsidRDefault="007B1DFB" w:rsidP="007B1DFB">
      <w:pPr>
        <w:pStyle w:val="affff9"/>
        <w:framePr w:wrap="around"/>
      </w:pPr>
      <w:r>
        <w:t>DB</w:t>
      </w:r>
      <w:bookmarkStart w:id="0" w:name="c3"/>
      <w:r>
        <w:t>3311</w:t>
      </w:r>
      <w:bookmarkEnd w:id="0"/>
    </w:p>
    <w:p w14:paraId="158215D7" w14:textId="77777777" w:rsidR="007B1DFB" w:rsidRDefault="007B1DFB" w:rsidP="007B1DFB">
      <w:pPr>
        <w:pStyle w:val="affffa"/>
        <w:framePr w:wrap="around"/>
      </w:pPr>
      <w:r>
        <w:rPr>
          <w:rFonts w:hint="eastAsia"/>
        </w:rPr>
        <w:t>浙江省丽水市地方标准</w:t>
      </w:r>
    </w:p>
    <w:p w14:paraId="158215D8" w14:textId="77777777" w:rsidR="007B1DFB" w:rsidRDefault="007B1DFB" w:rsidP="007B1DFB">
      <w:pPr>
        <w:pStyle w:val="2"/>
        <w:framePr w:wrap="around"/>
        <w:rPr>
          <w:rFonts w:hAnsi="黑体"/>
        </w:rPr>
      </w:pPr>
      <w:r w:rsidRPr="007B1DFB">
        <w:rPr>
          <w:rFonts w:ascii="Times New Roman"/>
        </w:rPr>
        <w:t xml:space="preserve">DB </w:t>
      </w:r>
      <w:r>
        <w:rPr>
          <w:rFonts w:ascii="Times New Roman"/>
        </w:rPr>
        <w:t>3311</w:t>
      </w:r>
      <w:r>
        <w:rPr>
          <w:rFonts w:hAnsi="黑体"/>
        </w:rPr>
        <w:t xml:space="preserve">/ </w:t>
      </w:r>
      <w:bookmarkStart w:id="1" w:name="StdNo1"/>
      <w:r w:rsidR="002D3BA4">
        <w:rPr>
          <w:rFonts w:hAnsi="黑体"/>
        </w:rPr>
        <w:fldChar w:fldCharType="begin">
          <w:ffData>
            <w:name w:val="StdNo1"/>
            <w:enabled/>
            <w:calcOnExit w:val="0"/>
            <w:textInput>
              <w:default w:val="XXXXX"/>
            </w:textInput>
          </w:ffData>
        </w:fldChar>
      </w:r>
      <w:r>
        <w:rPr>
          <w:rFonts w:hAnsi="黑体"/>
        </w:rPr>
        <w:instrText xml:space="preserve"> FORMTEXT </w:instrText>
      </w:r>
      <w:r w:rsidR="002D3BA4">
        <w:rPr>
          <w:rFonts w:hAnsi="黑体"/>
        </w:rPr>
      </w:r>
      <w:r w:rsidR="002D3BA4">
        <w:rPr>
          <w:rFonts w:hAnsi="黑体"/>
        </w:rPr>
        <w:fldChar w:fldCharType="separate"/>
      </w:r>
      <w:r>
        <w:rPr>
          <w:rFonts w:hAnsi="黑体"/>
          <w:noProof/>
        </w:rPr>
        <w:t>XXXXX</w:t>
      </w:r>
      <w:r w:rsidR="002D3BA4">
        <w:rPr>
          <w:rFonts w:hAnsi="黑体"/>
        </w:rPr>
        <w:fldChar w:fldCharType="end"/>
      </w:r>
      <w:bookmarkEnd w:id="1"/>
      <w:r>
        <w:rPr>
          <w:rFonts w:hAnsi="黑体"/>
        </w:rPr>
        <w:t>—</w:t>
      </w:r>
      <w:bookmarkStart w:id="2" w:name="StdNo2"/>
      <w:r w:rsidR="002D3BA4">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2D3BA4">
        <w:rPr>
          <w:rFonts w:hAnsi="黑体"/>
        </w:rPr>
      </w:r>
      <w:r w:rsidR="002D3BA4">
        <w:rPr>
          <w:rFonts w:hAnsi="黑体"/>
        </w:rPr>
        <w:fldChar w:fldCharType="separate"/>
      </w:r>
      <w:r>
        <w:rPr>
          <w:rFonts w:hAnsi="黑体"/>
          <w:noProof/>
        </w:rPr>
        <w:t>XXXX</w:t>
      </w:r>
      <w:r w:rsidR="002D3BA4">
        <w:rPr>
          <w:rFonts w:hAnsi="黑体"/>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B1DFB" w:rsidRPr="003257C8" w14:paraId="158215DA" w14:textId="77777777" w:rsidTr="003257C8">
        <w:tc>
          <w:tcPr>
            <w:tcW w:w="9356" w:type="dxa"/>
            <w:tcBorders>
              <w:top w:val="nil"/>
              <w:left w:val="nil"/>
              <w:bottom w:val="nil"/>
              <w:right w:val="nil"/>
            </w:tcBorders>
            <w:shd w:val="clear" w:color="auto" w:fill="auto"/>
          </w:tcPr>
          <w:p w14:paraId="158215D9" w14:textId="77777777" w:rsidR="007B1DFB" w:rsidRDefault="00451588" w:rsidP="003257C8">
            <w:pPr>
              <w:pStyle w:val="afff6"/>
              <w:framePr w:wrap="around"/>
            </w:pPr>
            <w:bookmarkStart w:id="3" w:name="DT"/>
            <w:r>
              <w:rPr>
                <w:noProof/>
              </w:rPr>
              <w:pict w14:anchorId="15821662">
                <v:rect id="DT" o:spid="_x0000_s1031"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K9QEAANIDAAAOAAAAZHJzL2Uyb0RvYy54bWysU8Fu2zAMvQ/YPwi6L7azt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qfgVZ1YMNKLN&#10;U1RldL6k4KN7wMjLu3uQPzyzsO6F7dQdIoy9Eg31UsT87K+C6HgqZfX4BRoCFbsASaBDi0MEJOrs&#10;kOZwPM9BHQKTdFkUi/d5TuOSFJvPb67Jjk+I8rnaoQ+fFAwsGhVHmnNCF/t7H6bU55TUPRjdbLUx&#10;ycGuXhtke0E7sU3fCd1fphkbky3Esgkx3iSakdmkUA3NkVgiTItFPwIZPeAvzkZaqor7nzuBijPz&#10;2ZJSH4vFIm5hchZXH+b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F5G+8r1AQAA0gMAAA4AAAAAAAAAAAAAAAAALgIAAGRy&#10;cy9lMm9Eb2MueG1sUEsBAi0AFAAGAAgAAAAhAMy57rjdAAAACAEAAA8AAAAAAAAAAAAAAAAATwQA&#10;AGRycy9kb3ducmV2LnhtbFBLBQYAAAAABAAEAPMAAABZBQAAAAA=&#10;" stroked="f"/>
              </w:pict>
            </w:r>
            <w:r w:rsidR="002D3BA4">
              <w:fldChar w:fldCharType="begin">
                <w:ffData>
                  <w:name w:val="DT"/>
                  <w:enabled/>
                  <w:calcOnExit w:val="0"/>
                  <w:textInput/>
                </w:ffData>
              </w:fldChar>
            </w:r>
            <w:r w:rsidR="007B1DFB">
              <w:instrText xml:space="preserve"> FORMTEXT </w:instrText>
            </w:r>
            <w:r w:rsidR="002D3BA4">
              <w:fldChar w:fldCharType="separate"/>
            </w:r>
            <w:r w:rsidR="007B1DFB">
              <w:rPr>
                <w:noProof/>
              </w:rPr>
              <w:t> </w:t>
            </w:r>
            <w:r w:rsidR="007B1DFB">
              <w:rPr>
                <w:noProof/>
              </w:rPr>
              <w:t> </w:t>
            </w:r>
            <w:r w:rsidR="007B1DFB">
              <w:rPr>
                <w:noProof/>
              </w:rPr>
              <w:t> </w:t>
            </w:r>
            <w:r w:rsidR="007B1DFB">
              <w:rPr>
                <w:noProof/>
              </w:rPr>
              <w:t> </w:t>
            </w:r>
            <w:r w:rsidR="007B1DFB">
              <w:rPr>
                <w:noProof/>
              </w:rPr>
              <w:t> </w:t>
            </w:r>
            <w:r w:rsidR="002D3BA4">
              <w:fldChar w:fldCharType="end"/>
            </w:r>
            <w:bookmarkEnd w:id="3"/>
          </w:p>
        </w:tc>
      </w:tr>
    </w:tbl>
    <w:p w14:paraId="158215DB" w14:textId="77777777" w:rsidR="007B1DFB" w:rsidRDefault="007B1DFB" w:rsidP="007B1DFB">
      <w:pPr>
        <w:pStyle w:val="2"/>
        <w:framePr w:wrap="around"/>
        <w:rPr>
          <w:rFonts w:hAnsi="黑体"/>
        </w:rPr>
      </w:pPr>
    </w:p>
    <w:p w14:paraId="158215DC" w14:textId="77777777" w:rsidR="007B1DFB" w:rsidRDefault="007B1DFB" w:rsidP="007B1DFB">
      <w:pPr>
        <w:pStyle w:val="2"/>
        <w:framePr w:wrap="around"/>
        <w:rPr>
          <w:rFonts w:hAnsi="黑体"/>
        </w:rPr>
      </w:pPr>
    </w:p>
    <w:p w14:paraId="158215DD" w14:textId="5C5A7F03" w:rsidR="007B1DFB" w:rsidRDefault="007548C5" w:rsidP="007B1DFB">
      <w:pPr>
        <w:pStyle w:val="afff7"/>
        <w:framePr w:wrap="around"/>
      </w:pPr>
      <w:bookmarkStart w:id="4" w:name="StdEnglishName"/>
      <w:r>
        <w:rPr>
          <w:rFonts w:hint="eastAsia"/>
        </w:rPr>
        <w:t>城区公共文化场馆美化建设规范</w:t>
      </w:r>
      <w:bookmarkEnd w:id="4"/>
    </w:p>
    <w:p w14:paraId="158215DE" w14:textId="77777777" w:rsidR="007B1DFB" w:rsidRPr="007B1DFB" w:rsidRDefault="007B1DFB" w:rsidP="007B1DFB">
      <w:pPr>
        <w:pStyle w:val="afff9"/>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7B1DFB" w14:paraId="158215E0" w14:textId="77777777" w:rsidTr="003257C8">
        <w:tc>
          <w:tcPr>
            <w:tcW w:w="9855" w:type="dxa"/>
            <w:tcBorders>
              <w:top w:val="nil"/>
              <w:left w:val="nil"/>
              <w:bottom w:val="nil"/>
              <w:right w:val="nil"/>
            </w:tcBorders>
            <w:shd w:val="clear" w:color="auto" w:fill="auto"/>
          </w:tcPr>
          <w:p w14:paraId="158215DF" w14:textId="2F3F4FBB" w:rsidR="007B1DFB" w:rsidRDefault="00451588" w:rsidP="003257C8">
            <w:pPr>
              <w:pStyle w:val="afffa"/>
              <w:framePr w:wrap="around"/>
            </w:pPr>
            <w:r>
              <w:rPr>
                <w:noProof/>
              </w:rPr>
              <w:pict w14:anchorId="15821663">
                <v:rect id="RQ" o:spid="_x0000_s1030"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rz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L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bXvrz9AEAANIDAAAOAAAAAAAAAAAAAAAAAC4CAABkcnMv&#10;ZTJvRG9jLnhtbFBLAQItABQABgAIAAAAIQD0N6/e3AAAAAoBAAAPAAAAAAAAAAAAAAAAAE4EAABk&#10;cnMvZG93bnJldi54bWxQSwUGAAAAAAQABADzAAAAVwUAAAAA&#10;" stroked="f">
                  <w10:anchorlock/>
                </v:rect>
              </w:pict>
            </w:r>
            <w:r>
              <w:rPr>
                <w:noProof/>
              </w:rPr>
              <w:pict w14:anchorId="15821664">
                <v:rect id="LB" o:spid="_x0000_s1029"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JB9AEAANIDAAAOAAAAZHJzL2Uyb0RvYy54bWysU1Fv0zAQfkfiP1h+p0m6wk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d5UvbugcnxDlc7ZDHz4qGFg8VBypzwld7Lc+TKHPIal6MLrZaGOS&#10;gV29Nsj2gmZik9YJ3V+GGRuDLcS0CTHeJJqR2aRQDc2RWCJMg0UfgQ494E/ORhqqivsfO4GKM/PJ&#10;klLvi8UiTmEyFm+v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q0IiQfQBAADSAwAADgAAAAAAAAAAAAAAAAAuAgAAZHJz&#10;L2Uyb0RvYy54bWxQSwECLQAUAAYACAAAACEAIk4ljd0AAAAJAQAADwAAAAAAAAAAAAAAAABOBAAA&#10;ZHJzL2Rvd25yZXYueG1sUEsFBgAAAAAEAAQA8wAAAFgFAAAAAA==&#10;" stroked="f"/>
              </w:pict>
            </w:r>
            <w:r w:rsidR="007B1DFB">
              <w:t>（</w:t>
            </w:r>
            <w:r w:rsidR="00DC17E8">
              <w:rPr>
                <w:rFonts w:hint="eastAsia"/>
              </w:rPr>
              <w:t>报批</w:t>
            </w:r>
            <w:r w:rsidR="007B1DFB">
              <w:rPr>
                <w:rFonts w:hint="eastAsia"/>
              </w:rPr>
              <w:t>稿</w:t>
            </w:r>
            <w:r w:rsidR="007B1DFB">
              <w:t>）</w:t>
            </w:r>
          </w:p>
        </w:tc>
      </w:tr>
      <w:bookmarkStart w:id="5" w:name="WCRQ"/>
      <w:tr w:rsidR="007B1DFB" w14:paraId="158215E2" w14:textId="77777777" w:rsidTr="003257C8">
        <w:tc>
          <w:tcPr>
            <w:tcW w:w="9855" w:type="dxa"/>
            <w:tcBorders>
              <w:top w:val="nil"/>
              <w:left w:val="nil"/>
              <w:bottom w:val="nil"/>
              <w:right w:val="nil"/>
            </w:tcBorders>
            <w:shd w:val="clear" w:color="auto" w:fill="auto"/>
          </w:tcPr>
          <w:p w14:paraId="158215E1" w14:textId="77777777" w:rsidR="007B1DFB" w:rsidRDefault="002D3BA4" w:rsidP="007B1DFB">
            <w:pPr>
              <w:pStyle w:val="afffb"/>
              <w:framePr w:wrap="around"/>
            </w:pPr>
            <w:r>
              <w:fldChar w:fldCharType="begin">
                <w:ffData>
                  <w:name w:val="WCRQ"/>
                  <w:enabled/>
                  <w:calcOnExit w:val="0"/>
                  <w:textInput/>
                </w:ffData>
              </w:fldChar>
            </w:r>
            <w:r w:rsidR="007B1DFB">
              <w:instrText xml:space="preserve"> FORMTEXT </w:instrText>
            </w:r>
            <w:r>
              <w:fldChar w:fldCharType="separate"/>
            </w:r>
            <w:r w:rsidR="007B1DFB">
              <w:rPr>
                <w:noProof/>
              </w:rPr>
              <w:t> </w:t>
            </w:r>
            <w:r w:rsidR="007B1DFB">
              <w:rPr>
                <w:noProof/>
              </w:rPr>
              <w:t> </w:t>
            </w:r>
            <w:r w:rsidR="007B1DFB">
              <w:rPr>
                <w:noProof/>
              </w:rPr>
              <w:t> </w:t>
            </w:r>
            <w:r w:rsidR="007B1DFB">
              <w:rPr>
                <w:noProof/>
              </w:rPr>
              <w:t> </w:t>
            </w:r>
            <w:r w:rsidR="007B1DFB">
              <w:rPr>
                <w:noProof/>
              </w:rPr>
              <w:t> </w:t>
            </w:r>
            <w:r>
              <w:fldChar w:fldCharType="end"/>
            </w:r>
            <w:bookmarkEnd w:id="5"/>
          </w:p>
        </w:tc>
      </w:tr>
    </w:tbl>
    <w:bookmarkStart w:id="6" w:name="FY"/>
    <w:p w14:paraId="158215E3" w14:textId="77777777" w:rsidR="007B1DFB" w:rsidRDefault="002D3BA4" w:rsidP="00DA3506">
      <w:pPr>
        <w:pStyle w:val="affffff4"/>
        <w:framePr w:wrap="around" w:hAnchor="page" w:x="1621" w:y="14161"/>
      </w:pPr>
      <w:r w:rsidRPr="007B1DFB">
        <w:rPr>
          <w:rFonts w:ascii="黑体"/>
        </w:rPr>
        <w:fldChar w:fldCharType="begin">
          <w:ffData>
            <w:name w:val="FY"/>
            <w:enabled/>
            <w:calcOnExit w:val="0"/>
            <w:textInput>
              <w:default w:val="XXXX"/>
              <w:maxLength w:val="4"/>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XXXX</w:t>
      </w:r>
      <w:r w:rsidRPr="007B1DFB">
        <w:rPr>
          <w:rFonts w:ascii="黑体"/>
        </w:rPr>
        <w:fldChar w:fldCharType="end"/>
      </w:r>
      <w:bookmarkEnd w:id="6"/>
      <w:r w:rsidR="007B1DFB" w:rsidRPr="007B1DFB">
        <w:rPr>
          <w:rFonts w:ascii="黑体"/>
        </w:rPr>
        <w:t>-</w:t>
      </w:r>
      <w:r w:rsidRPr="007B1DFB">
        <w:rPr>
          <w:rFonts w:ascii="黑体"/>
        </w:rPr>
        <w:fldChar w:fldCharType="begin">
          <w:ffData>
            <w:name w:val="FM"/>
            <w:enabled/>
            <w:calcOnExit w:val="0"/>
            <w:textInput>
              <w:default w:val="XX"/>
              <w:maxLength w:val="2"/>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w:t>
      </w:r>
      <w:r w:rsidRPr="007B1DFB">
        <w:rPr>
          <w:rFonts w:ascii="黑体"/>
        </w:rPr>
        <w:fldChar w:fldCharType="end"/>
      </w:r>
      <w:r w:rsidR="007B1DFB" w:rsidRPr="007B1DFB">
        <w:rPr>
          <w:rFonts w:ascii="黑体"/>
        </w:rPr>
        <w:t>-</w:t>
      </w:r>
      <w:bookmarkStart w:id="7" w:name="FD"/>
      <w:r w:rsidRPr="007B1DFB">
        <w:rPr>
          <w:rFonts w:ascii="黑体"/>
        </w:rPr>
        <w:fldChar w:fldCharType="begin">
          <w:ffData>
            <w:name w:val="FD"/>
            <w:enabled/>
            <w:calcOnExit w:val="0"/>
            <w:textInput>
              <w:default w:val="XX"/>
              <w:maxLength w:val="2"/>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w:t>
      </w:r>
      <w:r w:rsidRPr="007B1DFB">
        <w:rPr>
          <w:rFonts w:ascii="黑体"/>
        </w:rPr>
        <w:fldChar w:fldCharType="end"/>
      </w:r>
      <w:bookmarkEnd w:id="7"/>
      <w:r w:rsidR="007B1DFB">
        <w:rPr>
          <w:rFonts w:hint="eastAsia"/>
        </w:rPr>
        <w:t>发布</w:t>
      </w:r>
      <w:r w:rsidR="00451588">
        <w:rPr>
          <w:noProof/>
        </w:rPr>
        <w:pict w14:anchorId="15821665">
          <v:line id="Line 2" o:spid="_x0000_s1028" style="position:absolute;z-index:251655168;visibility:visible;mso-wrap-distance-top:-3e-5mm;mso-wrap-distance-bottom:-3e-5mm;mso-position-horizontal-relative:text;mso-position-vertical-relative:page" from="-10.15pt,728.5pt" to="46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8NvwEAAGkDAAAOAAAAZHJzL2Uyb0RvYy54bWysU02P2yAQvVfqf0DcGzuWsm2tOHvIdntJ&#10;20i7/QETwDZaYBCQOPn3HchHt+2tWh8Qw8w83nuDl/dHa9hBhajRdXw+qzlTTqDUbuj4z+fHD584&#10;iwmcBINOdfykIr9fvX+3nHyrGhzRSBUYgbjYTr7jY0q+raooRmUhztArR8keg4VEYRgqGWAidGuq&#10;pq7vqgmD9AGFipFOH85Jvir4fa9E+tH3USVmOk7cUllDWXd5rVZLaIcAftTiQgP+g4UF7ejSG9QD&#10;JGD7oP+BsloEjNinmUBbYd9roYoGUjOv/1LzNIJXRQuZE/3Npvh2sOL7YRuYlh1vOHNgaUQb7RRr&#10;sjOTjy0VrN02ZG3i6J78BsVLZA7XI7hBFYbPJ09t89xR/dGSg+gJfzd9Q0k1sE9YbDr2wWZIMoAd&#10;yzROt2moY2KCDu/qZv6xXnAmrrkK2mujDzF9VWhZ3nTcEOcCDIdNTJkItNeSfI/DR21MGbZxbOr4&#10;50WzKA0RjZY5mctiGHZrE9gB8nMpX1FFmddlAfdOFrBRgfxy2SfQ5ryny427mJH1n53coTxtw9Uk&#10;mmdheXl7+cG8jkv37z9k9QsAAP//AwBQSwMEFAAGAAgAAAAhAKCCm7bfAAAADQEAAA8AAABkcnMv&#10;ZG93bnJldi54bWxMj81Ow0AMhO9IvMPKSFyqdpeUnxKyqRCQGxdKK65uYpKIrDfNbtvA02MOCG62&#10;ZzT+JluOrlMHGkLr2cLFzIAiLn3Vcm1h/VpMF6BCRK6w80wWPinAMj89yTCt/JFf6LCKtZIQDila&#10;aGLsU61D2ZDDMPM9sWjvfnAYZR1qXQ14lHDX6cSYa+2wZfnQYE8PDZUfq72zEIoN7YqvSTkxb/Pa&#10;U7J7fH5Ca8/Pxvs7UJHG+GeGH3xBh1yYtn7PVVCdhWli5mIV4fLqRlqJ5TZZyLD9Pek80/9b5N8A&#10;AAD//wMAUEsBAi0AFAAGAAgAAAAhALaDOJL+AAAA4QEAABMAAAAAAAAAAAAAAAAAAAAAAFtDb250&#10;ZW50X1R5cGVzXS54bWxQSwECLQAUAAYACAAAACEAOP0h/9YAAACUAQAACwAAAAAAAAAAAAAAAAAv&#10;AQAAX3JlbHMvLnJlbHNQSwECLQAUAAYACAAAACEAwKjPDb8BAABpAwAADgAAAAAAAAAAAAAAAAAu&#10;AgAAZHJzL2Uyb0RvYy54bWxQSwECLQAUAAYACAAAACEAoIKbtt8AAAANAQAADwAAAAAAAAAAAAAA&#10;AAAZBAAAZHJzL2Rvd25yZXYueG1sUEsFBgAAAAAEAAQA8wAAACUFAAAAAA==&#10;">
            <w10:wrap anchory="page"/>
            <w10:anchorlock/>
          </v:line>
        </w:pict>
      </w:r>
    </w:p>
    <w:bookmarkStart w:id="8" w:name="SY"/>
    <w:p w14:paraId="158215E4" w14:textId="77777777" w:rsidR="007B1DFB" w:rsidRDefault="002D3BA4" w:rsidP="00DA3506">
      <w:pPr>
        <w:pStyle w:val="affffff5"/>
        <w:framePr w:wrap="around" w:hAnchor="page" w:x="6931" w:y="14086"/>
      </w:pPr>
      <w:r w:rsidRPr="007B1DFB">
        <w:rPr>
          <w:rFonts w:ascii="黑体"/>
        </w:rPr>
        <w:fldChar w:fldCharType="begin">
          <w:ffData>
            <w:name w:val="SY"/>
            <w:enabled/>
            <w:calcOnExit w:val="0"/>
            <w:textInput>
              <w:default w:val="XXXX"/>
              <w:maxLength w:val="4"/>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XXXX</w:t>
      </w:r>
      <w:r w:rsidRPr="007B1DFB">
        <w:rPr>
          <w:rFonts w:ascii="黑体"/>
        </w:rPr>
        <w:fldChar w:fldCharType="end"/>
      </w:r>
      <w:bookmarkEnd w:id="8"/>
      <w:r w:rsidR="007B1DFB" w:rsidRPr="007B1DFB">
        <w:rPr>
          <w:rFonts w:ascii="黑体"/>
        </w:rPr>
        <w:t>-</w:t>
      </w:r>
      <w:bookmarkStart w:id="9" w:name="SM"/>
      <w:r w:rsidRPr="007B1DFB">
        <w:rPr>
          <w:rFonts w:ascii="黑体"/>
        </w:rPr>
        <w:fldChar w:fldCharType="begin">
          <w:ffData>
            <w:name w:val="SM"/>
            <w:enabled/>
            <w:calcOnExit w:val="0"/>
            <w:textInput>
              <w:default w:val="XX"/>
              <w:maxLength w:val="2"/>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w:t>
      </w:r>
      <w:r w:rsidRPr="007B1DFB">
        <w:rPr>
          <w:rFonts w:ascii="黑体"/>
        </w:rPr>
        <w:fldChar w:fldCharType="end"/>
      </w:r>
      <w:bookmarkEnd w:id="9"/>
      <w:r w:rsidR="007B1DFB" w:rsidRPr="007B1DFB">
        <w:rPr>
          <w:rFonts w:ascii="黑体"/>
        </w:rPr>
        <w:t>-</w:t>
      </w:r>
      <w:bookmarkStart w:id="10" w:name="SD"/>
      <w:r w:rsidRPr="007B1DFB">
        <w:rPr>
          <w:rFonts w:ascii="黑体"/>
        </w:rPr>
        <w:fldChar w:fldCharType="begin">
          <w:ffData>
            <w:name w:val="SD"/>
            <w:enabled/>
            <w:calcOnExit w:val="0"/>
            <w:textInput>
              <w:default w:val="XX"/>
              <w:maxLength w:val="2"/>
            </w:textInput>
          </w:ffData>
        </w:fldChar>
      </w:r>
      <w:r w:rsidR="007B1DFB" w:rsidRPr="007B1DFB">
        <w:rPr>
          <w:rFonts w:ascii="黑体"/>
        </w:rPr>
        <w:instrText xml:space="preserve"> FORMTEXT </w:instrText>
      </w:r>
      <w:r w:rsidRPr="007B1DFB">
        <w:rPr>
          <w:rFonts w:ascii="黑体"/>
        </w:rPr>
      </w:r>
      <w:r w:rsidRPr="007B1DFB">
        <w:rPr>
          <w:rFonts w:ascii="黑体"/>
        </w:rPr>
        <w:fldChar w:fldCharType="separate"/>
      </w:r>
      <w:r w:rsidR="007B1DFB" w:rsidRPr="007B1DFB">
        <w:rPr>
          <w:rFonts w:ascii="黑体"/>
          <w:noProof/>
        </w:rPr>
        <w:t>XX</w:t>
      </w:r>
      <w:r w:rsidRPr="007B1DFB">
        <w:rPr>
          <w:rFonts w:ascii="黑体"/>
        </w:rPr>
        <w:fldChar w:fldCharType="end"/>
      </w:r>
      <w:bookmarkEnd w:id="10"/>
      <w:r w:rsidR="007B1DFB">
        <w:rPr>
          <w:rFonts w:hint="eastAsia"/>
        </w:rPr>
        <w:t>实施</w:t>
      </w:r>
    </w:p>
    <w:p w14:paraId="158215E5" w14:textId="77777777" w:rsidR="007B1DFB" w:rsidRDefault="007B1DFB" w:rsidP="007B1DFB">
      <w:pPr>
        <w:pStyle w:val="affffb"/>
        <w:framePr w:wrap="around"/>
      </w:pPr>
      <w:r w:rsidRPr="008070BB">
        <w:rPr>
          <w:rFonts w:hint="eastAsia"/>
        </w:rPr>
        <w:t>丽水市市场监督管理局</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Pr="007B1DFB">
        <w:rPr>
          <w:rStyle w:val="afff3"/>
          <w:rFonts w:hint="eastAsia"/>
        </w:rPr>
        <w:t>发布</w:t>
      </w:r>
    </w:p>
    <w:p w14:paraId="158215E6" w14:textId="77777777" w:rsidR="007B1DFB" w:rsidRPr="007B1DFB" w:rsidRDefault="00451588" w:rsidP="007B1DFB">
      <w:pPr>
        <w:pStyle w:val="afe"/>
        <w:sectPr w:rsidR="007B1DFB" w:rsidRPr="007B1DFB" w:rsidSect="007B1DFB">
          <w:pgSz w:w="11906" w:h="16838" w:code="9"/>
          <w:pgMar w:top="567" w:right="850" w:bottom="1134" w:left="1418" w:header="0" w:footer="0" w:gutter="0"/>
          <w:pgNumType w:start="1"/>
          <w:cols w:space="425"/>
          <w:formProt w:val="0"/>
          <w:docGrid w:type="lines" w:linePitch="312"/>
        </w:sectPr>
      </w:pPr>
      <w:r>
        <w:pict w14:anchorId="15821666">
          <v:line id="Line 3" o:spid="_x0000_s1027" style="position:absolute;left:0;text-align:left;z-index:251656192;visibility:visible;mso-wrap-distance-top:-3e-5mm;mso-wrap-distance-bottom:-3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x7vwEAAGkDAAAOAAAAZHJzL2Uyb0RvYy54bWysU01vGyEQvVfKf0Dc47UdJWpXXufgNLk4&#10;raWkP2AM7C4qMAiwd/3vO+CPpO0tyh4Qw8w83nvDLu5Ha9hehajRNXw2mXKmnECpXdfwX6+P1185&#10;iwmcBINONfygIr9fXn1ZDL5Wc+zRSBUYgbhYD77hfUq+rqooemUhTtArR8kWg4VEYegqGWAgdGuq&#10;+XR6Vw0YpA8oVIx0+nBM8mXBb1sl0s+2jSox03DilsoayrrNa7VcQN0F8L0WJxrwARYWtKNLL1AP&#10;kIDtgv4PymoRMGKbJgJthW2rhSoaSM1s+o+alx68KlrInOgvNsXPgxU/9pvAtKTZcebA0ojW2il2&#10;k50ZfKypYOU2IWsTo3vxaxS/I3O46sF1qjB8PXhqm+WO6q+WHERP+NvhGSXVwC5hsWlsg82QZAAb&#10;yzQOl2moMTFBh3czsuSGhibOuQrqc6MPMT0ptCxvGm6IcwGG/TqmTATqc0m+x+GjNqYM2zg2NPzb&#10;7fy2NEQ0WuZkLouh265MYHvIz6V8RRVl3pcF3DlZwHoF8vtpn0Cb454uN+5kRtZ/dHKL8rAJZ5No&#10;noXl6e3lB/M+Lt1vf8jyDwAAAP//AwBQSwMEFAAGAAgAAAAhAGPuTDfeAAAACQEAAA8AAABkcnMv&#10;ZG93bnJldi54bWxMj0FPwkAQhe8m/IfNmHghsIXGgqVbQtTevIASr0N3aBu7s6W7QPXXuyYmenzz&#10;Xt77JlsPphUX6l1jWcFsGoEgLq1uuFLw9lpMliCcR9bYWiYFn+RgnY9uMky1vfKWLjtfiVDCLkUF&#10;tfddKqUrazLoprYjDt7R9gZ9kH0ldY/XUG5aOY+iRBpsOCzU2NFjTeXH7mwUuGJPp+JrXI6j97iy&#10;ND89vTyjUne3w2YFwtPg/8Lwgx/QIQ9MB3tm7USrYDILQQVxsrwHEfyHJF6AOPxeZJ7J/x/k3wAA&#10;AP//AwBQSwECLQAUAAYACAAAACEAtoM4kv4AAADhAQAAEwAAAAAAAAAAAAAAAAAAAAAAW0NvbnRl&#10;bnRfVHlwZXNdLnhtbFBLAQItABQABgAIAAAAIQA4/SH/1gAAAJQBAAALAAAAAAAAAAAAAAAAAC8B&#10;AABfcmVscy8ucmVsc1BLAQItABQABgAIAAAAIQCAX6x7vwEAAGkDAAAOAAAAAAAAAAAAAAAAAC4C&#10;AABkcnMvZTJvRG9jLnhtbFBLAQItABQABgAIAAAAIQBj7kw33gAAAAkBAAAPAAAAAAAAAAAAAAAA&#10;ABkEAABkcnMvZG93bnJldi54bWxQSwUGAAAAAAQABADzAAAAJAUAAAAA&#10;"/>
        </w:pict>
      </w:r>
    </w:p>
    <w:p w14:paraId="158215E7" w14:textId="77777777" w:rsidR="00292A19" w:rsidRDefault="00292A19" w:rsidP="00292A19">
      <w:pPr>
        <w:pStyle w:val="affffc"/>
      </w:pPr>
      <w:r>
        <w:rPr>
          <w:rFonts w:hint="eastAsia"/>
        </w:rPr>
        <w:lastRenderedPageBreak/>
        <w:t>前</w:t>
      </w:r>
      <w:bookmarkStart w:id="11"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1"/>
    </w:p>
    <w:p w14:paraId="158215E8" w14:textId="6F1C1D77" w:rsidR="00292A19" w:rsidRPr="00D62F34" w:rsidRDefault="00264FEF" w:rsidP="00264FEF">
      <w:pPr>
        <w:pStyle w:val="afe"/>
      </w:pPr>
      <w:r w:rsidRPr="00D62F34">
        <w:rPr>
          <w:rFonts w:hint="eastAsia"/>
        </w:rPr>
        <w:t>本</w:t>
      </w:r>
      <w:r w:rsidR="00790B35" w:rsidRPr="00D62F34">
        <w:rPr>
          <w:rFonts w:hint="eastAsia"/>
        </w:rPr>
        <w:t>文件</w:t>
      </w:r>
      <w:r w:rsidRPr="00D62F34">
        <w:rPr>
          <w:rFonts w:hint="eastAsia"/>
        </w:rPr>
        <w:t>按照 GB/T 1.1—2020《标准化工作导则 第 1 部分: 标准化文件的结构和起草规则》的规定起草。</w:t>
      </w:r>
    </w:p>
    <w:p w14:paraId="158215E9" w14:textId="67916F4A" w:rsidR="00370BA1" w:rsidRPr="00D62F34" w:rsidRDefault="00B51239" w:rsidP="00264FEF">
      <w:pPr>
        <w:pStyle w:val="afe"/>
      </w:pPr>
      <w:r w:rsidRPr="00D62F34">
        <w:rPr>
          <w:rFonts w:hint="eastAsia"/>
        </w:rPr>
        <w:t>请注意</w:t>
      </w:r>
      <w:r w:rsidR="006D2337" w:rsidRPr="00D62F34">
        <w:rPr>
          <w:rFonts w:hint="eastAsia"/>
        </w:rPr>
        <w:t>本文件的某些内容可能涉及专利。</w:t>
      </w:r>
      <w:r w:rsidR="00541D81" w:rsidRPr="00D62F34">
        <w:rPr>
          <w:rFonts w:hint="eastAsia"/>
        </w:rPr>
        <w:t>本文件的发布机构不承担识别专利的责任。</w:t>
      </w:r>
    </w:p>
    <w:p w14:paraId="158215EA" w14:textId="2B2F99D1" w:rsidR="00292A19" w:rsidRPr="00D62F34" w:rsidRDefault="00292A19" w:rsidP="00292A19">
      <w:pPr>
        <w:pStyle w:val="afe"/>
      </w:pPr>
      <w:r w:rsidRPr="00D62F34">
        <w:rPr>
          <w:rFonts w:hint="eastAsia"/>
        </w:rPr>
        <w:t>本</w:t>
      </w:r>
      <w:r w:rsidR="00790B35" w:rsidRPr="00D62F34">
        <w:rPr>
          <w:rFonts w:hint="eastAsia"/>
        </w:rPr>
        <w:t>文件</w:t>
      </w:r>
      <w:r w:rsidRPr="00D62F34">
        <w:rPr>
          <w:rFonts w:hint="eastAsia"/>
        </w:rPr>
        <w:t>由丽水市文化和广电旅游体育局提出并归口。</w:t>
      </w:r>
    </w:p>
    <w:p w14:paraId="158215EB" w14:textId="06EAAD34" w:rsidR="00292A19" w:rsidRPr="00D62F34" w:rsidRDefault="00292A19" w:rsidP="00292A19">
      <w:pPr>
        <w:pStyle w:val="afe"/>
      </w:pPr>
      <w:r w:rsidRPr="00D62F34">
        <w:rPr>
          <w:rFonts w:hint="eastAsia"/>
        </w:rPr>
        <w:t>本</w:t>
      </w:r>
      <w:r w:rsidR="00790B35" w:rsidRPr="00D62F34">
        <w:rPr>
          <w:rFonts w:hint="eastAsia"/>
        </w:rPr>
        <w:t>文件</w:t>
      </w:r>
      <w:r w:rsidRPr="00D62F34">
        <w:rPr>
          <w:rFonts w:hint="eastAsia"/>
        </w:rPr>
        <w:t>起草单位：丽水市文化和广电旅游体育局、浙江省旅游发展研究中心有限公司。</w:t>
      </w:r>
    </w:p>
    <w:p w14:paraId="158215EC" w14:textId="7922285D" w:rsidR="00292A19" w:rsidRPr="00D62F34" w:rsidRDefault="00292A19" w:rsidP="00292A19">
      <w:pPr>
        <w:pStyle w:val="afe"/>
      </w:pPr>
      <w:r w:rsidRPr="00D62F34">
        <w:rPr>
          <w:rFonts w:hint="eastAsia"/>
        </w:rPr>
        <w:t>本</w:t>
      </w:r>
      <w:r w:rsidR="00790B35" w:rsidRPr="00D62F34">
        <w:rPr>
          <w:rFonts w:hint="eastAsia"/>
        </w:rPr>
        <w:t>文件</w:t>
      </w:r>
      <w:r w:rsidRPr="00D62F34">
        <w:rPr>
          <w:rFonts w:hint="eastAsia"/>
        </w:rPr>
        <w:t>起草人：许</w:t>
      </w:r>
      <w:r w:rsidR="008D2DB9">
        <w:rPr>
          <w:rFonts w:hint="eastAsia"/>
        </w:rPr>
        <w:t>卫</w:t>
      </w:r>
      <w:r w:rsidRPr="00D62F34">
        <w:rPr>
          <w:rFonts w:hint="eastAsia"/>
        </w:rPr>
        <w:t>东、林岳豹、厉剑弘、任鸣</w:t>
      </w:r>
      <w:r w:rsidR="00FA2A89" w:rsidRPr="00D62F34">
        <w:rPr>
          <w:rFonts w:hint="eastAsia"/>
        </w:rPr>
        <w:t>、刘庆安</w:t>
      </w:r>
      <w:r w:rsidRPr="00D62F34">
        <w:rPr>
          <w:rFonts w:hint="eastAsia"/>
        </w:rPr>
        <w:t>。</w:t>
      </w:r>
    </w:p>
    <w:p w14:paraId="31280D40" w14:textId="77777777" w:rsidR="00826A5F" w:rsidRPr="00D62F34" w:rsidRDefault="00826A5F" w:rsidP="00826A5F">
      <w:pPr>
        <w:pStyle w:val="afe"/>
      </w:pPr>
      <w:r w:rsidRPr="00D62F34">
        <w:rPr>
          <w:rFonts w:hint="eastAsia"/>
        </w:rPr>
        <w:t>本文件属首次发布。</w:t>
      </w:r>
    </w:p>
    <w:p w14:paraId="02667F23" w14:textId="77777777" w:rsidR="00826A5F" w:rsidRPr="00774DF0" w:rsidRDefault="00826A5F" w:rsidP="00292A19">
      <w:pPr>
        <w:pStyle w:val="afe"/>
      </w:pPr>
    </w:p>
    <w:p w14:paraId="158215ED" w14:textId="1731BE81" w:rsidR="00F34B99" w:rsidRDefault="00687BCA" w:rsidP="00F34B99">
      <w:pPr>
        <w:pStyle w:val="aff1"/>
      </w:pPr>
      <w:r>
        <w:rPr>
          <w:rFonts w:hint="eastAsia"/>
        </w:rPr>
        <w:lastRenderedPageBreak/>
        <w:t>城区</w:t>
      </w:r>
      <w:r w:rsidR="007B1DFB">
        <w:rPr>
          <w:rFonts w:hint="eastAsia"/>
        </w:rPr>
        <w:t>公共文化场馆美化</w:t>
      </w:r>
      <w:r w:rsidR="002A5D81">
        <w:rPr>
          <w:rFonts w:hint="eastAsia"/>
        </w:rPr>
        <w:t>建设</w:t>
      </w:r>
      <w:r w:rsidR="007B1DFB">
        <w:rPr>
          <w:rFonts w:hint="eastAsia"/>
        </w:rPr>
        <w:t>规范</w:t>
      </w:r>
    </w:p>
    <w:p w14:paraId="158215EE" w14:textId="77777777" w:rsidR="00F34B99" w:rsidRDefault="00F34B99" w:rsidP="002A1400">
      <w:pPr>
        <w:pStyle w:val="a0"/>
        <w:spacing w:before="312" w:after="312"/>
      </w:pPr>
      <w:r>
        <w:rPr>
          <w:rFonts w:hint="eastAsia"/>
        </w:rPr>
        <w:t>范围</w:t>
      </w:r>
    </w:p>
    <w:p w14:paraId="158215EF" w14:textId="4BDC9AEF" w:rsidR="007B1DFB" w:rsidRPr="00D62F34" w:rsidRDefault="007B1DFB" w:rsidP="007B1DFB">
      <w:pPr>
        <w:pStyle w:val="afe"/>
      </w:pPr>
      <w:r w:rsidRPr="00D62F34">
        <w:rPr>
          <w:rFonts w:hint="eastAsia"/>
        </w:rPr>
        <w:t>本</w:t>
      </w:r>
      <w:r w:rsidR="00866809" w:rsidRPr="00D62F34">
        <w:rPr>
          <w:rFonts w:hint="eastAsia"/>
        </w:rPr>
        <w:t>文件</w:t>
      </w:r>
      <w:r w:rsidRPr="00D62F34">
        <w:rPr>
          <w:rFonts w:hint="eastAsia"/>
        </w:rPr>
        <w:t>规定了</w:t>
      </w:r>
      <w:r w:rsidR="003F6BFC" w:rsidRPr="00D62F34">
        <w:rPr>
          <w:rFonts w:hint="eastAsia"/>
        </w:rPr>
        <w:t>城区</w:t>
      </w:r>
      <w:r w:rsidRPr="00D62F34">
        <w:rPr>
          <w:rFonts w:hint="eastAsia"/>
        </w:rPr>
        <w:t>公共文化场馆美化</w:t>
      </w:r>
      <w:r w:rsidR="006F19F8" w:rsidRPr="00D62F34">
        <w:rPr>
          <w:rFonts w:hint="eastAsia"/>
        </w:rPr>
        <w:t>建设</w:t>
      </w:r>
      <w:r w:rsidRPr="00D62F34">
        <w:rPr>
          <w:rFonts w:hint="eastAsia"/>
        </w:rPr>
        <w:t>的术语和定义、</w:t>
      </w:r>
      <w:r w:rsidR="006F19F8" w:rsidRPr="00D62F34">
        <w:rPr>
          <w:rFonts w:hint="eastAsia"/>
        </w:rPr>
        <w:t>总体</w:t>
      </w:r>
      <w:r w:rsidRPr="00D62F34">
        <w:rPr>
          <w:rFonts w:hint="eastAsia"/>
        </w:rPr>
        <w:t>要求、</w:t>
      </w:r>
      <w:r w:rsidR="006F19F8" w:rsidRPr="00D62F34">
        <w:rPr>
          <w:rFonts w:hint="eastAsia"/>
        </w:rPr>
        <w:t>室外环境、建筑主体、室内环境和日常管护。</w:t>
      </w:r>
    </w:p>
    <w:p w14:paraId="158215F0" w14:textId="2CA59FBF" w:rsidR="00F34B99" w:rsidRDefault="007B1DFB" w:rsidP="007B1DFB">
      <w:pPr>
        <w:pStyle w:val="afe"/>
      </w:pPr>
      <w:r w:rsidRPr="00D62F34">
        <w:rPr>
          <w:rFonts w:hint="eastAsia"/>
        </w:rPr>
        <w:t>本</w:t>
      </w:r>
      <w:r w:rsidR="00866809" w:rsidRPr="00D62F34">
        <w:rPr>
          <w:rFonts w:hint="eastAsia"/>
        </w:rPr>
        <w:t>文件</w:t>
      </w:r>
      <w:r w:rsidRPr="00D62F34">
        <w:rPr>
          <w:rFonts w:hint="eastAsia"/>
        </w:rPr>
        <w:t>适用于城</w:t>
      </w:r>
      <w:r w:rsidR="00F50720" w:rsidRPr="00D62F34">
        <w:rPr>
          <w:rFonts w:hint="eastAsia"/>
        </w:rPr>
        <w:t>区</w:t>
      </w:r>
      <w:r w:rsidRPr="00D62F34">
        <w:rPr>
          <w:rFonts w:hint="eastAsia"/>
        </w:rPr>
        <w:t>公</w:t>
      </w:r>
      <w:r>
        <w:rPr>
          <w:rFonts w:hint="eastAsia"/>
        </w:rPr>
        <w:t>共文化场馆的美化</w:t>
      </w:r>
      <w:r w:rsidR="006F19F8">
        <w:rPr>
          <w:rFonts w:hint="eastAsia"/>
        </w:rPr>
        <w:t>建设</w:t>
      </w:r>
      <w:r>
        <w:rPr>
          <w:rFonts w:hint="eastAsia"/>
        </w:rPr>
        <w:t>。</w:t>
      </w:r>
    </w:p>
    <w:p w14:paraId="68EE1ACE" w14:textId="1B7F01C6" w:rsidR="00B318C0" w:rsidRDefault="00B318C0" w:rsidP="007B1DFB">
      <w:pPr>
        <w:pStyle w:val="afe"/>
        <w:ind w:firstLine="360"/>
      </w:pPr>
      <w:r w:rsidRPr="00227B1B">
        <w:rPr>
          <w:rFonts w:ascii="黑体" w:eastAsia="黑体" w:hAnsi="黑体" w:hint="eastAsia"/>
          <w:sz w:val="18"/>
          <w:szCs w:val="16"/>
        </w:rPr>
        <w:t>注</w:t>
      </w:r>
      <w:r w:rsidRPr="00227B1B">
        <w:rPr>
          <w:rFonts w:hint="eastAsia"/>
          <w:sz w:val="18"/>
          <w:szCs w:val="16"/>
        </w:rPr>
        <w:t>：在不引起混淆的情况下，本文件中的“</w:t>
      </w:r>
      <w:r w:rsidR="00227B1B" w:rsidRPr="00227B1B">
        <w:rPr>
          <w:rFonts w:hint="eastAsia"/>
          <w:sz w:val="18"/>
          <w:szCs w:val="16"/>
        </w:rPr>
        <w:t>城区公共文化场馆</w:t>
      </w:r>
      <w:r w:rsidRPr="00227B1B">
        <w:rPr>
          <w:rFonts w:hint="eastAsia"/>
          <w:sz w:val="18"/>
          <w:szCs w:val="16"/>
        </w:rPr>
        <w:t>”</w:t>
      </w:r>
      <w:r w:rsidR="00227B1B" w:rsidRPr="00227B1B">
        <w:rPr>
          <w:rFonts w:hint="eastAsia"/>
          <w:sz w:val="18"/>
          <w:szCs w:val="16"/>
        </w:rPr>
        <w:t>简称为“场馆”。</w:t>
      </w:r>
    </w:p>
    <w:p w14:paraId="158215F1" w14:textId="77777777" w:rsidR="00F34B99" w:rsidRDefault="00F34B99" w:rsidP="002A1400">
      <w:pPr>
        <w:pStyle w:val="a0"/>
        <w:spacing w:before="312" w:after="312"/>
      </w:pPr>
      <w:r>
        <w:rPr>
          <w:rFonts w:hint="eastAsia"/>
        </w:rPr>
        <w:t>规范性引用文件</w:t>
      </w:r>
    </w:p>
    <w:p w14:paraId="158215F2" w14:textId="77777777" w:rsidR="007B1DFB" w:rsidRDefault="00ED6EBB" w:rsidP="007B1DFB">
      <w:pPr>
        <w:pStyle w:val="afe"/>
      </w:pPr>
      <w:r w:rsidRPr="0075184C">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58215F3" w14:textId="02DEF4FB" w:rsidR="007B1DFB" w:rsidRPr="0000434E" w:rsidRDefault="007B1DFB" w:rsidP="007B1DFB">
      <w:pPr>
        <w:pStyle w:val="afe"/>
        <w:rPr>
          <w:shd w:val="clear" w:color="auto" w:fill="FFFFFF"/>
        </w:rPr>
      </w:pPr>
      <w:r w:rsidRPr="0000434E">
        <w:rPr>
          <w:shd w:val="clear" w:color="auto" w:fill="FFFFFF"/>
        </w:rPr>
        <w:t>GB/T 10001.1</w:t>
      </w:r>
      <w:r w:rsidR="00CE1A96">
        <w:rPr>
          <w:shd w:val="clear" w:color="auto" w:fill="FFFFFF"/>
        </w:rPr>
        <w:t xml:space="preserve"> </w:t>
      </w:r>
      <w:r>
        <w:rPr>
          <w:shd w:val="clear" w:color="auto" w:fill="FFFFFF"/>
        </w:rPr>
        <w:t>公共信息图形符号 第1部分：通用符号</w:t>
      </w:r>
    </w:p>
    <w:p w14:paraId="158215F4" w14:textId="3E68E3BA" w:rsidR="007B1DFB" w:rsidRPr="0000434E" w:rsidRDefault="007B1DFB" w:rsidP="007B1DFB">
      <w:pPr>
        <w:pStyle w:val="afe"/>
        <w:rPr>
          <w:shd w:val="clear" w:color="auto" w:fill="FFFFFF"/>
        </w:rPr>
      </w:pPr>
      <w:r w:rsidRPr="0000434E">
        <w:rPr>
          <w:shd w:val="clear" w:color="auto" w:fill="FFFFFF"/>
        </w:rPr>
        <w:t>GB/T 10001.9</w:t>
      </w:r>
      <w:r w:rsidR="00CE1A96">
        <w:rPr>
          <w:shd w:val="clear" w:color="auto" w:fill="FFFFFF"/>
        </w:rPr>
        <w:t xml:space="preserve"> </w:t>
      </w:r>
      <w:r w:rsidRPr="0000434E">
        <w:rPr>
          <w:shd w:val="clear" w:color="auto" w:fill="FFFFFF"/>
        </w:rPr>
        <w:t>标志用公共信息图形符号 第9部分: 无障碍设施符号</w:t>
      </w:r>
    </w:p>
    <w:p w14:paraId="158215F6" w14:textId="77777777" w:rsidR="007B1DFB" w:rsidRPr="00292A19" w:rsidRDefault="007B1DFB" w:rsidP="007B1DFB">
      <w:pPr>
        <w:pStyle w:val="afe"/>
      </w:pPr>
      <w:r w:rsidRPr="00292A19">
        <w:t>GB/T</w:t>
      </w:r>
      <w:r w:rsidR="00EE0353">
        <w:rPr>
          <w:rFonts w:hint="eastAsia"/>
        </w:rPr>
        <w:t xml:space="preserve"> </w:t>
      </w:r>
      <w:r w:rsidRPr="00292A19">
        <w:t xml:space="preserve">30240.1 </w:t>
      </w:r>
      <w:r w:rsidRPr="00292A19">
        <w:rPr>
          <w:rFonts w:hint="eastAsia"/>
        </w:rPr>
        <w:t>公共服务领域英文译写规范 第1部分：通则</w:t>
      </w:r>
    </w:p>
    <w:p w14:paraId="158215F7" w14:textId="77777777" w:rsidR="007B1DFB" w:rsidRPr="00292A19" w:rsidRDefault="007B1DFB" w:rsidP="007B1DFB">
      <w:pPr>
        <w:pStyle w:val="afe"/>
        <w:rPr>
          <w:shd w:val="clear" w:color="auto" w:fill="FFFFFF"/>
        </w:rPr>
      </w:pPr>
      <w:r w:rsidRPr="00292A19">
        <w:rPr>
          <w:rFonts w:hint="eastAsia"/>
        </w:rPr>
        <w:t>GB/T 30240.4 公共服务领域英文译写规范 第4部分:文化娱乐</w:t>
      </w:r>
    </w:p>
    <w:p w14:paraId="158215F8" w14:textId="77777777" w:rsidR="007B1DFB" w:rsidRPr="008070BB" w:rsidRDefault="007B1DFB" w:rsidP="007B1DFB">
      <w:pPr>
        <w:pStyle w:val="afe"/>
      </w:pPr>
      <w:r w:rsidRPr="00292A19">
        <w:rPr>
          <w:rFonts w:hint="eastAsia"/>
        </w:rPr>
        <w:t>GB 37487 公</w:t>
      </w:r>
      <w:r w:rsidRPr="008070BB">
        <w:rPr>
          <w:rFonts w:hint="eastAsia"/>
        </w:rPr>
        <w:t>共场所卫生管理规范</w:t>
      </w:r>
    </w:p>
    <w:p w14:paraId="158215F9" w14:textId="77777777" w:rsidR="007B1DFB" w:rsidRDefault="007B1DFB" w:rsidP="007B1DFB">
      <w:pPr>
        <w:pStyle w:val="afe"/>
      </w:pPr>
      <w:r w:rsidRPr="008070BB">
        <w:rPr>
          <w:rFonts w:hint="eastAsia"/>
        </w:rPr>
        <w:t>GB 37488 公共场所卫生指标及限值要求</w:t>
      </w:r>
    </w:p>
    <w:p w14:paraId="158215FA" w14:textId="77777777" w:rsidR="007B1DFB" w:rsidRPr="008070BB" w:rsidRDefault="007B1DFB" w:rsidP="007B1DFB">
      <w:pPr>
        <w:pStyle w:val="afe"/>
      </w:pPr>
      <w:r w:rsidRPr="008070BB">
        <w:rPr>
          <w:rFonts w:hint="eastAsia"/>
        </w:rPr>
        <w:t>JGJ 38</w:t>
      </w:r>
      <w:r w:rsidR="00E478BB">
        <w:t>-2015</w:t>
      </w:r>
      <w:r w:rsidRPr="008070BB">
        <w:rPr>
          <w:rFonts w:hint="eastAsia"/>
        </w:rPr>
        <w:t xml:space="preserve"> 图书馆建筑设计规范</w:t>
      </w:r>
    </w:p>
    <w:p w14:paraId="158215FB" w14:textId="77777777" w:rsidR="00F34B99" w:rsidRDefault="007B1DFB" w:rsidP="007B1DFB">
      <w:pPr>
        <w:pStyle w:val="afe"/>
      </w:pPr>
      <w:r w:rsidRPr="008070BB">
        <w:rPr>
          <w:rFonts w:hint="eastAsia"/>
        </w:rPr>
        <w:t>JGJ 64 饮食建筑设计规范</w:t>
      </w:r>
    </w:p>
    <w:p w14:paraId="158215FC" w14:textId="2090DF8C" w:rsidR="00F34B99" w:rsidRDefault="007B1DFB" w:rsidP="002A1400">
      <w:pPr>
        <w:pStyle w:val="a0"/>
        <w:spacing w:before="312" w:after="312"/>
      </w:pPr>
      <w:r>
        <w:rPr>
          <w:rFonts w:hint="eastAsia"/>
        </w:rPr>
        <w:t>术语和定义</w:t>
      </w:r>
    </w:p>
    <w:p w14:paraId="158215FD" w14:textId="77777777" w:rsidR="007B1DFB" w:rsidRPr="007B1DFB" w:rsidRDefault="007B1DFB" w:rsidP="008E1F31">
      <w:pPr>
        <w:pStyle w:val="a1"/>
        <w:spacing w:before="156" w:after="156"/>
        <w:ind w:left="0"/>
      </w:pPr>
    </w:p>
    <w:p w14:paraId="158215FE" w14:textId="79F344A6" w:rsidR="007B1DFB" w:rsidRDefault="00687BCA" w:rsidP="002A1400">
      <w:pPr>
        <w:pStyle w:val="a1"/>
        <w:numPr>
          <w:ilvl w:val="0"/>
          <w:numId w:val="0"/>
        </w:numPr>
        <w:spacing w:before="156" w:after="156"/>
        <w:ind w:firstLine="420"/>
      </w:pPr>
      <w:r>
        <w:rPr>
          <w:rFonts w:hint="eastAsia"/>
        </w:rPr>
        <w:t>城区</w:t>
      </w:r>
      <w:r w:rsidR="007B1DFB">
        <w:rPr>
          <w:rFonts w:hint="eastAsia"/>
        </w:rPr>
        <w:t>公共文化场馆</w:t>
      </w:r>
    </w:p>
    <w:p w14:paraId="158215FF" w14:textId="30E3E5FF" w:rsidR="007B1DFB" w:rsidRPr="00B95175" w:rsidRDefault="00E863A4" w:rsidP="007B1DFB">
      <w:pPr>
        <w:pStyle w:val="afe"/>
        <w:rPr>
          <w:color w:val="000000" w:themeColor="text1"/>
        </w:rPr>
      </w:pPr>
      <w:r>
        <w:rPr>
          <w:rFonts w:hint="eastAsia"/>
        </w:rPr>
        <w:t>以</w:t>
      </w:r>
      <w:r w:rsidR="007B1DFB" w:rsidRPr="008070BB">
        <w:rPr>
          <w:rFonts w:hint="eastAsia"/>
        </w:rPr>
        <w:t>满足</w:t>
      </w:r>
      <w:r>
        <w:rPr>
          <w:rFonts w:hint="eastAsia"/>
        </w:rPr>
        <w:t>人民</w:t>
      </w:r>
      <w:r w:rsidR="007B1DFB" w:rsidRPr="008070BB">
        <w:rPr>
          <w:rFonts w:hint="eastAsia"/>
        </w:rPr>
        <w:t>群众</w:t>
      </w:r>
      <w:r>
        <w:rPr>
          <w:rFonts w:hint="eastAsia"/>
        </w:rPr>
        <w:t>基本</w:t>
      </w:r>
      <w:r w:rsidR="007B1DFB" w:rsidRPr="008070BB">
        <w:rPr>
          <w:rFonts w:hint="eastAsia"/>
        </w:rPr>
        <w:t>文化需求、为群众提供基本文化服务的建筑</w:t>
      </w:r>
      <w:r>
        <w:rPr>
          <w:rFonts w:hint="eastAsia"/>
        </w:rPr>
        <w:t>场所</w:t>
      </w:r>
      <w:r w:rsidR="007B1DFB" w:rsidRPr="008070BB">
        <w:rPr>
          <w:rFonts w:hint="eastAsia"/>
        </w:rPr>
        <w:t>。</w:t>
      </w:r>
      <w:r w:rsidR="007B1DFB">
        <w:rPr>
          <w:rFonts w:hint="eastAsia"/>
        </w:rPr>
        <w:t>主要包括</w:t>
      </w:r>
      <w:r w:rsidR="00CE1A96" w:rsidRPr="00CE1A96">
        <w:rPr>
          <w:rFonts w:hint="eastAsia"/>
        </w:rPr>
        <w:t>图书馆、博物馆、文化馆（站）、美术馆、科技馆、纪念馆、体育场馆、工人文化宫、青少年宫、妇女儿童活动中心、老年人活动中心</w:t>
      </w:r>
      <w:r w:rsidR="007B1DFB">
        <w:rPr>
          <w:rFonts w:hint="eastAsia"/>
        </w:rPr>
        <w:t>和</w:t>
      </w:r>
      <w:r w:rsidR="00866809">
        <w:rPr>
          <w:rFonts w:hint="eastAsia"/>
          <w:color w:val="000000" w:themeColor="text1"/>
        </w:rPr>
        <w:t>非物质文化遗产</w:t>
      </w:r>
      <w:r w:rsidR="007B1DFB" w:rsidRPr="00B95175">
        <w:rPr>
          <w:rFonts w:hint="eastAsia"/>
          <w:color w:val="000000" w:themeColor="text1"/>
        </w:rPr>
        <w:t>馆等类型。</w:t>
      </w:r>
    </w:p>
    <w:p w14:paraId="15821600" w14:textId="7B178468" w:rsidR="007B1DFB" w:rsidRPr="00B95175" w:rsidRDefault="00BC5961" w:rsidP="002A1400">
      <w:pPr>
        <w:pStyle w:val="a0"/>
        <w:spacing w:before="312" w:after="312"/>
        <w:rPr>
          <w:color w:val="000000" w:themeColor="text1"/>
        </w:rPr>
      </w:pPr>
      <w:r w:rsidRPr="00B95175">
        <w:rPr>
          <w:rFonts w:hint="eastAsia"/>
          <w:color w:val="000000" w:themeColor="text1"/>
        </w:rPr>
        <w:t>总体</w:t>
      </w:r>
      <w:r w:rsidR="00866809">
        <w:rPr>
          <w:rFonts w:hint="eastAsia"/>
          <w:color w:val="000000" w:themeColor="text1"/>
        </w:rPr>
        <w:t>原则</w:t>
      </w:r>
    </w:p>
    <w:p w14:paraId="15821602" w14:textId="6A9C668E" w:rsidR="007B1DFB" w:rsidRPr="00B95175" w:rsidRDefault="00EE0353" w:rsidP="008E1F31">
      <w:pPr>
        <w:pStyle w:val="a1"/>
        <w:spacing w:before="156" w:after="156"/>
        <w:ind w:left="0"/>
        <w:rPr>
          <w:rFonts w:ascii="宋体" w:eastAsia="宋体" w:hAnsi="宋体"/>
          <w:color w:val="000000" w:themeColor="text1"/>
        </w:rPr>
      </w:pPr>
      <w:r>
        <w:rPr>
          <w:rFonts w:ascii="宋体" w:eastAsia="宋体" w:hAnsi="宋体" w:hint="eastAsia"/>
          <w:color w:val="000000" w:themeColor="text1"/>
        </w:rPr>
        <w:t>根据当地文化特色，</w:t>
      </w:r>
      <w:r w:rsidR="00885E51" w:rsidRPr="00B95175">
        <w:rPr>
          <w:rFonts w:ascii="宋体" w:eastAsia="宋体" w:hAnsi="宋体" w:hint="eastAsia"/>
          <w:color w:val="000000" w:themeColor="text1"/>
        </w:rPr>
        <w:t>突出</w:t>
      </w:r>
      <w:r w:rsidR="004774B2">
        <w:rPr>
          <w:rFonts w:ascii="宋体" w:eastAsia="宋体" w:hAnsi="宋体" w:hint="eastAsia"/>
          <w:color w:val="000000" w:themeColor="text1"/>
        </w:rPr>
        <w:t>艺术性、生态性与和谐性</w:t>
      </w:r>
      <w:r w:rsidR="00885E51" w:rsidRPr="00B95175">
        <w:rPr>
          <w:rFonts w:ascii="宋体" w:eastAsia="宋体" w:hAnsi="宋体" w:hint="eastAsia"/>
          <w:color w:val="000000" w:themeColor="text1"/>
        </w:rPr>
        <w:t>。</w:t>
      </w:r>
    </w:p>
    <w:p w14:paraId="15821603" w14:textId="4D97C107" w:rsidR="00030C41" w:rsidRDefault="004774B2" w:rsidP="00AE268B">
      <w:pPr>
        <w:pStyle w:val="a1"/>
        <w:spacing w:before="156" w:after="156"/>
        <w:ind w:left="0"/>
        <w:rPr>
          <w:rFonts w:ascii="宋体" w:eastAsia="宋体" w:hAnsi="宋体"/>
          <w:color w:val="000000" w:themeColor="text1"/>
        </w:rPr>
      </w:pPr>
      <w:r w:rsidRPr="00B95175">
        <w:rPr>
          <w:rFonts w:ascii="宋体" w:eastAsia="宋体" w:hAnsi="宋体" w:hint="eastAsia"/>
          <w:color w:val="000000" w:themeColor="text1"/>
        </w:rPr>
        <w:t>坚持</w:t>
      </w:r>
      <w:r w:rsidRPr="00AE268B">
        <w:rPr>
          <w:rFonts w:ascii="宋体" w:eastAsia="宋体" w:hAnsi="宋体" w:hint="eastAsia"/>
          <w:color w:val="000000" w:themeColor="text1"/>
        </w:rPr>
        <w:t>实用性</w:t>
      </w:r>
      <w:r w:rsidRPr="00B95175">
        <w:rPr>
          <w:rFonts w:ascii="宋体" w:eastAsia="宋体" w:hAnsi="宋体" w:hint="eastAsia"/>
          <w:color w:val="000000" w:themeColor="text1"/>
        </w:rPr>
        <w:t>、经济性、安全性与环保性原则。</w:t>
      </w:r>
    </w:p>
    <w:p w14:paraId="15821604" w14:textId="66C7FDB1" w:rsidR="004774B2" w:rsidRDefault="003365B9" w:rsidP="00AE268B">
      <w:pPr>
        <w:pStyle w:val="a1"/>
        <w:spacing w:before="156" w:after="156"/>
        <w:ind w:left="0"/>
        <w:rPr>
          <w:rFonts w:ascii="宋体" w:eastAsia="宋体" w:hAnsi="宋体"/>
          <w:color w:val="000000" w:themeColor="text1"/>
        </w:rPr>
      </w:pPr>
      <w:r>
        <w:rPr>
          <w:rFonts w:ascii="宋体" w:eastAsia="宋体" w:hAnsi="宋体" w:hint="eastAsia"/>
          <w:color w:val="000000" w:themeColor="text1"/>
        </w:rPr>
        <w:t>美化建设</w:t>
      </w:r>
      <w:r w:rsidR="00EE0353" w:rsidRPr="00AE268B">
        <w:rPr>
          <w:rFonts w:ascii="宋体" w:eastAsia="宋体" w:hAnsi="宋体" w:hint="eastAsia"/>
          <w:color w:val="000000" w:themeColor="text1"/>
        </w:rPr>
        <w:t>体现</w:t>
      </w:r>
      <w:r w:rsidR="004774B2" w:rsidRPr="00AE268B">
        <w:rPr>
          <w:rFonts w:ascii="宋体" w:eastAsia="宋体" w:hAnsi="宋体" w:hint="eastAsia"/>
          <w:color w:val="000000" w:themeColor="text1"/>
        </w:rPr>
        <w:t>场馆自身</w:t>
      </w:r>
      <w:r w:rsidR="00EE0353" w:rsidRPr="00AE268B">
        <w:rPr>
          <w:rFonts w:ascii="宋体" w:eastAsia="宋体" w:hAnsi="宋体" w:hint="eastAsia"/>
          <w:color w:val="000000" w:themeColor="text1"/>
        </w:rPr>
        <w:t>的</w:t>
      </w:r>
      <w:r w:rsidR="004774B2" w:rsidRPr="00AE268B">
        <w:rPr>
          <w:rFonts w:ascii="宋体" w:eastAsia="宋体" w:hAnsi="宋体" w:hint="eastAsia"/>
          <w:color w:val="000000" w:themeColor="text1"/>
        </w:rPr>
        <w:t>文化特色</w:t>
      </w:r>
      <w:r w:rsidR="00EE0353" w:rsidRPr="00AE268B">
        <w:rPr>
          <w:rFonts w:ascii="宋体" w:eastAsia="宋体" w:hAnsi="宋体" w:hint="eastAsia"/>
          <w:color w:val="000000" w:themeColor="text1"/>
        </w:rPr>
        <w:t>。</w:t>
      </w:r>
    </w:p>
    <w:p w14:paraId="105CF7AE" w14:textId="131D9FB0" w:rsidR="00F455C0" w:rsidRDefault="00F455C0" w:rsidP="00F455C0">
      <w:pPr>
        <w:pStyle w:val="a0"/>
        <w:spacing w:before="312" w:after="312"/>
      </w:pPr>
      <w:r w:rsidRPr="00D77E82">
        <w:rPr>
          <w:rFonts w:hint="eastAsia"/>
        </w:rPr>
        <w:t>建筑主体</w:t>
      </w:r>
    </w:p>
    <w:p w14:paraId="59968AFA" w14:textId="09FB9206" w:rsidR="00F455C0" w:rsidRPr="008E1F31" w:rsidRDefault="00F455C0" w:rsidP="00F455C0">
      <w:pPr>
        <w:pStyle w:val="a1"/>
        <w:spacing w:before="156" w:after="156"/>
        <w:ind w:left="0"/>
        <w:rPr>
          <w:rFonts w:asciiTheme="minorEastAsia" w:eastAsiaTheme="minorEastAsia" w:hAnsiTheme="minorEastAsia"/>
        </w:rPr>
      </w:pPr>
      <w:r>
        <w:rPr>
          <w:rFonts w:asciiTheme="minorEastAsia" w:eastAsiaTheme="minorEastAsia" w:hAnsiTheme="minorEastAsia" w:hint="eastAsia"/>
        </w:rPr>
        <w:lastRenderedPageBreak/>
        <w:t>场馆</w:t>
      </w:r>
      <w:r w:rsidRPr="008E1F31">
        <w:rPr>
          <w:rFonts w:asciiTheme="minorEastAsia" w:eastAsiaTheme="minorEastAsia" w:hAnsiTheme="minorEastAsia" w:hint="eastAsia"/>
        </w:rPr>
        <w:t>建筑</w:t>
      </w:r>
      <w:r>
        <w:rPr>
          <w:rFonts w:asciiTheme="minorEastAsia" w:eastAsiaTheme="minorEastAsia" w:hAnsiTheme="minorEastAsia" w:hint="eastAsia"/>
        </w:rPr>
        <w:t>应在</w:t>
      </w:r>
      <w:r w:rsidRPr="00F455C0">
        <w:rPr>
          <w:rFonts w:asciiTheme="minorEastAsia" w:eastAsiaTheme="minorEastAsia" w:hAnsiTheme="minorEastAsia" w:hint="eastAsia"/>
        </w:rPr>
        <w:t>空间设计、造型、肌理、色彩、建筑材料等方面体现美感，并</w:t>
      </w:r>
      <w:r w:rsidRPr="008E1F31">
        <w:rPr>
          <w:rFonts w:asciiTheme="minorEastAsia" w:eastAsiaTheme="minorEastAsia" w:hAnsiTheme="minorEastAsia" w:hint="eastAsia"/>
        </w:rPr>
        <w:t>与周边景观协调。</w:t>
      </w:r>
    </w:p>
    <w:p w14:paraId="7F5E7E92" w14:textId="4F8A6FA4" w:rsidR="00F455C0" w:rsidRPr="008E1F31" w:rsidRDefault="00F455C0" w:rsidP="00F455C0">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场馆</w:t>
      </w:r>
      <w:r w:rsidR="00B47624">
        <w:rPr>
          <w:rFonts w:asciiTheme="minorEastAsia" w:eastAsiaTheme="minorEastAsia" w:hAnsiTheme="minorEastAsia" w:hint="eastAsia"/>
        </w:rPr>
        <w:t>应</w:t>
      </w:r>
      <w:r w:rsidRPr="008E1F31">
        <w:rPr>
          <w:rFonts w:asciiTheme="minorEastAsia" w:eastAsiaTheme="minorEastAsia" w:hAnsiTheme="minorEastAsia" w:hint="eastAsia"/>
        </w:rPr>
        <w:t>优选既能够满足功能需求，又具有美感的个性化建筑设计方案。宜植入智能化、高科技元素，将场馆建设成为当地</w:t>
      </w:r>
      <w:r>
        <w:rPr>
          <w:rFonts w:asciiTheme="minorEastAsia" w:eastAsiaTheme="minorEastAsia" w:hAnsiTheme="minorEastAsia" w:hint="eastAsia"/>
        </w:rPr>
        <w:t>标志性建筑</w:t>
      </w:r>
      <w:r w:rsidRPr="008E1F31">
        <w:rPr>
          <w:rFonts w:asciiTheme="minorEastAsia" w:eastAsiaTheme="minorEastAsia" w:hAnsiTheme="minorEastAsia" w:hint="eastAsia"/>
        </w:rPr>
        <w:t>。</w:t>
      </w:r>
    </w:p>
    <w:p w14:paraId="72A4B044" w14:textId="77777777" w:rsidR="0010143C" w:rsidRDefault="00F455C0" w:rsidP="00F455C0">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建筑外立面墙体装饰宜</w:t>
      </w:r>
      <w:r w:rsidR="0010143C">
        <w:rPr>
          <w:rFonts w:asciiTheme="minorEastAsia" w:eastAsiaTheme="minorEastAsia" w:hAnsiTheme="minorEastAsia" w:hint="eastAsia"/>
        </w:rPr>
        <w:t>使用当地文化元素符号。</w:t>
      </w:r>
    </w:p>
    <w:p w14:paraId="44715A9F" w14:textId="7833A67B" w:rsidR="005E4D5D" w:rsidRPr="005E4D5D" w:rsidRDefault="0010143C" w:rsidP="0010143C">
      <w:pPr>
        <w:pStyle w:val="a1"/>
        <w:numPr>
          <w:ilvl w:val="0"/>
          <w:numId w:val="0"/>
        </w:numPr>
        <w:spacing w:before="156" w:after="156"/>
        <w:ind w:firstLineChars="200" w:firstLine="420"/>
      </w:pPr>
      <w:r>
        <w:rPr>
          <w:rFonts w:asciiTheme="minorEastAsia" w:eastAsiaTheme="minorEastAsia" w:hAnsiTheme="minorEastAsia" w:hint="eastAsia"/>
        </w:rPr>
        <w:t>例如</w:t>
      </w:r>
      <w:r w:rsidR="00045F8A">
        <w:rPr>
          <w:rFonts w:asciiTheme="minorEastAsia" w:eastAsiaTheme="minorEastAsia" w:hAnsiTheme="minorEastAsia" w:hint="eastAsia"/>
        </w:rPr>
        <w:t>，</w:t>
      </w:r>
      <w:r w:rsidR="00F455C0" w:rsidRPr="008E1F31">
        <w:rPr>
          <w:rFonts w:asciiTheme="minorEastAsia" w:eastAsiaTheme="minorEastAsia" w:hAnsiTheme="minorEastAsia" w:hint="eastAsia"/>
        </w:rPr>
        <w:t>“丽水三宝”、松阳高腔和丽水鼓词等民间戏曲曲艺以及丽水民俗、历史名人</w:t>
      </w:r>
      <w:r>
        <w:rPr>
          <w:rFonts w:asciiTheme="minorEastAsia" w:eastAsiaTheme="minorEastAsia" w:hAnsiTheme="minorEastAsia" w:hint="eastAsia"/>
        </w:rPr>
        <w:t>等</w:t>
      </w:r>
      <w:r w:rsidR="00045F8A" w:rsidRPr="008E1F31">
        <w:rPr>
          <w:rFonts w:asciiTheme="minorEastAsia" w:eastAsiaTheme="minorEastAsia" w:hAnsiTheme="minorEastAsia" w:hint="eastAsia"/>
        </w:rPr>
        <w:t>文化元素</w:t>
      </w:r>
      <w:r w:rsidR="00F455C0" w:rsidRPr="008E1F31">
        <w:rPr>
          <w:rFonts w:asciiTheme="minorEastAsia" w:eastAsiaTheme="minorEastAsia" w:hAnsiTheme="minorEastAsia" w:hint="eastAsia"/>
        </w:rPr>
        <w:t>。</w:t>
      </w:r>
    </w:p>
    <w:p w14:paraId="215C617E" w14:textId="2FC76BCF" w:rsidR="00F455C0" w:rsidRDefault="00F455C0" w:rsidP="00816281">
      <w:pPr>
        <w:pStyle w:val="a1"/>
        <w:spacing w:before="156" w:after="156"/>
        <w:ind w:left="0"/>
        <w:rPr>
          <w:rFonts w:asciiTheme="minorEastAsia" w:eastAsiaTheme="minorEastAsia" w:hAnsiTheme="minorEastAsia"/>
        </w:rPr>
      </w:pPr>
      <w:r w:rsidRPr="00045F8A">
        <w:rPr>
          <w:rFonts w:asciiTheme="minorEastAsia" w:eastAsiaTheme="minorEastAsia" w:hAnsiTheme="minorEastAsia" w:hint="eastAsia"/>
        </w:rPr>
        <w:t>建筑墙面、地面应坚实耐磨，宜清洁。</w:t>
      </w:r>
    </w:p>
    <w:p w14:paraId="0C297FA8" w14:textId="77777777" w:rsidR="00D56229" w:rsidRDefault="00D56229" w:rsidP="00D56229">
      <w:pPr>
        <w:pStyle w:val="a0"/>
        <w:spacing w:before="312" w:after="312"/>
      </w:pPr>
      <w:r>
        <w:rPr>
          <w:rFonts w:hint="eastAsia"/>
        </w:rPr>
        <w:t>室外</w:t>
      </w:r>
      <w:r w:rsidRPr="00D77E82">
        <w:rPr>
          <w:rFonts w:hint="eastAsia"/>
        </w:rPr>
        <w:t>环境</w:t>
      </w:r>
    </w:p>
    <w:p w14:paraId="2F1316D7" w14:textId="40EFA295" w:rsidR="00D56229" w:rsidRPr="008E1F31" w:rsidRDefault="00D56229" w:rsidP="00D56229">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室外绿化景观、建筑小品、园林设计应与建筑主体风格、色调等协调。</w:t>
      </w:r>
    </w:p>
    <w:p w14:paraId="0A600289" w14:textId="378CABED" w:rsidR="00D56229" w:rsidRDefault="00D56229" w:rsidP="00D56229">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场馆建筑外面的绿化宜</w:t>
      </w:r>
      <w:r>
        <w:rPr>
          <w:rFonts w:asciiTheme="minorEastAsia" w:eastAsiaTheme="minorEastAsia" w:hAnsiTheme="minorEastAsia" w:hint="eastAsia"/>
        </w:rPr>
        <w:t>选用</w:t>
      </w:r>
      <w:r w:rsidRPr="008E1F31">
        <w:rPr>
          <w:rFonts w:asciiTheme="minorEastAsia" w:eastAsiaTheme="minorEastAsia" w:hAnsiTheme="minorEastAsia" w:hint="eastAsia"/>
        </w:rPr>
        <w:t>乡土树种特色，因地制宜（见附录A），场馆范围内绿化比率应不小于35</w:t>
      </w:r>
      <w:r w:rsidR="002B4EE8" w:rsidRPr="00454EBF">
        <w:rPr>
          <w:rFonts w:ascii="MS Gothic" w:eastAsia="MS Gothic" w:hAnsi="MS Gothic" w:cs="MS Gothic" w:hint="eastAsia"/>
          <w:color w:val="000000"/>
        </w:rPr>
        <w:t> </w:t>
      </w:r>
      <w:r w:rsidRPr="008E1F31">
        <w:rPr>
          <w:rFonts w:asciiTheme="minorEastAsia" w:eastAsiaTheme="minorEastAsia" w:hAnsiTheme="minorEastAsia" w:hint="eastAsia"/>
        </w:rPr>
        <w:t>%。</w:t>
      </w:r>
      <w:r>
        <w:rPr>
          <w:rFonts w:asciiTheme="minorEastAsia" w:eastAsiaTheme="minorEastAsia" w:hAnsiTheme="minorEastAsia" w:hint="eastAsia"/>
        </w:rPr>
        <w:t>不宜选用</w:t>
      </w:r>
      <w:r w:rsidRPr="008E1F31">
        <w:rPr>
          <w:rFonts w:asciiTheme="minorEastAsia" w:eastAsiaTheme="minorEastAsia" w:hAnsiTheme="minorEastAsia"/>
        </w:rPr>
        <w:t>易滋生、引诱害虫等有害动物或飞花扬絮的</w:t>
      </w:r>
      <w:r w:rsidRPr="008E1F31">
        <w:rPr>
          <w:rFonts w:asciiTheme="minorEastAsia" w:eastAsiaTheme="minorEastAsia" w:hAnsiTheme="minorEastAsia" w:hint="eastAsia"/>
        </w:rPr>
        <w:t>植物</w:t>
      </w:r>
      <w:r w:rsidRPr="008E1F31">
        <w:rPr>
          <w:rFonts w:asciiTheme="minorEastAsia" w:eastAsiaTheme="minorEastAsia" w:hAnsiTheme="minorEastAsia"/>
        </w:rPr>
        <w:t>。</w:t>
      </w:r>
    </w:p>
    <w:p w14:paraId="204DFFBD" w14:textId="77777777" w:rsidR="00D56229" w:rsidRPr="008E1F31" w:rsidRDefault="00D56229" w:rsidP="00D56229">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夜晚室外灯光</w:t>
      </w:r>
      <w:r>
        <w:rPr>
          <w:rFonts w:asciiTheme="minorEastAsia" w:eastAsiaTheme="minorEastAsia" w:hAnsiTheme="minorEastAsia" w:hint="eastAsia"/>
        </w:rPr>
        <w:t>宜体现</w:t>
      </w:r>
      <w:r w:rsidRPr="008E1F31">
        <w:rPr>
          <w:rFonts w:asciiTheme="minorEastAsia" w:eastAsiaTheme="minorEastAsia" w:hAnsiTheme="minorEastAsia" w:hint="eastAsia"/>
        </w:rPr>
        <w:t>场馆</w:t>
      </w:r>
      <w:r>
        <w:rPr>
          <w:rFonts w:asciiTheme="minorEastAsia" w:eastAsiaTheme="minorEastAsia" w:hAnsiTheme="minorEastAsia" w:hint="eastAsia"/>
        </w:rPr>
        <w:t>元素和特色</w:t>
      </w:r>
      <w:r w:rsidRPr="008E1F31">
        <w:rPr>
          <w:rFonts w:asciiTheme="minorEastAsia" w:eastAsiaTheme="minorEastAsia" w:hAnsiTheme="minorEastAsia" w:hint="eastAsia"/>
        </w:rPr>
        <w:t>。</w:t>
      </w:r>
    </w:p>
    <w:p w14:paraId="107FA6AA" w14:textId="718EEB90" w:rsidR="00D56229" w:rsidRDefault="00D56229" w:rsidP="00BA35F6">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场馆指示标识应符合</w:t>
      </w:r>
      <w:r w:rsidRPr="008E1F31">
        <w:rPr>
          <w:rFonts w:asciiTheme="minorEastAsia" w:eastAsiaTheme="minorEastAsia" w:hAnsiTheme="minorEastAsia"/>
        </w:rPr>
        <w:t>GB/T 10001</w:t>
      </w:r>
      <w:r w:rsidRPr="008E1F31">
        <w:rPr>
          <w:rFonts w:asciiTheme="minorEastAsia" w:eastAsiaTheme="minorEastAsia" w:hAnsiTheme="minorEastAsia" w:hint="eastAsia"/>
        </w:rPr>
        <w:t>.1、</w:t>
      </w:r>
      <w:r w:rsidRPr="008E1F31">
        <w:rPr>
          <w:rFonts w:asciiTheme="minorEastAsia" w:eastAsiaTheme="minorEastAsia" w:hAnsiTheme="minorEastAsia"/>
        </w:rPr>
        <w:t>GB/T 10001</w:t>
      </w:r>
      <w:r w:rsidRPr="008E1F31">
        <w:rPr>
          <w:rFonts w:asciiTheme="minorEastAsia" w:eastAsiaTheme="minorEastAsia" w:hAnsiTheme="minorEastAsia" w:hint="eastAsia"/>
        </w:rPr>
        <w:t>.9等要求，</w:t>
      </w:r>
      <w:r>
        <w:rPr>
          <w:rFonts w:asciiTheme="minorEastAsia" w:eastAsiaTheme="minorEastAsia" w:hAnsiTheme="minorEastAsia" w:hint="eastAsia"/>
        </w:rPr>
        <w:t>背景设计宜体现场馆特色</w:t>
      </w:r>
      <w:r w:rsidRPr="008E1F31">
        <w:rPr>
          <w:rFonts w:asciiTheme="minorEastAsia" w:eastAsiaTheme="minorEastAsia" w:hAnsiTheme="minorEastAsia" w:hint="eastAsia"/>
        </w:rPr>
        <w:t>。</w:t>
      </w:r>
    </w:p>
    <w:p w14:paraId="2E9B59BA" w14:textId="37E5ADBB" w:rsidR="00056F05" w:rsidRDefault="00056F05" w:rsidP="00056F05">
      <w:pPr>
        <w:pStyle w:val="a0"/>
        <w:spacing w:before="312" w:after="312"/>
      </w:pPr>
      <w:r w:rsidRPr="00D77E82">
        <w:rPr>
          <w:rFonts w:hint="eastAsia"/>
        </w:rPr>
        <w:t>室内环境</w:t>
      </w:r>
    </w:p>
    <w:p w14:paraId="11F1ACAE" w14:textId="5B34E89B" w:rsidR="002D66A1" w:rsidRPr="008E1F31" w:rsidRDefault="002D66A1" w:rsidP="002D66A1">
      <w:pPr>
        <w:pStyle w:val="a1"/>
        <w:spacing w:before="156" w:after="156"/>
        <w:ind w:left="0"/>
        <w:rPr>
          <w:rFonts w:hAnsi="黑体"/>
        </w:rPr>
      </w:pPr>
      <w:r w:rsidRPr="008E1F31">
        <w:rPr>
          <w:rFonts w:hAnsi="黑体" w:hint="eastAsia"/>
        </w:rPr>
        <w:t>内部装饰</w:t>
      </w:r>
    </w:p>
    <w:p w14:paraId="7F7A58CA" w14:textId="77777777" w:rsidR="002D66A1" w:rsidRPr="00BC5961" w:rsidRDefault="002D66A1" w:rsidP="002D66A1">
      <w:pPr>
        <w:pStyle w:val="a2"/>
        <w:spacing w:before="156" w:after="156"/>
        <w:ind w:left="0"/>
      </w:pPr>
      <w:r>
        <w:rPr>
          <w:rFonts w:hint="eastAsia"/>
        </w:rPr>
        <w:t>室内</w:t>
      </w:r>
      <w:r w:rsidRPr="00BC5961">
        <w:rPr>
          <w:rFonts w:hint="eastAsia"/>
        </w:rPr>
        <w:t>陈设</w:t>
      </w:r>
    </w:p>
    <w:p w14:paraId="13AD30F6"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场馆装修</w:t>
      </w:r>
      <w:r>
        <w:rPr>
          <w:rFonts w:asciiTheme="minorEastAsia" w:eastAsiaTheme="minorEastAsia" w:hAnsiTheme="minorEastAsia" w:hint="eastAsia"/>
        </w:rPr>
        <w:t>风格、</w:t>
      </w:r>
      <w:r w:rsidRPr="00C05484">
        <w:rPr>
          <w:rFonts w:asciiTheme="minorEastAsia" w:eastAsiaTheme="minorEastAsia" w:hAnsiTheme="minorEastAsia" w:hint="eastAsia"/>
        </w:rPr>
        <w:t>材料、用色等应整体规划，并应具有美感。</w:t>
      </w:r>
    </w:p>
    <w:p w14:paraId="763C1B11"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宜建造与场馆整体文化氛围相协调的景观小品。</w:t>
      </w:r>
    </w:p>
    <w:p w14:paraId="7AE742E0"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室内</w:t>
      </w:r>
      <w:r>
        <w:rPr>
          <w:rFonts w:asciiTheme="minorEastAsia" w:eastAsiaTheme="minorEastAsia" w:hAnsiTheme="minorEastAsia" w:hint="eastAsia"/>
        </w:rPr>
        <w:t>宜</w:t>
      </w:r>
      <w:r w:rsidRPr="00C05484">
        <w:rPr>
          <w:rFonts w:asciiTheme="minorEastAsia" w:eastAsiaTheme="minorEastAsia" w:hAnsiTheme="minorEastAsia" w:hint="eastAsia"/>
        </w:rPr>
        <w:t>布置绿植盆栽、雕塑和摆饰。</w:t>
      </w:r>
    </w:p>
    <w:p w14:paraId="14FD7434"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宜以形式和内容适宜的书画作品、摄影作品、浮雕或挂饰等来装饰场馆墙壁。</w:t>
      </w:r>
    </w:p>
    <w:p w14:paraId="5A5FA6DC" w14:textId="77777777" w:rsidR="002D66A1" w:rsidRDefault="002D66A1" w:rsidP="002D66A1">
      <w:pPr>
        <w:pStyle w:val="a2"/>
        <w:spacing w:before="156" w:after="156"/>
        <w:ind w:left="0" w:hanging="1"/>
      </w:pPr>
      <w:r>
        <w:rPr>
          <w:rFonts w:hint="eastAsia"/>
        </w:rPr>
        <w:t>服务设施</w:t>
      </w:r>
    </w:p>
    <w:p w14:paraId="22913A10"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书架、舞台、桌椅、展柜等服务设施在满足实用性的基础上，应综合考虑色彩、形式、质感等美感要素，实现美观和实用的平衡、服务场景的优化和美化。</w:t>
      </w:r>
    </w:p>
    <w:p w14:paraId="386D401E"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应设置无线WIFI网络、手机自助服务等可以提升服务对象体验的服务设施。</w:t>
      </w:r>
    </w:p>
    <w:p w14:paraId="5241A39A"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引导、警示标识应符合</w:t>
      </w:r>
      <w:r w:rsidRPr="00C05484">
        <w:rPr>
          <w:rFonts w:asciiTheme="minorEastAsia" w:eastAsiaTheme="minorEastAsia" w:hAnsiTheme="minorEastAsia"/>
        </w:rPr>
        <w:t>GB/T 10001.1</w:t>
      </w:r>
      <w:r w:rsidRPr="00C05484">
        <w:rPr>
          <w:rFonts w:asciiTheme="minorEastAsia" w:eastAsiaTheme="minorEastAsia" w:hAnsiTheme="minorEastAsia" w:hint="eastAsia"/>
        </w:rPr>
        <w:t>的要求，无障碍设施标识应符合</w:t>
      </w:r>
      <w:r w:rsidRPr="00C05484">
        <w:rPr>
          <w:rFonts w:asciiTheme="minorEastAsia" w:eastAsiaTheme="minorEastAsia" w:hAnsiTheme="minorEastAsia"/>
        </w:rPr>
        <w:t>GB/T 10001.9</w:t>
      </w:r>
      <w:r w:rsidRPr="00C05484">
        <w:rPr>
          <w:rFonts w:asciiTheme="minorEastAsia" w:eastAsiaTheme="minorEastAsia" w:hAnsiTheme="minorEastAsia" w:hint="eastAsia"/>
        </w:rPr>
        <w:t>的要求，标识的设计制作应与馆内环境协调，标识的译写应满足</w:t>
      </w:r>
      <w:r w:rsidRPr="00C05484">
        <w:rPr>
          <w:rFonts w:asciiTheme="minorEastAsia" w:eastAsiaTheme="minorEastAsia" w:hAnsiTheme="minorEastAsia"/>
        </w:rPr>
        <w:t>GB/T30240.1、GB/T30240.4</w:t>
      </w:r>
      <w:r w:rsidRPr="00C05484">
        <w:rPr>
          <w:rFonts w:asciiTheme="minorEastAsia" w:eastAsiaTheme="minorEastAsia" w:hAnsiTheme="minorEastAsia" w:hint="eastAsia"/>
        </w:rPr>
        <w:t>的相关要求。</w:t>
      </w:r>
    </w:p>
    <w:p w14:paraId="3B2E2995" w14:textId="77777777" w:rsidR="002D66A1" w:rsidRPr="00C05484" w:rsidRDefault="002D66A1" w:rsidP="002D66A1">
      <w:pPr>
        <w:pStyle w:val="a3"/>
        <w:spacing w:before="156" w:after="156"/>
        <w:rPr>
          <w:rFonts w:asciiTheme="minorEastAsia" w:eastAsiaTheme="minorEastAsia" w:hAnsiTheme="minorEastAsia"/>
        </w:rPr>
      </w:pPr>
      <w:r w:rsidRPr="00C05484">
        <w:rPr>
          <w:rFonts w:asciiTheme="minorEastAsia" w:eastAsiaTheme="minorEastAsia" w:hAnsiTheme="minorEastAsia" w:hint="eastAsia"/>
        </w:rPr>
        <w:t>文字提醒的设计应具创意，用语亲切、和缓。</w:t>
      </w:r>
    </w:p>
    <w:p w14:paraId="74FDFC69" w14:textId="77777777" w:rsidR="002D66A1" w:rsidRDefault="002D66A1" w:rsidP="002D66A1">
      <w:pPr>
        <w:pStyle w:val="a2"/>
        <w:spacing w:before="156" w:after="156"/>
        <w:ind w:left="0"/>
      </w:pPr>
      <w:r>
        <w:rPr>
          <w:rFonts w:hint="eastAsia"/>
        </w:rPr>
        <w:t>其它装饰</w:t>
      </w:r>
    </w:p>
    <w:p w14:paraId="4EC94CB1" w14:textId="77777777" w:rsidR="002D66A1" w:rsidRDefault="002D66A1" w:rsidP="002D66A1">
      <w:pPr>
        <w:pStyle w:val="a3"/>
        <w:spacing w:before="156" w:after="156"/>
        <w:rPr>
          <w:rFonts w:ascii="宋体" w:eastAsia="宋体" w:hAnsi="宋体"/>
        </w:rPr>
      </w:pPr>
      <w:r w:rsidRPr="00BB4265">
        <w:rPr>
          <w:rFonts w:ascii="宋体" w:eastAsia="宋体" w:hAnsi="宋体" w:hint="eastAsia"/>
        </w:rPr>
        <w:t>宜设计包含</w:t>
      </w:r>
      <w:r w:rsidRPr="00643417">
        <w:rPr>
          <w:rFonts w:ascii="宋体" w:eastAsia="宋体" w:hAnsi="宋体" w:hint="eastAsia"/>
        </w:rPr>
        <w:t>公共</w:t>
      </w:r>
      <w:r w:rsidRPr="00BB4265">
        <w:rPr>
          <w:rFonts w:ascii="宋体" w:eastAsia="宋体" w:hAnsi="宋体" w:hint="eastAsia"/>
        </w:rPr>
        <w:t>文化场馆名称、标志、象征图案、标准字、标准色、宣传口号等要素在内的视觉识别系统，用于员工制服、办公用品定制等场合。</w:t>
      </w:r>
    </w:p>
    <w:p w14:paraId="7FA5ED47" w14:textId="77777777" w:rsidR="002D66A1" w:rsidRPr="00C05484" w:rsidRDefault="002D66A1" w:rsidP="002D66A1">
      <w:pPr>
        <w:pStyle w:val="a3"/>
        <w:spacing w:before="156" w:after="156"/>
        <w:rPr>
          <w:rFonts w:ascii="宋体" w:eastAsia="宋体" w:hAnsi="宋体"/>
        </w:rPr>
      </w:pPr>
      <w:r>
        <w:rPr>
          <w:rFonts w:ascii="宋体" w:eastAsia="宋体" w:hAnsi="宋体" w:hint="eastAsia"/>
        </w:rPr>
        <w:t>在场馆官方网站、</w:t>
      </w:r>
      <w:r w:rsidRPr="00BB4265">
        <w:rPr>
          <w:rFonts w:ascii="宋体" w:eastAsia="宋体" w:hAnsi="宋体" w:hint="eastAsia"/>
        </w:rPr>
        <w:t>微信公众号等网络页面设计上，应注重</w:t>
      </w:r>
      <w:r>
        <w:rPr>
          <w:rFonts w:ascii="宋体" w:eastAsia="宋体" w:hAnsi="宋体" w:hint="eastAsia"/>
        </w:rPr>
        <w:t>场馆的视觉识别植入与美观</w:t>
      </w:r>
      <w:r w:rsidRPr="00BB4265">
        <w:rPr>
          <w:rFonts w:ascii="宋体" w:eastAsia="宋体" w:hAnsi="宋体" w:hint="eastAsia"/>
        </w:rPr>
        <w:t>。</w:t>
      </w:r>
    </w:p>
    <w:p w14:paraId="2AE5F3D8" w14:textId="54DE9874" w:rsidR="001608B2" w:rsidRPr="008E1F31" w:rsidRDefault="001608B2" w:rsidP="001608B2">
      <w:pPr>
        <w:pStyle w:val="a1"/>
        <w:spacing w:before="156" w:after="156"/>
        <w:ind w:left="0"/>
        <w:rPr>
          <w:rFonts w:hAnsi="黑体"/>
        </w:rPr>
      </w:pPr>
      <w:r w:rsidRPr="008E1F31">
        <w:rPr>
          <w:rFonts w:hAnsi="黑体" w:hint="eastAsia"/>
        </w:rPr>
        <w:lastRenderedPageBreak/>
        <w:t>照明</w:t>
      </w:r>
    </w:p>
    <w:p w14:paraId="2F10F5BA" w14:textId="77777777" w:rsidR="001608B2" w:rsidRPr="001608B2" w:rsidRDefault="001608B2" w:rsidP="00C51BC1">
      <w:pPr>
        <w:pStyle w:val="a2"/>
        <w:spacing w:before="156" w:after="156"/>
        <w:ind w:left="0"/>
      </w:pPr>
      <w:r w:rsidRPr="001608B2">
        <w:rPr>
          <w:rFonts w:asciiTheme="minorEastAsia" w:eastAsiaTheme="minorEastAsia" w:hAnsiTheme="minorEastAsia" w:hint="eastAsia"/>
        </w:rPr>
        <w:t>根据场馆的服务内容和功能分区来确定适宜的照度。</w:t>
      </w:r>
    </w:p>
    <w:p w14:paraId="1FAC2A78" w14:textId="554E11E2" w:rsidR="001608B2" w:rsidRPr="001608B2" w:rsidRDefault="001608B2" w:rsidP="00C51BC1">
      <w:pPr>
        <w:pStyle w:val="a2"/>
        <w:spacing w:before="156" w:after="156"/>
        <w:ind w:left="0"/>
      </w:pPr>
      <w:r w:rsidRPr="001608B2">
        <w:rPr>
          <w:rFonts w:asciiTheme="minorEastAsia" w:eastAsiaTheme="minorEastAsia" w:hAnsiTheme="minorEastAsia" w:hint="eastAsia"/>
        </w:rPr>
        <w:t>应采用自然采光和人工照明相结合的照明方式来满足文化服务需要、营造文化氛围。</w:t>
      </w:r>
    </w:p>
    <w:p w14:paraId="11E44118" w14:textId="77777777" w:rsidR="00056F05" w:rsidRPr="008E1F31" w:rsidRDefault="00056F05" w:rsidP="00056F05">
      <w:pPr>
        <w:pStyle w:val="a1"/>
        <w:spacing w:before="156" w:after="156"/>
        <w:ind w:left="0"/>
        <w:rPr>
          <w:rFonts w:hAnsi="黑体"/>
        </w:rPr>
      </w:pPr>
      <w:r w:rsidRPr="008E1F31">
        <w:rPr>
          <w:rFonts w:hAnsi="黑体" w:hint="eastAsia"/>
        </w:rPr>
        <w:t>声音</w:t>
      </w:r>
    </w:p>
    <w:p w14:paraId="7CA2037E" w14:textId="77777777" w:rsidR="00056F05" w:rsidRPr="00C05484"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根据场馆自身文化品味、地域文化特质和服务特点播放与环境协调的背景音乐。选用音乐声压宜低于人们交谈声压。</w:t>
      </w:r>
    </w:p>
    <w:p w14:paraId="6E6CE771" w14:textId="77777777" w:rsidR="00056F05" w:rsidRPr="00C05484"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场馆内部广播应语音标准、口齿清晰。</w:t>
      </w:r>
    </w:p>
    <w:p w14:paraId="62F7BED4" w14:textId="77777777" w:rsidR="00056F05" w:rsidRPr="00C05484"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宜制作具有辨识度的乐曲旋律用于开馆、闭馆、开始广播等提醒场合。</w:t>
      </w:r>
    </w:p>
    <w:p w14:paraId="5560B0B1" w14:textId="77777777" w:rsidR="00056F05" w:rsidRPr="00C05484"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场馆应根据服务功能对建筑内用房、场所进行噪声级分区，可允许噪声级应符合JGJ 38</w:t>
      </w:r>
      <w:r>
        <w:rPr>
          <w:rFonts w:asciiTheme="minorEastAsia" w:eastAsiaTheme="minorEastAsia" w:hAnsiTheme="minorEastAsia"/>
        </w:rPr>
        <w:t>-2015</w:t>
      </w:r>
      <w:r w:rsidRPr="00C05484">
        <w:rPr>
          <w:rFonts w:asciiTheme="minorEastAsia" w:eastAsiaTheme="minorEastAsia" w:hAnsiTheme="minorEastAsia" w:hint="eastAsia"/>
        </w:rPr>
        <w:t>表7.3.1的规定。</w:t>
      </w:r>
    </w:p>
    <w:p w14:paraId="796762CB" w14:textId="77777777" w:rsidR="00056F05" w:rsidRPr="00C05484"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应采用软质材料地面、吸声顶棚、吸声墙面等有助于减低噪声的措施。</w:t>
      </w:r>
    </w:p>
    <w:p w14:paraId="0E46068D" w14:textId="50082145" w:rsidR="00056F05" w:rsidRDefault="00056F05" w:rsidP="00056F05">
      <w:pPr>
        <w:pStyle w:val="a2"/>
        <w:spacing w:before="156" w:after="156"/>
        <w:ind w:left="0"/>
        <w:rPr>
          <w:rFonts w:asciiTheme="minorEastAsia" w:eastAsiaTheme="minorEastAsia" w:hAnsiTheme="minorEastAsia"/>
        </w:rPr>
      </w:pPr>
      <w:r w:rsidRPr="00C05484">
        <w:rPr>
          <w:rFonts w:asciiTheme="minorEastAsia" w:eastAsiaTheme="minorEastAsia" w:hAnsiTheme="minorEastAsia" w:hint="eastAsia"/>
        </w:rPr>
        <w:t>场馆内电梯井道、空调风机、供水设备等易产生噪声与振动的设施设备应采取隔声、减振措施。</w:t>
      </w:r>
    </w:p>
    <w:p w14:paraId="5B245BD0" w14:textId="6C226CB6" w:rsidR="00FC5C96" w:rsidRPr="009B42D7" w:rsidRDefault="009C2E54" w:rsidP="008E621F">
      <w:pPr>
        <w:pStyle w:val="a1"/>
        <w:spacing w:before="156" w:after="156"/>
        <w:ind w:left="0"/>
        <w:rPr>
          <w:rFonts w:hAnsi="黑体"/>
        </w:rPr>
      </w:pPr>
      <w:r>
        <w:rPr>
          <w:rFonts w:hAnsi="黑体" w:hint="eastAsia"/>
        </w:rPr>
        <w:t>污染控制</w:t>
      </w:r>
    </w:p>
    <w:p w14:paraId="4F16BF24" w14:textId="77777777" w:rsidR="00FC5C96" w:rsidRPr="008E621F" w:rsidRDefault="00FC5C96" w:rsidP="008E621F">
      <w:pPr>
        <w:pStyle w:val="a2"/>
        <w:spacing w:before="156" w:after="156"/>
        <w:ind w:left="0"/>
        <w:rPr>
          <w:rFonts w:asciiTheme="minorEastAsia" w:eastAsiaTheme="minorEastAsia" w:hAnsiTheme="minorEastAsia"/>
        </w:rPr>
      </w:pPr>
      <w:r w:rsidRPr="008E621F">
        <w:rPr>
          <w:rFonts w:asciiTheme="minorEastAsia" w:eastAsiaTheme="minorEastAsia" w:hAnsiTheme="minorEastAsia" w:hint="eastAsia"/>
        </w:rPr>
        <w:t xml:space="preserve">室内温度、相对湿度、风速、采光照明、噪声、空气质量、水、通风系统和公共用品用具的卫生指标及限值要求应符合GB 37488的要求。 </w:t>
      </w:r>
    </w:p>
    <w:p w14:paraId="36AFA3B7" w14:textId="77777777" w:rsidR="00FC5C96" w:rsidRPr="008E621F" w:rsidRDefault="00FC5C96" w:rsidP="008E621F">
      <w:pPr>
        <w:pStyle w:val="a2"/>
        <w:spacing w:before="156" w:after="156"/>
        <w:ind w:left="0"/>
        <w:rPr>
          <w:rFonts w:asciiTheme="minorEastAsia" w:eastAsiaTheme="minorEastAsia" w:hAnsiTheme="minorEastAsia"/>
        </w:rPr>
      </w:pPr>
      <w:r w:rsidRPr="008E621F">
        <w:rPr>
          <w:rFonts w:asciiTheme="minorEastAsia" w:eastAsiaTheme="minorEastAsia" w:hAnsiTheme="minorEastAsia" w:hint="eastAsia"/>
        </w:rPr>
        <w:t>应根据场馆区块服务功能确定新风量，以阅览服务为主的场馆空间设计新风量应符合</w:t>
      </w:r>
      <w:r w:rsidRPr="008E621F">
        <w:rPr>
          <w:rFonts w:asciiTheme="minorEastAsia" w:eastAsiaTheme="minorEastAsia" w:hAnsiTheme="minorEastAsia"/>
        </w:rPr>
        <w:t>JGJ 38-2015 表8.2.2的规定。</w:t>
      </w:r>
    </w:p>
    <w:p w14:paraId="0B2882F1" w14:textId="77777777" w:rsidR="00FC5C96" w:rsidRPr="008E621F" w:rsidRDefault="00FC5C96" w:rsidP="008E621F">
      <w:pPr>
        <w:pStyle w:val="a2"/>
        <w:spacing w:before="156" w:after="156"/>
        <w:ind w:left="0"/>
        <w:rPr>
          <w:rFonts w:asciiTheme="minorEastAsia" w:eastAsiaTheme="minorEastAsia" w:hAnsiTheme="minorEastAsia"/>
        </w:rPr>
      </w:pPr>
      <w:r w:rsidRPr="008E621F">
        <w:rPr>
          <w:rFonts w:asciiTheme="minorEastAsia" w:eastAsiaTheme="minorEastAsia" w:hAnsiTheme="minorEastAsia" w:hint="eastAsia"/>
        </w:rPr>
        <w:t>场馆内设餐厅、茶座时，应符合JGJ 64的要求，且产生的油烟、蒸汽、气味等不应污染场馆内其他区域。</w:t>
      </w:r>
    </w:p>
    <w:p w14:paraId="2C341AC3" w14:textId="77777777" w:rsidR="00FC5C96" w:rsidRPr="008E621F" w:rsidRDefault="00FC5C96" w:rsidP="008E621F">
      <w:pPr>
        <w:pStyle w:val="a2"/>
        <w:spacing w:before="156" w:after="156"/>
        <w:ind w:left="0"/>
        <w:rPr>
          <w:rFonts w:asciiTheme="minorEastAsia" w:eastAsiaTheme="minorEastAsia" w:hAnsiTheme="minorEastAsia"/>
        </w:rPr>
      </w:pPr>
      <w:r w:rsidRPr="008E621F">
        <w:rPr>
          <w:rFonts w:asciiTheme="minorEastAsia" w:eastAsiaTheme="minorEastAsia" w:hAnsiTheme="minorEastAsia" w:hint="eastAsia"/>
        </w:rPr>
        <w:t>场馆易产生废水、废气等污染物的区域应配备必要收集处理设施和采取必要防泄漏措施。</w:t>
      </w:r>
    </w:p>
    <w:p w14:paraId="65F3820E" w14:textId="77777777" w:rsidR="00FC5C96" w:rsidRPr="008E621F" w:rsidRDefault="00FC5C96" w:rsidP="008E621F">
      <w:pPr>
        <w:pStyle w:val="a2"/>
        <w:spacing w:before="156" w:after="156"/>
        <w:ind w:left="0"/>
        <w:rPr>
          <w:rFonts w:asciiTheme="minorEastAsia" w:eastAsiaTheme="minorEastAsia" w:hAnsiTheme="minorEastAsia"/>
        </w:rPr>
      </w:pPr>
      <w:r w:rsidRPr="008E621F">
        <w:rPr>
          <w:rFonts w:asciiTheme="minorEastAsia" w:eastAsiaTheme="minorEastAsia" w:hAnsiTheme="minorEastAsia" w:hint="eastAsia"/>
        </w:rPr>
        <w:t>场馆应设置通风设施，锅炉房、除尘室等宜设置在不影响环境的区位。</w:t>
      </w:r>
    </w:p>
    <w:p w14:paraId="15821638" w14:textId="38226F00" w:rsidR="007B1DFB" w:rsidRDefault="00ED309E" w:rsidP="00CE6BB2">
      <w:pPr>
        <w:pStyle w:val="a0"/>
        <w:spacing w:before="312" w:after="312"/>
      </w:pPr>
      <w:r>
        <w:rPr>
          <w:rFonts w:hint="eastAsia"/>
        </w:rPr>
        <w:t>场馆</w:t>
      </w:r>
      <w:r w:rsidR="007B1DFB">
        <w:rPr>
          <w:rFonts w:hint="eastAsia"/>
        </w:rPr>
        <w:t>服务</w:t>
      </w:r>
    </w:p>
    <w:p w14:paraId="15821639" w14:textId="77777777" w:rsidR="007B1DFB" w:rsidRPr="00C05484" w:rsidRDefault="007B1DFB" w:rsidP="008E1F31">
      <w:pPr>
        <w:pStyle w:val="a1"/>
        <w:spacing w:before="156" w:after="156"/>
        <w:ind w:left="0"/>
        <w:rPr>
          <w:rFonts w:asciiTheme="minorEastAsia" w:eastAsiaTheme="minorEastAsia" w:hAnsiTheme="minorEastAsia"/>
        </w:rPr>
      </w:pPr>
      <w:r w:rsidRPr="00C05484">
        <w:rPr>
          <w:rFonts w:asciiTheme="minorEastAsia" w:eastAsiaTheme="minorEastAsia" w:hAnsiTheme="minorEastAsia" w:hint="eastAsia"/>
        </w:rPr>
        <w:t>应不断提升专业技能水平，向来访者提供专业服务。</w:t>
      </w:r>
    </w:p>
    <w:p w14:paraId="1582163A" w14:textId="77777777" w:rsidR="007B1DFB" w:rsidRPr="00C05484" w:rsidRDefault="007B1DFB" w:rsidP="008E1F31">
      <w:pPr>
        <w:pStyle w:val="a1"/>
        <w:spacing w:before="156" w:after="156"/>
        <w:ind w:left="0"/>
        <w:rPr>
          <w:rFonts w:asciiTheme="minorEastAsia" w:eastAsiaTheme="minorEastAsia" w:hAnsiTheme="minorEastAsia"/>
        </w:rPr>
      </w:pPr>
      <w:r w:rsidRPr="00C05484">
        <w:rPr>
          <w:rFonts w:asciiTheme="minorEastAsia" w:eastAsiaTheme="minorEastAsia" w:hAnsiTheme="minorEastAsia" w:hint="eastAsia"/>
        </w:rPr>
        <w:t>应衣着得体、用语规范、文明服务。</w:t>
      </w:r>
    </w:p>
    <w:p w14:paraId="1582163B" w14:textId="77777777" w:rsidR="007B1DFB" w:rsidRPr="00C05484" w:rsidRDefault="007B1DFB" w:rsidP="008E1F31">
      <w:pPr>
        <w:pStyle w:val="a1"/>
        <w:spacing w:before="156" w:after="156"/>
        <w:ind w:left="0"/>
        <w:rPr>
          <w:rFonts w:asciiTheme="minorEastAsia" w:eastAsiaTheme="minorEastAsia" w:hAnsiTheme="minorEastAsia"/>
        </w:rPr>
      </w:pPr>
      <w:r w:rsidRPr="00C05484">
        <w:rPr>
          <w:rFonts w:asciiTheme="minorEastAsia" w:eastAsiaTheme="minorEastAsia" w:hAnsiTheme="minorEastAsia" w:hint="eastAsia"/>
        </w:rPr>
        <w:t>服务过程中应关怀弱势群体。</w:t>
      </w:r>
    </w:p>
    <w:p w14:paraId="1582163C" w14:textId="41D3422F" w:rsidR="007B1DFB" w:rsidRPr="00C05484" w:rsidRDefault="007B1DFB" w:rsidP="008E1F31">
      <w:pPr>
        <w:pStyle w:val="a1"/>
        <w:spacing w:before="156" w:after="156"/>
        <w:ind w:left="0"/>
        <w:rPr>
          <w:rFonts w:asciiTheme="minorEastAsia" w:eastAsiaTheme="minorEastAsia" w:hAnsiTheme="minorEastAsia"/>
        </w:rPr>
      </w:pPr>
      <w:r w:rsidRPr="00C05484">
        <w:rPr>
          <w:rFonts w:asciiTheme="minorEastAsia" w:eastAsiaTheme="minorEastAsia" w:hAnsiTheme="minorEastAsia" w:hint="eastAsia"/>
        </w:rPr>
        <w:t>应于显著位置设置参访场馆</w:t>
      </w:r>
      <w:r w:rsidR="008F0381">
        <w:rPr>
          <w:rFonts w:asciiTheme="minorEastAsia" w:eastAsiaTheme="minorEastAsia" w:hAnsiTheme="minorEastAsia" w:hint="eastAsia"/>
        </w:rPr>
        <w:t>文明</w:t>
      </w:r>
      <w:r w:rsidRPr="00C05484">
        <w:rPr>
          <w:rFonts w:asciiTheme="minorEastAsia" w:eastAsiaTheme="minorEastAsia" w:hAnsiTheme="minorEastAsia" w:hint="eastAsia"/>
        </w:rPr>
        <w:t>行为引导标识或文字提醒。</w:t>
      </w:r>
    </w:p>
    <w:p w14:paraId="1582163D" w14:textId="35F7E961" w:rsidR="007B1DFB" w:rsidRPr="00C05484" w:rsidRDefault="007B1DFB" w:rsidP="008E1F31">
      <w:pPr>
        <w:pStyle w:val="a1"/>
        <w:spacing w:before="156" w:after="156"/>
        <w:ind w:left="0"/>
        <w:rPr>
          <w:rFonts w:asciiTheme="minorEastAsia" w:eastAsiaTheme="minorEastAsia" w:hAnsiTheme="minorEastAsia"/>
        </w:rPr>
      </w:pPr>
      <w:r w:rsidRPr="00C05484">
        <w:rPr>
          <w:rFonts w:asciiTheme="minorEastAsia" w:eastAsiaTheme="minorEastAsia" w:hAnsiTheme="minorEastAsia" w:hint="eastAsia"/>
        </w:rPr>
        <w:t>场馆内应采取人员巡查、视频监控等方法，及时发现并制止服务对象的不恰当行为。</w:t>
      </w:r>
    </w:p>
    <w:p w14:paraId="1582163E" w14:textId="228F60B4" w:rsidR="007B1DFB" w:rsidRDefault="00ED309E" w:rsidP="002A1400">
      <w:pPr>
        <w:pStyle w:val="a0"/>
        <w:spacing w:before="312" w:after="312"/>
      </w:pPr>
      <w:r>
        <w:rPr>
          <w:rFonts w:hint="eastAsia"/>
        </w:rPr>
        <w:t>管理维护</w:t>
      </w:r>
    </w:p>
    <w:p w14:paraId="15821640" w14:textId="134F6699" w:rsidR="007B1DFB" w:rsidRPr="00E701BD" w:rsidRDefault="00960372" w:rsidP="00E701BD">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场馆应确定负责美化建设的部门</w:t>
      </w:r>
      <w:r w:rsidR="00E701BD">
        <w:rPr>
          <w:rFonts w:asciiTheme="minorEastAsia" w:eastAsiaTheme="minorEastAsia" w:hAnsiTheme="minorEastAsia" w:hint="eastAsia"/>
        </w:rPr>
        <w:t>，</w:t>
      </w:r>
      <w:r w:rsidR="00E701BD" w:rsidRPr="00E701BD">
        <w:rPr>
          <w:rFonts w:asciiTheme="minorEastAsia" w:eastAsiaTheme="minorEastAsia" w:hAnsiTheme="minorEastAsia" w:hint="eastAsia"/>
        </w:rPr>
        <w:t>应配备工作人员负责场馆内外的日常美化维护工作</w:t>
      </w:r>
      <w:r w:rsidR="00E701BD">
        <w:rPr>
          <w:rFonts w:asciiTheme="minorEastAsia" w:eastAsiaTheme="minorEastAsia" w:hAnsiTheme="minorEastAsia" w:hint="eastAsia"/>
        </w:rPr>
        <w:t>，</w:t>
      </w:r>
      <w:r w:rsidR="00E701BD" w:rsidRPr="008E1F31" w:rsidDel="00E701BD">
        <w:rPr>
          <w:rFonts w:asciiTheme="minorEastAsia" w:eastAsiaTheme="minorEastAsia" w:hAnsiTheme="minorEastAsia" w:hint="eastAsia"/>
        </w:rPr>
        <w:t xml:space="preserve"> </w:t>
      </w:r>
    </w:p>
    <w:p w14:paraId="702D97BA" w14:textId="77777777" w:rsidR="00F3205A" w:rsidRDefault="00D31771" w:rsidP="00F3205A">
      <w:pPr>
        <w:pStyle w:val="a1"/>
        <w:spacing w:before="156" w:after="156"/>
        <w:ind w:left="0"/>
        <w:rPr>
          <w:rFonts w:asciiTheme="minorEastAsia" w:eastAsiaTheme="minorEastAsia" w:hAnsiTheme="minorEastAsia"/>
        </w:rPr>
      </w:pPr>
      <w:r>
        <w:rPr>
          <w:rFonts w:asciiTheme="minorEastAsia" w:eastAsiaTheme="minorEastAsia" w:hAnsiTheme="minorEastAsia" w:hint="eastAsia"/>
        </w:rPr>
        <w:t>应注重</w:t>
      </w:r>
      <w:r w:rsidR="007B1DFB" w:rsidRPr="00E701BD">
        <w:rPr>
          <w:rFonts w:asciiTheme="minorEastAsia" w:eastAsiaTheme="minorEastAsia" w:hAnsiTheme="minorEastAsia" w:hint="eastAsia"/>
        </w:rPr>
        <w:t>建筑高层清洁维护、绿化养护等专业性较强的美化维护</w:t>
      </w:r>
      <w:r w:rsidR="007B1DFB" w:rsidRPr="008E1F31">
        <w:rPr>
          <w:rFonts w:asciiTheme="minorEastAsia" w:eastAsiaTheme="minorEastAsia" w:hAnsiTheme="minorEastAsia" w:hint="eastAsia"/>
        </w:rPr>
        <w:t>工作。</w:t>
      </w:r>
    </w:p>
    <w:p w14:paraId="15821642" w14:textId="4206EED9" w:rsidR="00E701BD" w:rsidRPr="00E93FBB" w:rsidRDefault="00F3205A" w:rsidP="00E93FBB">
      <w:pPr>
        <w:pStyle w:val="a1"/>
        <w:spacing w:before="156" w:after="156"/>
        <w:ind w:left="0"/>
        <w:rPr>
          <w:rFonts w:asciiTheme="minorEastAsia" w:eastAsiaTheme="minorEastAsia" w:hAnsiTheme="minorEastAsia"/>
        </w:rPr>
      </w:pPr>
      <w:r w:rsidRPr="00E93FBB">
        <w:rPr>
          <w:rFonts w:asciiTheme="minorEastAsia" w:eastAsiaTheme="minorEastAsia" w:hAnsiTheme="minorEastAsia" w:hint="eastAsia"/>
        </w:rPr>
        <w:lastRenderedPageBreak/>
        <w:t>场馆环境卫生、相关卫生管理等应符合GB 37487的要求。</w:t>
      </w:r>
    </w:p>
    <w:p w14:paraId="15821643" w14:textId="225DA631" w:rsidR="007B1DFB" w:rsidRPr="008E1F31" w:rsidRDefault="007B1DFB" w:rsidP="008E1F31">
      <w:pPr>
        <w:pStyle w:val="a1"/>
        <w:spacing w:before="156" w:after="156"/>
        <w:ind w:left="0"/>
        <w:rPr>
          <w:rFonts w:asciiTheme="minorEastAsia" w:eastAsiaTheme="minorEastAsia" w:hAnsiTheme="minorEastAsia"/>
        </w:rPr>
      </w:pPr>
      <w:r w:rsidRPr="008E1F31">
        <w:rPr>
          <w:rFonts w:asciiTheme="minorEastAsia" w:eastAsiaTheme="minorEastAsia" w:hAnsiTheme="minorEastAsia" w:hint="eastAsia"/>
        </w:rPr>
        <w:t>根据场馆实际和工作内容，制定场馆美化工作制度</w:t>
      </w:r>
      <w:r w:rsidR="00E701BD">
        <w:rPr>
          <w:rFonts w:asciiTheme="minorEastAsia" w:eastAsiaTheme="minorEastAsia" w:hAnsiTheme="minorEastAsia" w:hint="eastAsia"/>
        </w:rPr>
        <w:t>，</w:t>
      </w:r>
      <w:r w:rsidR="00E701BD" w:rsidRPr="008E1F31">
        <w:rPr>
          <w:rFonts w:asciiTheme="minorEastAsia" w:eastAsiaTheme="minorEastAsia" w:hAnsiTheme="minorEastAsia" w:hint="eastAsia"/>
        </w:rPr>
        <w:t>宜指定管理人员负责美化工作制度的监</w:t>
      </w:r>
      <w:r w:rsidR="00E701BD" w:rsidRPr="000B796D">
        <w:rPr>
          <w:rFonts w:ascii="宋体" w:eastAsia="宋体" w:hAnsi="宋体" w:hint="eastAsia"/>
        </w:rPr>
        <w:t>督实施。</w:t>
      </w:r>
    </w:p>
    <w:p w14:paraId="1582164A" w14:textId="77777777" w:rsidR="008A30FD" w:rsidRPr="007B1DFB" w:rsidRDefault="008A30FD" w:rsidP="008A30FD">
      <w:pPr>
        <w:pStyle w:val="a6"/>
      </w:pPr>
    </w:p>
    <w:p w14:paraId="1582164B" w14:textId="77777777" w:rsidR="008A30FD" w:rsidRDefault="008A30FD" w:rsidP="008A30FD">
      <w:pPr>
        <w:pStyle w:val="af"/>
      </w:pPr>
    </w:p>
    <w:p w14:paraId="1582164C" w14:textId="367E535C" w:rsidR="008A30FD" w:rsidRDefault="008A30FD" w:rsidP="008A30FD">
      <w:pPr>
        <w:pStyle w:val="af1"/>
      </w:pPr>
      <w:r>
        <w:br/>
      </w:r>
      <w:r>
        <w:rPr>
          <w:rFonts w:hint="eastAsia"/>
        </w:rPr>
        <w:t>（资料性）</w:t>
      </w:r>
      <w:r>
        <w:br/>
      </w:r>
      <w:r w:rsidR="00E701BD">
        <w:rPr>
          <w:rFonts w:hint="eastAsia"/>
        </w:rPr>
        <w:t>公共</w:t>
      </w:r>
      <w:r>
        <w:rPr>
          <w:rFonts w:hint="eastAsia"/>
        </w:rPr>
        <w:t>文化场馆室外</w:t>
      </w:r>
      <w:r w:rsidR="00E701BD">
        <w:rPr>
          <w:rFonts w:hint="eastAsia"/>
        </w:rPr>
        <w:t>植物选择</w:t>
      </w:r>
      <w:r>
        <w:rPr>
          <w:rFonts w:hint="eastAsia"/>
        </w:rPr>
        <w:t>建议</w:t>
      </w:r>
    </w:p>
    <w:p w14:paraId="1582164D" w14:textId="77777777" w:rsidR="0028129E" w:rsidRDefault="0028129E" w:rsidP="0028129E">
      <w:pPr>
        <w:pStyle w:val="af2"/>
        <w:spacing w:before="312" w:after="312"/>
      </w:pPr>
      <w:r>
        <w:rPr>
          <w:rFonts w:hint="eastAsia"/>
        </w:rPr>
        <w:t>基本原则</w:t>
      </w:r>
    </w:p>
    <w:p w14:paraId="1582164E" w14:textId="0142171E" w:rsidR="0028129E" w:rsidRDefault="0028129E" w:rsidP="0028129E">
      <w:pPr>
        <w:pStyle w:val="afe"/>
        <w:ind w:leftChars="-1" w:left="-2"/>
      </w:pPr>
      <w:r>
        <w:rPr>
          <w:rFonts w:hint="eastAsia"/>
        </w:rPr>
        <w:t>以植物造景为主,</w:t>
      </w:r>
      <w:r w:rsidR="00451588">
        <w:rPr>
          <w:rFonts w:hint="eastAsia"/>
        </w:rPr>
        <w:t>优先选用</w:t>
      </w:r>
      <w:r>
        <w:rPr>
          <w:rFonts w:hint="eastAsia"/>
        </w:rPr>
        <w:t>乡土树种</w:t>
      </w:r>
      <w:r w:rsidR="0019658F">
        <w:rPr>
          <w:rFonts w:hint="eastAsia"/>
        </w:rPr>
        <w:t>,</w:t>
      </w:r>
      <w:r>
        <w:rPr>
          <w:rFonts w:hint="eastAsia"/>
        </w:rPr>
        <w:t>因地制宜</w:t>
      </w:r>
      <w:r w:rsidR="0019658F">
        <w:rPr>
          <w:rFonts w:hint="eastAsia"/>
        </w:rPr>
        <w:t>,</w:t>
      </w:r>
      <w:r>
        <w:rPr>
          <w:rFonts w:hint="eastAsia"/>
        </w:rPr>
        <w:t>适地适树</w:t>
      </w:r>
      <w:r w:rsidR="0019658F">
        <w:rPr>
          <w:rFonts w:hint="eastAsia"/>
        </w:rPr>
        <w:t>,</w:t>
      </w:r>
      <w:r>
        <w:rPr>
          <w:rFonts w:hint="eastAsia"/>
        </w:rPr>
        <w:t>注重草坪、花卉的合理搭配</w:t>
      </w:r>
      <w:r w:rsidR="0019658F">
        <w:rPr>
          <w:rFonts w:hint="eastAsia"/>
        </w:rPr>
        <w:t>,</w:t>
      </w:r>
      <w:r>
        <w:rPr>
          <w:rFonts w:hint="eastAsia"/>
        </w:rPr>
        <w:t>实现乔灌、花草,常绿与落叶</w:t>
      </w:r>
      <w:r w:rsidR="0019658F">
        <w:rPr>
          <w:rFonts w:hint="eastAsia"/>
        </w:rPr>
        <w:t>,</w:t>
      </w:r>
      <w:r>
        <w:rPr>
          <w:rFonts w:hint="eastAsia"/>
        </w:rPr>
        <w:t>平面与垂直</w:t>
      </w:r>
      <w:r w:rsidR="0019658F">
        <w:rPr>
          <w:rFonts w:hint="eastAsia"/>
        </w:rPr>
        <w:t>,</w:t>
      </w:r>
      <w:r>
        <w:rPr>
          <w:rFonts w:hint="eastAsia"/>
        </w:rPr>
        <w:t>自然美与意境美相结合。做到四季常青</w:t>
      </w:r>
      <w:r w:rsidR="0019658F">
        <w:rPr>
          <w:rFonts w:hint="eastAsia"/>
        </w:rPr>
        <w:t>,</w:t>
      </w:r>
      <w:r>
        <w:rPr>
          <w:rFonts w:hint="eastAsia"/>
        </w:rPr>
        <w:t>四季有花和四季飘香。</w:t>
      </w:r>
    </w:p>
    <w:p w14:paraId="1582164F" w14:textId="77777777" w:rsidR="0028129E" w:rsidRDefault="0028129E" w:rsidP="0028129E">
      <w:pPr>
        <w:pStyle w:val="af2"/>
        <w:tabs>
          <w:tab w:val="num" w:pos="360"/>
        </w:tabs>
        <w:spacing w:before="312" w:after="312"/>
      </w:pPr>
      <w:r>
        <w:rPr>
          <w:rFonts w:hint="eastAsia"/>
        </w:rPr>
        <w:t>选用丽水乡土树种</w:t>
      </w:r>
    </w:p>
    <w:p w14:paraId="15821650" w14:textId="77777777" w:rsidR="0028129E" w:rsidRDefault="0028129E" w:rsidP="0028129E">
      <w:pPr>
        <w:pStyle w:val="afe"/>
      </w:pPr>
      <w:r>
        <w:rPr>
          <w:rFonts w:hint="eastAsia"/>
        </w:rPr>
        <w:t>春天有紫荆、白玉兰、桃花、金钟花、紫丁香、海棠类、樱花、山茶、杜鹃等。 夏天有合欢、紫薇、夹竹桃、全缘叶栾树、苦楝、香椿、臭椿、枫扬、美国凌霄、紫藤、木槿、木芙蓉等, 秋天有枫香、乌桕、银杏、无患子、黄连木、槭类、杨属、栎属等, 冬季有梅、腊梅、浙江腊梅、南天竹等。</w:t>
      </w:r>
    </w:p>
    <w:p w14:paraId="15821651" w14:textId="77777777" w:rsidR="0028129E" w:rsidRDefault="0028129E" w:rsidP="0028129E">
      <w:pPr>
        <w:pStyle w:val="af2"/>
        <w:tabs>
          <w:tab w:val="num" w:pos="360"/>
        </w:tabs>
        <w:spacing w:before="312" w:after="312"/>
      </w:pPr>
      <w:r>
        <w:rPr>
          <w:rFonts w:hint="eastAsia"/>
        </w:rPr>
        <w:t>科学配</w:t>
      </w:r>
      <w:r w:rsidR="004001A7">
        <w:rPr>
          <w:rFonts w:hint="eastAsia"/>
        </w:rPr>
        <w:t>植</w:t>
      </w:r>
      <w:r>
        <w:rPr>
          <w:rFonts w:hint="eastAsia"/>
        </w:rPr>
        <w:t>，形成立体景观</w:t>
      </w:r>
    </w:p>
    <w:p w14:paraId="15821652" w14:textId="77777777" w:rsidR="0028129E" w:rsidRDefault="004001A7" w:rsidP="004001A7">
      <w:pPr>
        <w:pStyle w:val="af3"/>
        <w:spacing w:before="156" w:after="156"/>
      </w:pPr>
      <w:r>
        <w:rPr>
          <w:rFonts w:hint="eastAsia"/>
        </w:rPr>
        <w:t>上层林冠</w:t>
      </w:r>
    </w:p>
    <w:p w14:paraId="15821653" w14:textId="77777777" w:rsidR="004001A7" w:rsidRDefault="004001A7" w:rsidP="004001A7">
      <w:pPr>
        <w:pStyle w:val="afe"/>
      </w:pPr>
      <w:r>
        <w:rPr>
          <w:rFonts w:hint="eastAsia"/>
        </w:rPr>
        <w:t>宜种植樟树、喜树、枫香、马尾松、湿地松、柏木、福建柏、南方红豆杉、江南油杉、深山含笑、乐东拟单性木兰、梧桐、二球悬铃木、闽楠、大叶樟、全缘叶栾树、无患子、黄连木 、白玉兰、荷花玉兰、泡桐等树种。</w:t>
      </w:r>
    </w:p>
    <w:p w14:paraId="15821654" w14:textId="77777777" w:rsidR="004001A7" w:rsidRPr="004001A7" w:rsidRDefault="004001A7" w:rsidP="004001A7">
      <w:pPr>
        <w:pStyle w:val="af3"/>
        <w:tabs>
          <w:tab w:val="num" w:pos="360"/>
        </w:tabs>
        <w:spacing w:before="156" w:after="156"/>
      </w:pPr>
      <w:r>
        <w:rPr>
          <w:rFonts w:hint="eastAsia"/>
        </w:rPr>
        <w:t>中层林冠</w:t>
      </w:r>
    </w:p>
    <w:p w14:paraId="15821655" w14:textId="77777777" w:rsidR="00FD08A8" w:rsidRDefault="0019658F" w:rsidP="004001A7">
      <w:pPr>
        <w:pStyle w:val="afe"/>
      </w:pPr>
      <w:r>
        <w:rPr>
          <w:rFonts w:hint="eastAsia"/>
        </w:rPr>
        <w:t>宜选用</w:t>
      </w:r>
      <w:r w:rsidR="004001A7">
        <w:rPr>
          <w:rFonts w:hint="eastAsia"/>
        </w:rPr>
        <w:t>竹类、桂花、桃、梅、紫薇、紫荆、海棠类、腊梅、鸡爪槭等</w:t>
      </w:r>
      <w:r>
        <w:rPr>
          <w:rFonts w:hint="eastAsia"/>
        </w:rPr>
        <w:t>树种。</w:t>
      </w:r>
    </w:p>
    <w:p w14:paraId="15821656" w14:textId="77777777" w:rsidR="0019658F" w:rsidRPr="0019658F" w:rsidRDefault="0019658F" w:rsidP="0019658F">
      <w:pPr>
        <w:pStyle w:val="af3"/>
        <w:spacing w:before="156" w:after="156"/>
      </w:pPr>
      <w:r w:rsidRPr="0019658F">
        <w:rPr>
          <w:rFonts w:hint="eastAsia"/>
        </w:rPr>
        <w:t>下层林冠</w:t>
      </w:r>
    </w:p>
    <w:p w14:paraId="15821657" w14:textId="77777777" w:rsidR="0019658F" w:rsidRDefault="0019658F" w:rsidP="0019658F">
      <w:pPr>
        <w:pStyle w:val="afe"/>
      </w:pPr>
      <w:r>
        <w:rPr>
          <w:rFonts w:hint="eastAsia"/>
        </w:rPr>
        <w:t>宜植树种包括黄杨、南天竹、海桐、含笑、春花胡枝子、十大功劳、金丝桃、桅子花、杜鹃、龟背冬青、小蜡等。</w:t>
      </w:r>
    </w:p>
    <w:p w14:paraId="15821658" w14:textId="77777777" w:rsidR="0019658F" w:rsidRDefault="0019658F" w:rsidP="0019658F">
      <w:pPr>
        <w:pStyle w:val="af3"/>
        <w:spacing w:before="156" w:after="156"/>
      </w:pPr>
      <w:r>
        <w:rPr>
          <w:rFonts w:hint="eastAsia"/>
        </w:rPr>
        <w:t>地被树种</w:t>
      </w:r>
    </w:p>
    <w:p w14:paraId="15821659" w14:textId="77777777" w:rsidR="0019658F" w:rsidRDefault="0019658F" w:rsidP="0019658F">
      <w:pPr>
        <w:pStyle w:val="afe"/>
      </w:pPr>
      <w:r>
        <w:rPr>
          <w:rFonts w:hint="eastAsia"/>
        </w:rPr>
        <w:t>采用匍地柏(Sabina procumbens)、铺地龙柏(cv.Kaizuca-Procumbens)等。</w:t>
      </w:r>
    </w:p>
    <w:p w14:paraId="1582165A" w14:textId="77777777" w:rsidR="0019658F" w:rsidRDefault="0019658F" w:rsidP="0019658F">
      <w:pPr>
        <w:pStyle w:val="af3"/>
        <w:spacing w:before="156" w:after="156"/>
      </w:pPr>
      <w:r>
        <w:rPr>
          <w:rFonts w:hint="eastAsia"/>
        </w:rPr>
        <w:t>垂直、攀援绿化</w:t>
      </w:r>
    </w:p>
    <w:p w14:paraId="1582165B" w14:textId="77777777" w:rsidR="0019658F" w:rsidRDefault="0019658F" w:rsidP="0019658F">
      <w:pPr>
        <w:pStyle w:val="afe"/>
      </w:pPr>
      <w:r>
        <w:rPr>
          <w:rFonts w:hint="eastAsia"/>
        </w:rPr>
        <w:t>适宜植物包括粉团蔷薇、南五味子、中华猕猴桃、薜荔、云南黄馨、鸡血藤、常春油麻藤、香花崖豆藤、络石、美国凌霄、紫藤、爬山虎、绿爬山虎、中华常春藤、金银花、葛藤等。</w:t>
      </w:r>
    </w:p>
    <w:p w14:paraId="1582165C" w14:textId="77777777" w:rsidR="0019658F" w:rsidRDefault="0019658F" w:rsidP="0019658F">
      <w:pPr>
        <w:pStyle w:val="afe"/>
      </w:pPr>
    </w:p>
    <w:p w14:paraId="1582165D" w14:textId="77777777" w:rsidR="0019658F" w:rsidRDefault="0019658F" w:rsidP="0019658F">
      <w:pPr>
        <w:pStyle w:val="afff0"/>
      </w:pPr>
      <w:bookmarkStart w:id="12"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2"/>
    </w:p>
    <w:p w14:paraId="1582165E" w14:textId="092CDC84" w:rsidR="0019658F" w:rsidRDefault="0019658F" w:rsidP="0019658F">
      <w:pPr>
        <w:pStyle w:val="af2"/>
        <w:numPr>
          <w:ilvl w:val="0"/>
          <w:numId w:val="0"/>
        </w:numPr>
        <w:spacing w:before="312" w:after="312"/>
        <w:rPr>
          <w:rFonts w:ascii="宋体" w:eastAsia="宋体" w:hAnsi="宋体"/>
        </w:rPr>
      </w:pPr>
      <w:r w:rsidRPr="0019658F">
        <w:rPr>
          <w:rFonts w:ascii="宋体" w:eastAsia="宋体" w:hAnsi="宋体" w:hint="eastAsia"/>
        </w:rPr>
        <w:t>[1] 王昌腾.丽水市区园林绿化树木的调查分析[J].丽水师范专科学校学报.2004(2).</w:t>
      </w:r>
    </w:p>
    <w:p w14:paraId="191470B9" w14:textId="40352899" w:rsidR="00D62F34" w:rsidRDefault="00D62F34" w:rsidP="00D62F34">
      <w:pPr>
        <w:pStyle w:val="afe"/>
      </w:pPr>
    </w:p>
    <w:p w14:paraId="526342AF" w14:textId="450209E4" w:rsidR="00D62F34" w:rsidRDefault="00D62F34" w:rsidP="00D62F34">
      <w:pPr>
        <w:pStyle w:val="afe"/>
      </w:pPr>
    </w:p>
    <w:p w14:paraId="7A425341" w14:textId="5D80E63D" w:rsidR="00D62F34" w:rsidRDefault="00D62F34" w:rsidP="00D62F34">
      <w:pPr>
        <w:pStyle w:val="afe"/>
      </w:pPr>
    </w:p>
    <w:p w14:paraId="350D954B" w14:textId="77777777" w:rsidR="00D62F34" w:rsidRPr="00D62F34" w:rsidRDefault="00D62F34" w:rsidP="00D62F34">
      <w:pPr>
        <w:pStyle w:val="afe"/>
      </w:pPr>
    </w:p>
    <w:p w14:paraId="1582165F" w14:textId="77777777" w:rsidR="000B6467" w:rsidRPr="00B27CAC" w:rsidRDefault="000B6467" w:rsidP="008C1E29">
      <w:pPr>
        <w:pStyle w:val="afe"/>
        <w:ind w:firstLineChars="1000" w:firstLine="3213"/>
        <w:rPr>
          <w:b/>
          <w:bCs/>
          <w:sz w:val="32"/>
          <w:szCs w:val="32"/>
        </w:rPr>
      </w:pPr>
      <w:r w:rsidRPr="00B27CAC">
        <w:rPr>
          <w:b/>
          <w:bCs/>
          <w:sz w:val="32"/>
          <w:szCs w:val="32"/>
        </w:rPr>
        <w:t>__________________</w:t>
      </w:r>
    </w:p>
    <w:p w14:paraId="15821660" w14:textId="77777777" w:rsidR="000B6467" w:rsidRPr="000B6467" w:rsidRDefault="000B6467" w:rsidP="000B6467">
      <w:pPr>
        <w:pStyle w:val="afe"/>
      </w:pPr>
    </w:p>
    <w:sectPr w:rsidR="000B6467" w:rsidRPr="000B6467" w:rsidSect="00F34B99">
      <w:headerReference w:type="default" r:id="rId8"/>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A9E4" w14:textId="77777777" w:rsidR="00C17691" w:rsidRDefault="00C17691">
      <w:r>
        <w:separator/>
      </w:r>
    </w:p>
  </w:endnote>
  <w:endnote w:type="continuationSeparator" w:id="0">
    <w:p w14:paraId="22EF3EA1" w14:textId="77777777" w:rsidR="00C17691" w:rsidRDefault="00C1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A95F" w14:textId="77777777" w:rsidR="00C17691" w:rsidRDefault="00C17691">
      <w:r>
        <w:separator/>
      </w:r>
    </w:p>
  </w:footnote>
  <w:footnote w:type="continuationSeparator" w:id="0">
    <w:p w14:paraId="4649DB3A" w14:textId="77777777" w:rsidR="00C17691" w:rsidRDefault="00C1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166B" w14:textId="77777777" w:rsidR="007B1DFB" w:rsidRDefault="007B1DFB" w:rsidP="00F34B99">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15:restartNumberingAfterBreak="0">
    <w:nsid w:val="1FC91163"/>
    <w:multiLevelType w:val="multilevel"/>
    <w:tmpl w:val="75CC7496"/>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2"/>
      <w:suff w:val="nothing"/>
      <w:lvlText w:val="%1.%2.%3　"/>
      <w:lvlJc w:val="left"/>
      <w:pPr>
        <w:ind w:left="851" w:firstLine="0"/>
      </w:pPr>
      <w:rPr>
        <w:rFonts w:ascii="黑体" w:eastAsia="黑体" w:hAnsi="Times New Roman" w:hint="eastAsia"/>
        <w:b w:val="0"/>
        <w:i w:val="0"/>
        <w:sz w:val="21"/>
      </w:rPr>
    </w:lvl>
    <w:lvl w:ilvl="3">
      <w:start w:val="1"/>
      <w:numFmt w:val="decimal"/>
      <w:pStyle w:val="a3"/>
      <w:suff w:val="nothing"/>
      <w:lvlText w:val="%1.%2.%3.%4　"/>
      <w:lvlJc w:val="left"/>
      <w:pPr>
        <w:ind w:left="1135" w:firstLine="0"/>
      </w:pPr>
      <w:rPr>
        <w:rFonts w:ascii="黑体" w:eastAsia="黑体" w:hAnsi="Times New Roman" w:hint="eastAsia"/>
        <w:b w:val="0"/>
        <w:i w:val="0"/>
        <w:color w:val="000000" w:themeColor="text1"/>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 w15:restartNumberingAfterBreak="0">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15:restartNumberingAfterBreak="0">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5" w15:restartNumberingAfterBreak="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482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7" w15:restartNumberingAfterBreak="0">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3"/>
  </w:num>
  <w:num w:numId="2">
    <w:abstractNumId w:val="0"/>
  </w:num>
  <w:num w:numId="3">
    <w:abstractNumId w:val="6"/>
  </w:num>
  <w:num w:numId="4">
    <w:abstractNumId w:val="2"/>
  </w:num>
  <w:num w:numId="5">
    <w:abstractNumId w:val="7"/>
  </w:num>
  <w:num w:numId="6">
    <w:abstractNumId w:val="8"/>
  </w:num>
  <w:num w:numId="7">
    <w:abstractNumId w:val="4"/>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5484"/>
    <w:rsid w:val="00000244"/>
    <w:rsid w:val="0000185F"/>
    <w:rsid w:val="0000586F"/>
    <w:rsid w:val="00013D86"/>
    <w:rsid w:val="00013E02"/>
    <w:rsid w:val="0002143C"/>
    <w:rsid w:val="00025A65"/>
    <w:rsid w:val="00026C31"/>
    <w:rsid w:val="00027280"/>
    <w:rsid w:val="00030C41"/>
    <w:rsid w:val="000320A7"/>
    <w:rsid w:val="00035925"/>
    <w:rsid w:val="00045F8A"/>
    <w:rsid w:val="0005052E"/>
    <w:rsid w:val="00056F05"/>
    <w:rsid w:val="00063CFF"/>
    <w:rsid w:val="00067CDF"/>
    <w:rsid w:val="00074A8F"/>
    <w:rsid w:val="00074FBE"/>
    <w:rsid w:val="00083A09"/>
    <w:rsid w:val="0009005E"/>
    <w:rsid w:val="00092023"/>
    <w:rsid w:val="00092857"/>
    <w:rsid w:val="000A20A9"/>
    <w:rsid w:val="000A48B1"/>
    <w:rsid w:val="000B3143"/>
    <w:rsid w:val="000B4BF7"/>
    <w:rsid w:val="000B6467"/>
    <w:rsid w:val="000C6B05"/>
    <w:rsid w:val="000C6DD6"/>
    <w:rsid w:val="000C73D4"/>
    <w:rsid w:val="000D3D4C"/>
    <w:rsid w:val="000D3E7C"/>
    <w:rsid w:val="000D4F51"/>
    <w:rsid w:val="000D718B"/>
    <w:rsid w:val="000E0C46"/>
    <w:rsid w:val="000E2AB8"/>
    <w:rsid w:val="000F030C"/>
    <w:rsid w:val="000F129C"/>
    <w:rsid w:val="000F338C"/>
    <w:rsid w:val="000F61C9"/>
    <w:rsid w:val="0010143C"/>
    <w:rsid w:val="001056DE"/>
    <w:rsid w:val="001124C0"/>
    <w:rsid w:val="0013175F"/>
    <w:rsid w:val="001512B4"/>
    <w:rsid w:val="001608B2"/>
    <w:rsid w:val="001620A5"/>
    <w:rsid w:val="00164E53"/>
    <w:rsid w:val="0016699D"/>
    <w:rsid w:val="00175159"/>
    <w:rsid w:val="00176208"/>
    <w:rsid w:val="0018211B"/>
    <w:rsid w:val="001840D3"/>
    <w:rsid w:val="001900F8"/>
    <w:rsid w:val="00191258"/>
    <w:rsid w:val="00192680"/>
    <w:rsid w:val="00192E57"/>
    <w:rsid w:val="00193037"/>
    <w:rsid w:val="00193A2C"/>
    <w:rsid w:val="0019658F"/>
    <w:rsid w:val="001A288E"/>
    <w:rsid w:val="001B6DC2"/>
    <w:rsid w:val="001C149C"/>
    <w:rsid w:val="001C21AC"/>
    <w:rsid w:val="001C47BA"/>
    <w:rsid w:val="001C59EA"/>
    <w:rsid w:val="001D406C"/>
    <w:rsid w:val="001D41EE"/>
    <w:rsid w:val="001D680D"/>
    <w:rsid w:val="001E0380"/>
    <w:rsid w:val="001E13B1"/>
    <w:rsid w:val="001F3A19"/>
    <w:rsid w:val="0022486E"/>
    <w:rsid w:val="00227B1B"/>
    <w:rsid w:val="00234467"/>
    <w:rsid w:val="00237D8D"/>
    <w:rsid w:val="00241DA2"/>
    <w:rsid w:val="00243C25"/>
    <w:rsid w:val="00247FEE"/>
    <w:rsid w:val="00250E7D"/>
    <w:rsid w:val="00252198"/>
    <w:rsid w:val="002565D5"/>
    <w:rsid w:val="002622C0"/>
    <w:rsid w:val="00264FEF"/>
    <w:rsid w:val="002778AE"/>
    <w:rsid w:val="0028129E"/>
    <w:rsid w:val="0028269A"/>
    <w:rsid w:val="00283590"/>
    <w:rsid w:val="00286973"/>
    <w:rsid w:val="00292A19"/>
    <w:rsid w:val="00294E70"/>
    <w:rsid w:val="002978C7"/>
    <w:rsid w:val="002A1400"/>
    <w:rsid w:val="002A1924"/>
    <w:rsid w:val="002A5D81"/>
    <w:rsid w:val="002A7420"/>
    <w:rsid w:val="002B0F12"/>
    <w:rsid w:val="002B0F4B"/>
    <w:rsid w:val="002B1308"/>
    <w:rsid w:val="002B4554"/>
    <w:rsid w:val="002B4EE8"/>
    <w:rsid w:val="002C72D8"/>
    <w:rsid w:val="002D11FA"/>
    <w:rsid w:val="002D3BA4"/>
    <w:rsid w:val="002D66A1"/>
    <w:rsid w:val="002E0DDF"/>
    <w:rsid w:val="002E2906"/>
    <w:rsid w:val="002E3EEA"/>
    <w:rsid w:val="002E5635"/>
    <w:rsid w:val="002E64C3"/>
    <w:rsid w:val="002E6A2C"/>
    <w:rsid w:val="002F1D8C"/>
    <w:rsid w:val="002F21DA"/>
    <w:rsid w:val="002F6F57"/>
    <w:rsid w:val="00300233"/>
    <w:rsid w:val="00301F39"/>
    <w:rsid w:val="003134B1"/>
    <w:rsid w:val="003257C8"/>
    <w:rsid w:val="00325926"/>
    <w:rsid w:val="00327A8A"/>
    <w:rsid w:val="00336124"/>
    <w:rsid w:val="003365B9"/>
    <w:rsid w:val="00336610"/>
    <w:rsid w:val="00343F73"/>
    <w:rsid w:val="00345060"/>
    <w:rsid w:val="0035323B"/>
    <w:rsid w:val="00353832"/>
    <w:rsid w:val="003609D2"/>
    <w:rsid w:val="00363F22"/>
    <w:rsid w:val="00370BA1"/>
    <w:rsid w:val="00371941"/>
    <w:rsid w:val="00375564"/>
    <w:rsid w:val="00383191"/>
    <w:rsid w:val="003862A9"/>
    <w:rsid w:val="00386DED"/>
    <w:rsid w:val="003912E7"/>
    <w:rsid w:val="00393947"/>
    <w:rsid w:val="003A2275"/>
    <w:rsid w:val="003A6A4F"/>
    <w:rsid w:val="003A7088"/>
    <w:rsid w:val="003B00DF"/>
    <w:rsid w:val="003B1275"/>
    <w:rsid w:val="003B1778"/>
    <w:rsid w:val="003C11CB"/>
    <w:rsid w:val="003C75F3"/>
    <w:rsid w:val="003C78A3"/>
    <w:rsid w:val="003E1867"/>
    <w:rsid w:val="003E1CB2"/>
    <w:rsid w:val="003E5729"/>
    <w:rsid w:val="003F4E46"/>
    <w:rsid w:val="003F4EE0"/>
    <w:rsid w:val="003F6BFC"/>
    <w:rsid w:val="004001A7"/>
    <w:rsid w:val="00402153"/>
    <w:rsid w:val="00402FC1"/>
    <w:rsid w:val="00425082"/>
    <w:rsid w:val="00431DEB"/>
    <w:rsid w:val="0044675C"/>
    <w:rsid w:val="00446B29"/>
    <w:rsid w:val="00451588"/>
    <w:rsid w:val="00453F9A"/>
    <w:rsid w:val="00457FB6"/>
    <w:rsid w:val="004658AF"/>
    <w:rsid w:val="00471E91"/>
    <w:rsid w:val="00474675"/>
    <w:rsid w:val="0047470C"/>
    <w:rsid w:val="004774B2"/>
    <w:rsid w:val="004863A9"/>
    <w:rsid w:val="004A35F9"/>
    <w:rsid w:val="004B24C1"/>
    <w:rsid w:val="004C292F"/>
    <w:rsid w:val="004E0EF7"/>
    <w:rsid w:val="00510280"/>
    <w:rsid w:val="0051320B"/>
    <w:rsid w:val="00513D73"/>
    <w:rsid w:val="00514A43"/>
    <w:rsid w:val="005174E5"/>
    <w:rsid w:val="00522393"/>
    <w:rsid w:val="00522620"/>
    <w:rsid w:val="00525656"/>
    <w:rsid w:val="00534C02"/>
    <w:rsid w:val="00541D81"/>
    <w:rsid w:val="0054264B"/>
    <w:rsid w:val="00543786"/>
    <w:rsid w:val="00552FBA"/>
    <w:rsid w:val="005533D7"/>
    <w:rsid w:val="0055393E"/>
    <w:rsid w:val="005646FB"/>
    <w:rsid w:val="005703DE"/>
    <w:rsid w:val="0058464E"/>
    <w:rsid w:val="005A01CB"/>
    <w:rsid w:val="005A217A"/>
    <w:rsid w:val="005A58FF"/>
    <w:rsid w:val="005A5EAF"/>
    <w:rsid w:val="005A64C0"/>
    <w:rsid w:val="005A7205"/>
    <w:rsid w:val="005B048E"/>
    <w:rsid w:val="005B310F"/>
    <w:rsid w:val="005B3C11"/>
    <w:rsid w:val="005C1C28"/>
    <w:rsid w:val="005C6DB5"/>
    <w:rsid w:val="005E19E7"/>
    <w:rsid w:val="005E244D"/>
    <w:rsid w:val="005E4D5D"/>
    <w:rsid w:val="005F0CA0"/>
    <w:rsid w:val="005F1C6F"/>
    <w:rsid w:val="0061716C"/>
    <w:rsid w:val="006243A1"/>
    <w:rsid w:val="00632E56"/>
    <w:rsid w:val="00635CBA"/>
    <w:rsid w:val="00637382"/>
    <w:rsid w:val="00642E21"/>
    <w:rsid w:val="0064338B"/>
    <w:rsid w:val="00643417"/>
    <w:rsid w:val="00646542"/>
    <w:rsid w:val="006504F4"/>
    <w:rsid w:val="00654BC9"/>
    <w:rsid w:val="006552FD"/>
    <w:rsid w:val="00661796"/>
    <w:rsid w:val="00663AF3"/>
    <w:rsid w:val="00666B6C"/>
    <w:rsid w:val="00682682"/>
    <w:rsid w:val="00682702"/>
    <w:rsid w:val="00687BCA"/>
    <w:rsid w:val="00692368"/>
    <w:rsid w:val="006A2EBC"/>
    <w:rsid w:val="006A5EA0"/>
    <w:rsid w:val="006A783B"/>
    <w:rsid w:val="006A7B33"/>
    <w:rsid w:val="006B4E13"/>
    <w:rsid w:val="006B75DD"/>
    <w:rsid w:val="006C3564"/>
    <w:rsid w:val="006C67E0"/>
    <w:rsid w:val="006C7ABA"/>
    <w:rsid w:val="006D0D60"/>
    <w:rsid w:val="006D1122"/>
    <w:rsid w:val="006D2337"/>
    <w:rsid w:val="006D3C00"/>
    <w:rsid w:val="006E3675"/>
    <w:rsid w:val="006E4A7F"/>
    <w:rsid w:val="006F19F8"/>
    <w:rsid w:val="00704DF6"/>
    <w:rsid w:val="0070651C"/>
    <w:rsid w:val="007132A3"/>
    <w:rsid w:val="00716421"/>
    <w:rsid w:val="00724EFB"/>
    <w:rsid w:val="0073454E"/>
    <w:rsid w:val="007419C3"/>
    <w:rsid w:val="007467A7"/>
    <w:rsid w:val="007469DD"/>
    <w:rsid w:val="00746C47"/>
    <w:rsid w:val="0074741B"/>
    <w:rsid w:val="0074759E"/>
    <w:rsid w:val="007478EA"/>
    <w:rsid w:val="0075415C"/>
    <w:rsid w:val="007548C5"/>
    <w:rsid w:val="00763502"/>
    <w:rsid w:val="00790B35"/>
    <w:rsid w:val="007913AB"/>
    <w:rsid w:val="007914F7"/>
    <w:rsid w:val="007A475B"/>
    <w:rsid w:val="007B1625"/>
    <w:rsid w:val="007B1DFB"/>
    <w:rsid w:val="007B706E"/>
    <w:rsid w:val="007B71EB"/>
    <w:rsid w:val="007B79F9"/>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6A5F"/>
    <w:rsid w:val="00835DB3"/>
    <w:rsid w:val="0083617B"/>
    <w:rsid w:val="008371BD"/>
    <w:rsid w:val="008504A8"/>
    <w:rsid w:val="0085282E"/>
    <w:rsid w:val="008536F4"/>
    <w:rsid w:val="00857A19"/>
    <w:rsid w:val="00862CC6"/>
    <w:rsid w:val="00866809"/>
    <w:rsid w:val="0087198C"/>
    <w:rsid w:val="00872C1F"/>
    <w:rsid w:val="00873B42"/>
    <w:rsid w:val="008856D8"/>
    <w:rsid w:val="00885E51"/>
    <w:rsid w:val="00892E82"/>
    <w:rsid w:val="008A13E2"/>
    <w:rsid w:val="008A30FD"/>
    <w:rsid w:val="008B1208"/>
    <w:rsid w:val="008B4ACD"/>
    <w:rsid w:val="008C1B58"/>
    <w:rsid w:val="008C1E29"/>
    <w:rsid w:val="008C39AE"/>
    <w:rsid w:val="008C590D"/>
    <w:rsid w:val="008D2DB9"/>
    <w:rsid w:val="008D46B3"/>
    <w:rsid w:val="008E031B"/>
    <w:rsid w:val="008E1F31"/>
    <w:rsid w:val="008E621F"/>
    <w:rsid w:val="008E7029"/>
    <w:rsid w:val="008E7EF6"/>
    <w:rsid w:val="008F0381"/>
    <w:rsid w:val="008F1F98"/>
    <w:rsid w:val="008F6758"/>
    <w:rsid w:val="009040DD"/>
    <w:rsid w:val="00905B47"/>
    <w:rsid w:val="0091331C"/>
    <w:rsid w:val="00915AC7"/>
    <w:rsid w:val="0092296C"/>
    <w:rsid w:val="009279DE"/>
    <w:rsid w:val="00930116"/>
    <w:rsid w:val="0094212C"/>
    <w:rsid w:val="00954689"/>
    <w:rsid w:val="00960372"/>
    <w:rsid w:val="009617C9"/>
    <w:rsid w:val="00961C93"/>
    <w:rsid w:val="00965324"/>
    <w:rsid w:val="0097091E"/>
    <w:rsid w:val="00975F4E"/>
    <w:rsid w:val="009760D3"/>
    <w:rsid w:val="00977132"/>
    <w:rsid w:val="00977BA9"/>
    <w:rsid w:val="00981A4B"/>
    <w:rsid w:val="00982501"/>
    <w:rsid w:val="009877D3"/>
    <w:rsid w:val="00994E8F"/>
    <w:rsid w:val="009951DC"/>
    <w:rsid w:val="009959BB"/>
    <w:rsid w:val="00997158"/>
    <w:rsid w:val="009A3A7C"/>
    <w:rsid w:val="009B1804"/>
    <w:rsid w:val="009B2ADB"/>
    <w:rsid w:val="009B603A"/>
    <w:rsid w:val="009C2D0E"/>
    <w:rsid w:val="009C2E54"/>
    <w:rsid w:val="009C3DAC"/>
    <w:rsid w:val="009C42E0"/>
    <w:rsid w:val="009C73E8"/>
    <w:rsid w:val="009D4648"/>
    <w:rsid w:val="009D5362"/>
    <w:rsid w:val="009E00F9"/>
    <w:rsid w:val="009E1415"/>
    <w:rsid w:val="009E6116"/>
    <w:rsid w:val="009F2F02"/>
    <w:rsid w:val="00A02E43"/>
    <w:rsid w:val="00A065F9"/>
    <w:rsid w:val="00A07F34"/>
    <w:rsid w:val="00A1203D"/>
    <w:rsid w:val="00A12883"/>
    <w:rsid w:val="00A22154"/>
    <w:rsid w:val="00A25C38"/>
    <w:rsid w:val="00A36BBE"/>
    <w:rsid w:val="00A4307A"/>
    <w:rsid w:val="00A47EBB"/>
    <w:rsid w:val="00A51CDD"/>
    <w:rsid w:val="00A54D76"/>
    <w:rsid w:val="00A6730D"/>
    <w:rsid w:val="00A67C3D"/>
    <w:rsid w:val="00A71625"/>
    <w:rsid w:val="00A71B9B"/>
    <w:rsid w:val="00A751C7"/>
    <w:rsid w:val="00A87844"/>
    <w:rsid w:val="00AA038C"/>
    <w:rsid w:val="00AA111E"/>
    <w:rsid w:val="00AA571D"/>
    <w:rsid w:val="00AA7A09"/>
    <w:rsid w:val="00AB0A70"/>
    <w:rsid w:val="00AB3B50"/>
    <w:rsid w:val="00AC05B1"/>
    <w:rsid w:val="00AD356C"/>
    <w:rsid w:val="00AE268B"/>
    <w:rsid w:val="00AE2914"/>
    <w:rsid w:val="00AE6D15"/>
    <w:rsid w:val="00B04182"/>
    <w:rsid w:val="00B07AE3"/>
    <w:rsid w:val="00B11430"/>
    <w:rsid w:val="00B27CAC"/>
    <w:rsid w:val="00B318C0"/>
    <w:rsid w:val="00B353EB"/>
    <w:rsid w:val="00B439C4"/>
    <w:rsid w:val="00B4535E"/>
    <w:rsid w:val="00B47624"/>
    <w:rsid w:val="00B51239"/>
    <w:rsid w:val="00B52A8C"/>
    <w:rsid w:val="00B636A8"/>
    <w:rsid w:val="00B665C6"/>
    <w:rsid w:val="00B7322B"/>
    <w:rsid w:val="00B805AF"/>
    <w:rsid w:val="00B869EC"/>
    <w:rsid w:val="00B9397A"/>
    <w:rsid w:val="00B95175"/>
    <w:rsid w:val="00B9633D"/>
    <w:rsid w:val="00BA2EBE"/>
    <w:rsid w:val="00BA35F6"/>
    <w:rsid w:val="00BA6CD9"/>
    <w:rsid w:val="00BB0F28"/>
    <w:rsid w:val="00BB458A"/>
    <w:rsid w:val="00BC5961"/>
    <w:rsid w:val="00BD00D3"/>
    <w:rsid w:val="00BD1659"/>
    <w:rsid w:val="00BD3AA9"/>
    <w:rsid w:val="00BD4A18"/>
    <w:rsid w:val="00BD6DB2"/>
    <w:rsid w:val="00BE11CF"/>
    <w:rsid w:val="00BE21AB"/>
    <w:rsid w:val="00BE55CB"/>
    <w:rsid w:val="00BF5F1D"/>
    <w:rsid w:val="00BF617A"/>
    <w:rsid w:val="00C01585"/>
    <w:rsid w:val="00C0379D"/>
    <w:rsid w:val="00C03931"/>
    <w:rsid w:val="00C05484"/>
    <w:rsid w:val="00C05FE3"/>
    <w:rsid w:val="00C17691"/>
    <w:rsid w:val="00C2136D"/>
    <w:rsid w:val="00C214EE"/>
    <w:rsid w:val="00C2314B"/>
    <w:rsid w:val="00C24971"/>
    <w:rsid w:val="00C26BE5"/>
    <w:rsid w:val="00C26E4D"/>
    <w:rsid w:val="00C27909"/>
    <w:rsid w:val="00C27B03"/>
    <w:rsid w:val="00C314E1"/>
    <w:rsid w:val="00C34397"/>
    <w:rsid w:val="00C4095D"/>
    <w:rsid w:val="00C46C68"/>
    <w:rsid w:val="00C601D2"/>
    <w:rsid w:val="00C64940"/>
    <w:rsid w:val="00C657AB"/>
    <w:rsid w:val="00C65BCC"/>
    <w:rsid w:val="00C66970"/>
    <w:rsid w:val="00C803C0"/>
    <w:rsid w:val="00C8691C"/>
    <w:rsid w:val="00C95DE8"/>
    <w:rsid w:val="00C9694A"/>
    <w:rsid w:val="00CA0843"/>
    <w:rsid w:val="00CA168A"/>
    <w:rsid w:val="00CA357E"/>
    <w:rsid w:val="00CA44F9"/>
    <w:rsid w:val="00CA4A69"/>
    <w:rsid w:val="00CC3E0C"/>
    <w:rsid w:val="00CC58D3"/>
    <w:rsid w:val="00CC784D"/>
    <w:rsid w:val="00CE1A96"/>
    <w:rsid w:val="00CE6BB2"/>
    <w:rsid w:val="00D0337B"/>
    <w:rsid w:val="00D079B2"/>
    <w:rsid w:val="00D114E9"/>
    <w:rsid w:val="00D2258A"/>
    <w:rsid w:val="00D31771"/>
    <w:rsid w:val="00D40FBA"/>
    <w:rsid w:val="00D429C6"/>
    <w:rsid w:val="00D47748"/>
    <w:rsid w:val="00D54CC3"/>
    <w:rsid w:val="00D56229"/>
    <w:rsid w:val="00D6041A"/>
    <w:rsid w:val="00D62F34"/>
    <w:rsid w:val="00D633EB"/>
    <w:rsid w:val="00D72AE2"/>
    <w:rsid w:val="00D82FF7"/>
    <w:rsid w:val="00D847FE"/>
    <w:rsid w:val="00D92A19"/>
    <w:rsid w:val="00D931CE"/>
    <w:rsid w:val="00D964EA"/>
    <w:rsid w:val="00D966D0"/>
    <w:rsid w:val="00DA0C59"/>
    <w:rsid w:val="00DA3506"/>
    <w:rsid w:val="00DA3991"/>
    <w:rsid w:val="00DB1ABD"/>
    <w:rsid w:val="00DB7E6C"/>
    <w:rsid w:val="00DC17E8"/>
    <w:rsid w:val="00DD5A29"/>
    <w:rsid w:val="00DD5D9D"/>
    <w:rsid w:val="00DD698B"/>
    <w:rsid w:val="00DE35CB"/>
    <w:rsid w:val="00DF21E9"/>
    <w:rsid w:val="00E00E88"/>
    <w:rsid w:val="00E00F14"/>
    <w:rsid w:val="00E042C6"/>
    <w:rsid w:val="00E06386"/>
    <w:rsid w:val="00E17541"/>
    <w:rsid w:val="00E24EB4"/>
    <w:rsid w:val="00E320ED"/>
    <w:rsid w:val="00E33AFB"/>
    <w:rsid w:val="00E34218"/>
    <w:rsid w:val="00E34B0A"/>
    <w:rsid w:val="00E46282"/>
    <w:rsid w:val="00E478BB"/>
    <w:rsid w:val="00E5216E"/>
    <w:rsid w:val="00E701BD"/>
    <w:rsid w:val="00E82344"/>
    <w:rsid w:val="00E83C05"/>
    <w:rsid w:val="00E84C82"/>
    <w:rsid w:val="00E84D64"/>
    <w:rsid w:val="00E863A4"/>
    <w:rsid w:val="00E87408"/>
    <w:rsid w:val="00E914C4"/>
    <w:rsid w:val="00E934F5"/>
    <w:rsid w:val="00E93FBB"/>
    <w:rsid w:val="00E96961"/>
    <w:rsid w:val="00EA72EC"/>
    <w:rsid w:val="00EB11CB"/>
    <w:rsid w:val="00EB275A"/>
    <w:rsid w:val="00EB40D3"/>
    <w:rsid w:val="00EB786A"/>
    <w:rsid w:val="00EC1578"/>
    <w:rsid w:val="00EC1C72"/>
    <w:rsid w:val="00EC3CC9"/>
    <w:rsid w:val="00EC680A"/>
    <w:rsid w:val="00ED309E"/>
    <w:rsid w:val="00ED6EBB"/>
    <w:rsid w:val="00EE0353"/>
    <w:rsid w:val="00EE2BED"/>
    <w:rsid w:val="00EE374B"/>
    <w:rsid w:val="00F11BB5"/>
    <w:rsid w:val="00F1417B"/>
    <w:rsid w:val="00F265AA"/>
    <w:rsid w:val="00F3205A"/>
    <w:rsid w:val="00F34B99"/>
    <w:rsid w:val="00F455C0"/>
    <w:rsid w:val="00F50720"/>
    <w:rsid w:val="00F52DAB"/>
    <w:rsid w:val="00F543F0"/>
    <w:rsid w:val="00F81D29"/>
    <w:rsid w:val="00F84FDC"/>
    <w:rsid w:val="00F91C4D"/>
    <w:rsid w:val="00F92FD9"/>
    <w:rsid w:val="00FA29A0"/>
    <w:rsid w:val="00FA2A89"/>
    <w:rsid w:val="00FA6684"/>
    <w:rsid w:val="00FA731E"/>
    <w:rsid w:val="00FB2B38"/>
    <w:rsid w:val="00FC5C96"/>
    <w:rsid w:val="00FC6358"/>
    <w:rsid w:val="00FD08A8"/>
    <w:rsid w:val="00FD320D"/>
    <w:rsid w:val="00FE23DE"/>
    <w:rsid w:val="00FE5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2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e"/>
    <w:rsid w:val="00035925"/>
    <w:rPr>
      <w:rFonts w:ascii="宋体"/>
      <w:noProof/>
      <w:sz w:val="21"/>
      <w:lang w:val="en-US" w:eastAsia="zh-CN" w:bidi="ar-SA"/>
    </w:rPr>
  </w:style>
  <w:style w:type="paragraph" w:customStyle="1" w:styleId="a1">
    <w:name w:val="一级条标题"/>
    <w:next w:val="afe"/>
    <w:rsid w:val="001C149C"/>
    <w:pPr>
      <w:numPr>
        <w:ilvl w:val="1"/>
        <w:numId w:val="9"/>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9"/>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1"/>
      </w:numPr>
      <w:jc w:val="both"/>
    </w:pPr>
    <w:rPr>
      <w:rFonts w:ascii="宋体"/>
      <w:sz w:val="21"/>
    </w:rPr>
  </w:style>
  <w:style w:type="paragraph" w:customStyle="1" w:styleId="a9">
    <w:name w:val="列项●（二级）"/>
    <w:rsid w:val="00BE55CB"/>
    <w:pPr>
      <w:numPr>
        <w:ilvl w:val="1"/>
        <w:numId w:val="1"/>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ind w:left="0"/>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8"/>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8"/>
      </w:numPr>
      <w:jc w:val="both"/>
    </w:pPr>
    <w:rPr>
      <w:rFonts w:ascii="宋体"/>
      <w:sz w:val="21"/>
    </w:rPr>
  </w:style>
  <w:style w:type="paragraph" w:customStyle="1" w:styleId="aa">
    <w:name w:val="列项◆（三级）"/>
    <w:basedOn w:val="afa"/>
    <w:rsid w:val="00BE55CB"/>
    <w:pPr>
      <w:numPr>
        <w:ilvl w:val="2"/>
        <w:numId w:val="1"/>
      </w:numPr>
    </w:pPr>
    <w:rPr>
      <w:rFonts w:ascii="宋体"/>
      <w:szCs w:val="21"/>
    </w:rPr>
  </w:style>
  <w:style w:type="paragraph" w:customStyle="1" w:styleId="ae">
    <w:name w:val="编号列项（三级）"/>
    <w:rsid w:val="003E5729"/>
    <w:pPr>
      <w:numPr>
        <w:ilvl w:val="2"/>
        <w:numId w:val="8"/>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ind w:left="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2"/>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rsid w:val="00083A09"/>
    <w:rPr>
      <w:noProof/>
      <w:color w:val="0000FF"/>
      <w:spacing w:val="0"/>
      <w:w w:val="100"/>
      <w:szCs w:val="21"/>
      <w:u w:val="single"/>
    </w:rPr>
  </w:style>
  <w:style w:type="character" w:customStyle="1" w:styleId="afff3">
    <w:name w:val="发布"/>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3"/>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6"/>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4"/>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5"/>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autoSpaceDN w:val="0"/>
      <w:spacing w:beforeLines="50" w:afterLines="50"/>
      <w:outlineLvl w:val="2"/>
    </w:pPr>
  </w:style>
  <w:style w:type="paragraph" w:customStyle="1" w:styleId="affff4">
    <w:name w:val="附录一级无"/>
    <w:basedOn w:val="af3"/>
    <w:rsid w:val="00BF617A"/>
    <w:pPr>
      <w:spacing w:beforeLines="0" w:afterLines="0"/>
    </w:pPr>
    <w:rPr>
      <w:rFonts w:ascii="宋体" w:eastAsia="宋体"/>
      <w:szCs w:val="21"/>
    </w:rPr>
  </w:style>
  <w:style w:type="paragraph" w:customStyle="1" w:styleId="af8">
    <w:name w:val="附录字母编号列项（一级）"/>
    <w:qFormat/>
    <w:rsid w:val="00A751C7"/>
    <w:pPr>
      <w:numPr>
        <w:numId w:val="6"/>
      </w:numPr>
    </w:pPr>
    <w:rPr>
      <w:rFonts w:ascii="宋体"/>
      <w:noProof/>
      <w:sz w:val="21"/>
    </w:rPr>
  </w:style>
  <w:style w:type="paragraph" w:styleId="ab">
    <w:name w:val="footnote text"/>
    <w:basedOn w:val="afa"/>
    <w:rsid w:val="00074FBE"/>
    <w:pPr>
      <w:numPr>
        <w:numId w:val="7"/>
      </w:numPr>
      <w:snapToGrid w:val="0"/>
      <w:jc w:val="left"/>
    </w:pPr>
    <w:rPr>
      <w:rFonts w:ascii="宋体"/>
      <w:sz w:val="18"/>
      <w:szCs w:val="18"/>
    </w:rPr>
  </w:style>
  <w:style w:type="character" w:styleId="affff5">
    <w:name w:val="footnote reference"/>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TOC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TOC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TOC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TOC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TOC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TOC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TOC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
    <w:name w:val="index 3"/>
    <w:basedOn w:val="afa"/>
    <w:next w:val="afa"/>
    <w:autoRedefine/>
    <w:rsid w:val="00083A09"/>
    <w:pPr>
      <w:ind w:left="630" w:hanging="210"/>
      <w:jc w:val="left"/>
    </w:pPr>
    <w:rPr>
      <w:rFonts w:ascii="Calibri" w:hAnsi="Calibri"/>
      <w:sz w:val="20"/>
      <w:szCs w:val="20"/>
    </w:rPr>
  </w:style>
  <w:style w:type="paragraph" w:styleId="4">
    <w:name w:val="index 4"/>
    <w:basedOn w:val="afa"/>
    <w:next w:val="afa"/>
    <w:autoRedefine/>
    <w:rsid w:val="00083A09"/>
    <w:pPr>
      <w:ind w:left="840" w:hanging="210"/>
      <w:jc w:val="left"/>
    </w:pPr>
    <w:rPr>
      <w:rFonts w:ascii="Calibri" w:hAnsi="Calibri"/>
      <w:sz w:val="20"/>
      <w:szCs w:val="20"/>
    </w:rPr>
  </w:style>
  <w:style w:type="paragraph" w:styleId="5">
    <w:name w:val="index 5"/>
    <w:basedOn w:val="afa"/>
    <w:next w:val="afa"/>
    <w:autoRedefine/>
    <w:rsid w:val="00083A09"/>
    <w:pPr>
      <w:ind w:left="1050" w:hanging="210"/>
      <w:jc w:val="left"/>
    </w:pPr>
    <w:rPr>
      <w:rFonts w:ascii="Calibri" w:hAnsi="Calibri"/>
      <w:sz w:val="20"/>
      <w:szCs w:val="20"/>
    </w:rPr>
  </w:style>
  <w:style w:type="paragraph" w:styleId="6">
    <w:name w:val="index 6"/>
    <w:basedOn w:val="afa"/>
    <w:next w:val="afa"/>
    <w:autoRedefine/>
    <w:rsid w:val="00083A09"/>
    <w:pPr>
      <w:ind w:left="1260" w:hanging="210"/>
      <w:jc w:val="left"/>
    </w:pPr>
    <w:rPr>
      <w:rFonts w:ascii="Calibri" w:hAnsi="Calibri"/>
      <w:sz w:val="20"/>
      <w:szCs w:val="20"/>
    </w:rPr>
  </w:style>
  <w:style w:type="paragraph" w:styleId="7">
    <w:name w:val="index 7"/>
    <w:basedOn w:val="afa"/>
    <w:next w:val="afa"/>
    <w:autoRedefine/>
    <w:rsid w:val="00083A09"/>
    <w:pPr>
      <w:ind w:left="1470" w:hanging="210"/>
      <w:jc w:val="left"/>
    </w:pPr>
    <w:rPr>
      <w:rFonts w:ascii="Calibri" w:hAnsi="Calibri"/>
      <w:sz w:val="20"/>
      <w:szCs w:val="20"/>
    </w:rPr>
  </w:style>
  <w:style w:type="paragraph" w:styleId="8">
    <w:name w:val="index 8"/>
    <w:basedOn w:val="afa"/>
    <w:next w:val="afa"/>
    <w:autoRedefine/>
    <w:rsid w:val="00083A09"/>
    <w:pPr>
      <w:ind w:left="1680" w:hanging="210"/>
      <w:jc w:val="left"/>
    </w:pPr>
    <w:rPr>
      <w:rFonts w:ascii="Calibri" w:hAnsi="Calibri"/>
      <w:sz w:val="20"/>
      <w:szCs w:val="20"/>
    </w:rPr>
  </w:style>
  <w:style w:type="paragraph" w:styleId="9">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a"/>
    <w:semiHidden/>
    <w:rsid w:val="00083A09"/>
    <w:pPr>
      <w:snapToGrid w:val="0"/>
      <w:jc w:val="left"/>
    </w:pPr>
  </w:style>
  <w:style w:type="character" w:styleId="afffffa">
    <w:name w:val="endnote reference"/>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customStyle="1" w:styleId="11">
    <w:name w:val="访问过的超链接1"/>
    <w:rsid w:val="00083A09"/>
    <w:rPr>
      <w:color w:val="800080"/>
      <w:u w:val="single"/>
    </w:rPr>
  </w:style>
  <w:style w:type="paragraph" w:customStyle="1" w:styleId="affffff0">
    <w:name w:val="正文表标题"/>
    <w:next w:val="afe"/>
    <w:rsid w:val="00083A09"/>
    <w:pPr>
      <w:tabs>
        <w:tab w:val="num" w:pos="360"/>
      </w:tabs>
      <w:spacing w:beforeLines="50" w:afterLines="50"/>
      <w:jc w:val="center"/>
    </w:pPr>
    <w:rPr>
      <w:rFonts w:ascii="黑体" w:eastAsia="黑体"/>
      <w:sz w:val="21"/>
    </w:rPr>
  </w:style>
  <w:style w:type="paragraph" w:customStyle="1" w:styleId="affffff1">
    <w:name w:val="正文公式编号制表符"/>
    <w:basedOn w:val="afe"/>
    <w:next w:val="afe"/>
    <w:qFormat/>
    <w:rsid w:val="00EC680A"/>
    <w:pPr>
      <w:ind w:firstLineChars="0" w:firstLine="0"/>
    </w:pPr>
  </w:style>
  <w:style w:type="paragraph" w:customStyle="1" w:styleId="affffff2">
    <w:name w:val="正文图标题"/>
    <w:next w:val="afe"/>
    <w:rsid w:val="00083A09"/>
    <w:pPr>
      <w:tabs>
        <w:tab w:val="num" w:pos="360"/>
      </w:tabs>
      <w:spacing w:beforeLines="50" w:afterLines="50"/>
      <w:jc w:val="center"/>
    </w:pPr>
    <w:rPr>
      <w:rFonts w:ascii="黑体" w:eastAsia="黑体"/>
      <w:sz w:val="21"/>
    </w:rPr>
  </w:style>
  <w:style w:type="paragraph" w:customStyle="1" w:styleId="affffff3">
    <w:name w:val="终结线"/>
    <w:basedOn w:val="afa"/>
    <w:rsid w:val="00083A09"/>
    <w:pPr>
      <w:framePr w:hSpace="181" w:vSpace="181" w:wrap="around" w:vAnchor="text" w:hAnchor="margin" w:xAlign="center" w:y="285"/>
    </w:pPr>
  </w:style>
  <w:style w:type="paragraph" w:customStyle="1" w:styleId="affffff4">
    <w:name w:val="其他发布日期"/>
    <w:basedOn w:val="afff5"/>
    <w:rsid w:val="006E4A7F"/>
    <w:pPr>
      <w:framePr w:wrap="around" w:vAnchor="page" w:hAnchor="text" w:x="1419"/>
    </w:pPr>
  </w:style>
  <w:style w:type="paragraph" w:customStyle="1" w:styleId="affffff5">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affffff6">
    <w:name w:val="Balloon Text"/>
    <w:basedOn w:val="afa"/>
    <w:link w:val="affffff7"/>
    <w:rsid w:val="00BC5961"/>
    <w:rPr>
      <w:sz w:val="18"/>
      <w:szCs w:val="18"/>
    </w:rPr>
  </w:style>
  <w:style w:type="paragraph" w:styleId="TOC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TOC2">
    <w:name w:val="toc 2"/>
    <w:basedOn w:val="afa"/>
    <w:next w:val="afa"/>
    <w:autoRedefine/>
    <w:semiHidden/>
    <w:rsid w:val="00961C93"/>
    <w:pPr>
      <w:tabs>
        <w:tab w:val="right" w:leader="dot" w:pos="9242"/>
      </w:tabs>
    </w:pPr>
    <w:rPr>
      <w:rFonts w:ascii="宋体"/>
      <w:szCs w:val="21"/>
    </w:rPr>
  </w:style>
  <w:style w:type="character" w:customStyle="1" w:styleId="affffff7">
    <w:name w:val="批注框文本 字符"/>
    <w:basedOn w:val="afb"/>
    <w:link w:val="affffff6"/>
    <w:rsid w:val="00BC59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20&#21069;\1%20&#31038;&#20250;&#26381;&#21153;\22.&#20029;&#27700;&#25991;&#21270;&#22330;&#39302;&#21644;&#20029;&#27700;&#23665;&#26223;&#26631;&#20934;\3.&#25991;&#31295;\1.&#25991;&#21270;&#22330;&#39302;\2020&#26032;&#29256;&#26631;&#20934;\4&#26376;\&#22478;&#24066;&#20844;&#20849;&#25991;&#21270;&#22330;&#39302;&#32654;&#21270;&#31649;&#29702;&#35268;&#33539;&#65288;&#20462;&#25913;&#31295;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4ABC-05D2-48B1-B7FE-78822808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城市公共文化场馆美化管理规范（修改稿2）</Template>
  <TotalTime>0</TotalTime>
  <Pages>8</Pages>
  <Words>525</Words>
  <Characters>2994</Characters>
  <Application>Microsoft Office Word</Application>
  <DocSecurity>0</DocSecurity>
  <Lines>24</Lines>
  <Paragraphs>7</Paragraphs>
  <ScaleCrop>false</ScaleCrop>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2020-09-06T13:29:00Z</dcterms:created>
  <dcterms:modified xsi:type="dcterms:W3CDTF">2021-01-27T01:56:00Z</dcterms:modified>
</cp:coreProperties>
</file>