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Calibri" w:eastAsia="方正小标宋简体" w:cs="宋体"/>
          <w:bCs/>
          <w:sz w:val="44"/>
          <w:szCs w:val="44"/>
        </w:rPr>
      </w:pPr>
      <w:r>
        <w:rPr>
          <w:rFonts w:hint="eastAsia" w:ascii="方正小标宋简体" w:hAnsi="Calibri" w:eastAsia="方正小标宋简体" w:cs="宋体"/>
          <w:bCs/>
          <w:sz w:val="44"/>
          <w:szCs w:val="44"/>
        </w:rPr>
        <w:t>2021年丽水市地方标准</w:t>
      </w:r>
    </w:p>
    <w:p>
      <w:pPr>
        <w:spacing w:line="560" w:lineRule="exact"/>
        <w:jc w:val="center"/>
        <w:rPr>
          <w:rFonts w:ascii="方正小标宋简体" w:hAnsi="Calibri" w:eastAsia="方正小标宋简体" w:cs="宋体"/>
          <w:bCs/>
          <w:sz w:val="44"/>
          <w:szCs w:val="44"/>
        </w:rPr>
      </w:pPr>
      <w:r>
        <w:rPr>
          <w:rFonts w:hint="eastAsia" w:ascii="方正小标宋简体" w:hAnsi="Calibri" w:eastAsia="方正小标宋简体" w:cs="宋体"/>
          <w:bCs/>
          <w:sz w:val="44"/>
          <w:szCs w:val="44"/>
        </w:rPr>
        <w:t>《多花黄精种苗繁育技术规程》编制说明</w:t>
      </w:r>
    </w:p>
    <w:p>
      <w:pPr>
        <w:spacing w:line="560" w:lineRule="exact"/>
        <w:jc w:val="center"/>
        <w:rPr>
          <w:rFonts w:ascii="方正小标宋简体" w:hAnsi="Calibri" w:eastAsia="方正小标宋简体" w:cs="宋体"/>
          <w:bCs/>
          <w:sz w:val="44"/>
          <w:szCs w:val="44"/>
        </w:rPr>
      </w:pPr>
    </w:p>
    <w:p>
      <w:pPr>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一、</w:t>
      </w:r>
      <w:r>
        <w:rPr>
          <w:rFonts w:ascii="黑体" w:hAnsi="黑体" w:eastAsia="黑体" w:cs="宋体"/>
          <w:bCs/>
          <w:sz w:val="32"/>
          <w:szCs w:val="32"/>
        </w:rPr>
        <w:t>项目背景</w:t>
      </w:r>
    </w:p>
    <w:p>
      <w:pPr>
        <w:ind w:firstLine="640" w:firstLineChars="200"/>
        <w:outlineLvl w:val="0"/>
        <w:rPr>
          <w:rFonts w:ascii="黑体" w:hAnsi="黑体" w:eastAsia="黑体" w:cs="宋体"/>
          <w:bCs/>
          <w:sz w:val="32"/>
          <w:szCs w:val="32"/>
        </w:rPr>
      </w:pPr>
      <w:r>
        <w:rPr>
          <w:rFonts w:hint="eastAsia" w:ascii="楷体_GB2312" w:hAnsi="仿宋" w:eastAsia="楷体_GB2312" w:cs="Calibri"/>
          <w:bCs/>
          <w:sz w:val="32"/>
          <w:szCs w:val="32"/>
        </w:rPr>
        <w:t>（一）基本情况</w:t>
      </w:r>
    </w:p>
    <w:p>
      <w:pPr>
        <w:ind w:firstLine="640" w:firstLineChars="200"/>
        <w:rPr>
          <w:rFonts w:ascii="仿宋" w:hAnsi="仿宋" w:eastAsia="仿宋" w:cs="仿宋"/>
          <w:sz w:val="32"/>
          <w:szCs w:val="32"/>
        </w:rPr>
      </w:pPr>
      <w:r>
        <w:rPr>
          <w:rFonts w:hint="eastAsia" w:ascii="仿宋" w:hAnsi="仿宋" w:eastAsia="仿宋" w:cs="仿宋"/>
          <w:sz w:val="32"/>
          <w:szCs w:val="32"/>
        </w:rPr>
        <w:t>1.产业现状</w:t>
      </w:r>
    </w:p>
    <w:p>
      <w:pPr>
        <w:ind w:firstLine="640" w:firstLineChars="200"/>
        <w:rPr>
          <w:rFonts w:ascii="仿宋" w:hAnsi="仿宋" w:eastAsia="仿宋" w:cs="仿宋"/>
          <w:sz w:val="32"/>
          <w:szCs w:val="32"/>
        </w:rPr>
      </w:pPr>
      <w:r>
        <w:rPr>
          <w:rFonts w:hint="eastAsia" w:ascii="仿宋" w:hAnsi="仿宋" w:eastAsia="仿宋" w:cs="仿宋"/>
          <w:sz w:val="32"/>
          <w:szCs w:val="32"/>
        </w:rPr>
        <w:t>黄精为</w:t>
      </w:r>
      <w:r>
        <w:rPr>
          <w:rFonts w:hint="eastAsia" w:ascii="仿宋" w:hAnsi="仿宋" w:eastAsia="仿宋" w:cs="仿宋"/>
          <w:sz w:val="32"/>
          <w:szCs w:val="32"/>
          <w:lang w:eastAsia="zh-CN"/>
        </w:rPr>
        <w:t>百合</w:t>
      </w:r>
      <w:r>
        <w:rPr>
          <w:rFonts w:hint="eastAsia" w:ascii="仿宋" w:hAnsi="仿宋" w:eastAsia="仿宋" w:cs="仿宋"/>
          <w:sz w:val="32"/>
          <w:szCs w:val="32"/>
        </w:rPr>
        <w:t>科黄精属多年生草本植物，《中国药典》 20</w:t>
      </w:r>
      <w:r>
        <w:rPr>
          <w:rFonts w:hint="eastAsia" w:ascii="仿宋" w:hAnsi="仿宋" w:eastAsia="仿宋" w:cs="仿宋"/>
          <w:sz w:val="32"/>
          <w:szCs w:val="32"/>
          <w:lang w:val="en-US" w:eastAsia="zh-CN"/>
        </w:rPr>
        <w:t>20</w:t>
      </w:r>
      <w:r>
        <w:rPr>
          <w:rFonts w:hint="eastAsia" w:ascii="仿宋" w:hAnsi="仿宋" w:eastAsia="仿宋" w:cs="仿宋"/>
          <w:sz w:val="32"/>
          <w:szCs w:val="32"/>
        </w:rPr>
        <w:t>年版记载黄精为滇黄精、黄精或多花黄精的干燥根茎</w:t>
      </w:r>
      <w:r>
        <w:rPr>
          <w:rFonts w:hint="eastAsia" w:ascii="仿宋" w:hAnsi="仿宋" w:eastAsia="仿宋" w:cs="仿宋"/>
          <w:sz w:val="32"/>
          <w:szCs w:val="32"/>
          <w:lang w:eastAsia="zh-CN"/>
        </w:rPr>
        <w:t>。</w:t>
      </w:r>
      <w:r>
        <w:rPr>
          <w:rFonts w:hint="eastAsia" w:ascii="仿宋" w:hAnsi="仿宋" w:eastAsia="仿宋" w:cs="仿宋"/>
          <w:sz w:val="32"/>
          <w:szCs w:val="32"/>
        </w:rPr>
        <w:t>三者中以多花黄精质量最佳，多花黄精主产于安徽、贵州、湖南、浙江等省。黄精在抗衰老、调节免疫力、调血脂、改善记忆力、抗肿瘤、抗菌等方面有很高的药用价值，制药厂每年都要收购大量黄精作为投料使用，保健品生产企业也收购大量黄精生产保健产品。黄精为我国传统的“药食两用”植物，黄精蜜饯、黄精酒、黄精茶、黄精粉、黄精化妆品等产品也不断投向市场，市场需求量越来越大。</w:t>
      </w:r>
      <w:r>
        <w:rPr>
          <w:rFonts w:ascii="仿宋" w:hAnsi="仿宋" w:eastAsia="仿宋" w:cs="仿宋"/>
          <w:sz w:val="32"/>
          <w:szCs w:val="32"/>
        </w:rPr>
        <w:t>“北有人参，南有黄精”。黄精俗称“仙人余粮”，久服轻身延年不饥。黄精可以开发三粮：大众的优质杂粮、糖尿病人的主粮、特殊人群的辅粮；开发三菜（茶）：花菜（茶）、笔管菜（嫩芽）、根茎菜与茶。黄精非常适合林下栽培，可藏粮于林下，是践行“两山”理念重要载体，为服务健康中国，支撑脱贫致富提供有力保障，有望打造出千亿产业。</w:t>
      </w:r>
      <w:r>
        <w:rPr>
          <w:rFonts w:hint="eastAsia" w:ascii="仿宋" w:hAnsi="仿宋" w:eastAsia="仿宋" w:cs="仿宋"/>
          <w:sz w:val="32"/>
          <w:szCs w:val="32"/>
        </w:rPr>
        <w:t>国家林草局已经把黄精产业列入十四五国家发展规划。</w:t>
      </w:r>
    </w:p>
    <w:p>
      <w:pPr>
        <w:ind w:firstLine="640" w:firstLineChars="200"/>
        <w:rPr>
          <w:rFonts w:ascii="仿宋" w:hAnsi="仿宋" w:eastAsia="仿宋" w:cs="仿宋"/>
          <w:sz w:val="32"/>
          <w:szCs w:val="32"/>
        </w:rPr>
      </w:pPr>
      <w:r>
        <w:rPr>
          <w:rFonts w:hint="eastAsia" w:ascii="仿宋" w:hAnsi="仿宋" w:eastAsia="仿宋" w:cs="仿宋"/>
          <w:sz w:val="32"/>
          <w:szCs w:val="32"/>
        </w:rPr>
        <w:t>丽水市为浙江省重点林区，拥有丰富的森林资源和良好的生态环境，以及大量可利用的闲置林地资源和林下空间，林下经济已连续多年写入市政府工作报告。林下套种多花黄精列入了浙江省十大典型模式之一，在全省推广，丽水作为套种多花黄精的主战场，已建立了一个国家级林下经济示范基地，全市已发展多花黄精近万亩，近几年</w:t>
      </w:r>
      <w:r>
        <w:rPr>
          <w:rFonts w:hint="eastAsia" w:ascii="仿宋" w:hAnsi="仿宋" w:eastAsia="仿宋" w:cs="仿宋"/>
          <w:sz w:val="32"/>
          <w:szCs w:val="32"/>
          <w:lang w:eastAsia="zh-CN"/>
        </w:rPr>
        <w:t>计划</w:t>
      </w:r>
      <w:r>
        <w:rPr>
          <w:rFonts w:hint="eastAsia" w:ascii="仿宋" w:hAnsi="仿宋" w:eastAsia="仿宋" w:cs="仿宋"/>
          <w:sz w:val="32"/>
          <w:szCs w:val="32"/>
        </w:rPr>
        <w:t>发展6000亩，以每亩2000株计，即需1200万株种苗，多花黄精的种苗</w:t>
      </w:r>
      <w:r>
        <w:rPr>
          <w:rFonts w:hint="eastAsia" w:ascii="仿宋" w:hAnsi="仿宋" w:eastAsia="仿宋" w:cs="仿宋"/>
          <w:color w:val="000000" w:themeColor="text1"/>
          <w:sz w:val="32"/>
          <w:szCs w:val="32"/>
        </w:rPr>
        <w:t>市场需求前景</w:t>
      </w:r>
      <w:r>
        <w:rPr>
          <w:rFonts w:ascii="仿宋" w:hAnsi="仿宋" w:eastAsia="仿宋" w:cs="仿宋"/>
          <w:color w:val="000000" w:themeColor="text1"/>
          <w:sz w:val="32"/>
          <w:szCs w:val="32"/>
        </w:rPr>
        <w:t>广阔</w:t>
      </w:r>
      <w:r>
        <w:rPr>
          <w:rFonts w:hint="eastAsia" w:ascii="仿宋" w:hAnsi="仿宋" w:eastAsia="仿宋" w:cs="仿宋"/>
          <w:sz w:val="32"/>
          <w:szCs w:val="32"/>
        </w:rPr>
        <w:t>。但目前多花黄精种苗繁育零散乱，质量良莠不齐，同时栽培水平不高，缺乏较规范、科学、标准化的栽培与管理，产量质量不高，因此通过多花黄精种苗繁殖技术规程的制定，可带动一批农民加入多花黄精发展产业，解决当前黄精生产中良种缺乏、栽培水平不高、黄精药材供不应求的局面，为我市中药材产业的发展提供有力保障，将会大大提高人工种植多花黄精的面积和产量，减少对野生黄精的采挖，有效的保护野生药材资源，促进农村经济发展，对提升我们的生态环境将起到积极的作用。</w:t>
      </w:r>
    </w:p>
    <w:p>
      <w:pPr>
        <w:ind w:firstLine="640" w:firstLineChars="200"/>
        <w:rPr>
          <w:rFonts w:ascii="仿宋" w:hAnsi="仿宋" w:eastAsia="仿宋" w:cs="仿宋"/>
          <w:sz w:val="32"/>
          <w:szCs w:val="32"/>
        </w:rPr>
      </w:pPr>
      <w:r>
        <w:rPr>
          <w:rFonts w:hint="eastAsia" w:ascii="仿宋" w:hAnsi="仿宋" w:eastAsia="仿宋" w:cs="仿宋"/>
          <w:sz w:val="32"/>
          <w:szCs w:val="32"/>
        </w:rPr>
        <w:t>2.标准适用范围和主要技术内容</w:t>
      </w:r>
    </w:p>
    <w:p>
      <w:pPr>
        <w:ind w:firstLine="640" w:firstLineChars="200"/>
        <w:rPr>
          <w:rFonts w:ascii="仿宋" w:hAnsi="仿宋" w:eastAsia="仿宋" w:cs="仿宋"/>
          <w:sz w:val="32"/>
          <w:szCs w:val="32"/>
        </w:rPr>
      </w:pPr>
      <w:r>
        <w:rPr>
          <w:rFonts w:hint="eastAsia" w:ascii="仿宋" w:hAnsi="仿宋" w:eastAsia="仿宋" w:cs="仿宋"/>
          <w:sz w:val="32"/>
          <w:szCs w:val="32"/>
        </w:rPr>
        <w:t>本标准适用于我市多花黄精种苗繁育，其主要技术内容如下：</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 xml:space="preserve"> 圃地选择。</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 xml:space="preserve"> 苗床整理。包括</w:t>
      </w:r>
      <w:r>
        <w:rPr>
          <w:rFonts w:ascii="仿宋" w:hAnsi="仿宋" w:eastAsia="仿宋" w:cs="仿宋"/>
          <w:sz w:val="32"/>
          <w:szCs w:val="32"/>
        </w:rPr>
        <w:t>苗床消毒</w:t>
      </w:r>
      <w:r>
        <w:rPr>
          <w:rFonts w:hint="eastAsia" w:ascii="仿宋" w:hAnsi="仿宋" w:eastAsia="仿宋" w:cs="仿宋"/>
          <w:sz w:val="32"/>
          <w:szCs w:val="32"/>
        </w:rPr>
        <w:t>、</w:t>
      </w:r>
      <w:r>
        <w:rPr>
          <w:rFonts w:ascii="仿宋" w:hAnsi="仿宋" w:eastAsia="仿宋" w:cs="仿宋"/>
          <w:sz w:val="32"/>
          <w:szCs w:val="32"/>
        </w:rPr>
        <w:t>翻耕施肥</w:t>
      </w:r>
      <w:r>
        <w:rPr>
          <w:rFonts w:hint="eastAsia" w:ascii="仿宋" w:hAnsi="仿宋" w:eastAsia="仿宋" w:cs="仿宋"/>
          <w:sz w:val="32"/>
          <w:szCs w:val="32"/>
        </w:rPr>
        <w:t>、</w:t>
      </w:r>
      <w:r>
        <w:rPr>
          <w:rFonts w:ascii="仿宋" w:hAnsi="仿宋" w:eastAsia="仿宋" w:cs="仿宋"/>
          <w:sz w:val="32"/>
          <w:szCs w:val="32"/>
        </w:rPr>
        <w:t>作床</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③ 繁育方式。</w:t>
      </w:r>
      <w:r>
        <w:rPr>
          <w:rFonts w:hint="eastAsia" w:ascii="仿宋" w:hAnsi="仿宋" w:eastAsia="仿宋" w:cs="仿宋"/>
          <w:sz w:val="32"/>
          <w:szCs w:val="32"/>
          <w:lang w:eastAsia="zh-CN"/>
        </w:rPr>
        <w:t>包括</w:t>
      </w:r>
      <w:r>
        <w:rPr>
          <w:rFonts w:hint="eastAsia" w:ascii="仿宋" w:hAnsi="仿宋" w:eastAsia="仿宋" w:cs="仿宋"/>
          <w:sz w:val="32"/>
          <w:szCs w:val="32"/>
        </w:rPr>
        <w:t>种子育苗</w:t>
      </w:r>
      <w:r>
        <w:rPr>
          <w:rFonts w:hint="eastAsia" w:ascii="仿宋" w:hAnsi="仿宋" w:eastAsia="仿宋" w:cs="仿宋"/>
          <w:sz w:val="32"/>
          <w:szCs w:val="32"/>
          <w:lang w:eastAsia="zh-CN"/>
        </w:rPr>
        <w:t>、</w:t>
      </w:r>
      <w:r>
        <w:rPr>
          <w:rFonts w:hint="eastAsia" w:ascii="仿宋" w:hAnsi="仿宋" w:eastAsia="仿宋" w:cs="仿宋"/>
          <w:sz w:val="32"/>
          <w:szCs w:val="32"/>
        </w:rPr>
        <w:t>根茎育苗</w:t>
      </w:r>
    </w:p>
    <w:p>
      <w:pPr>
        <w:ind w:firstLine="640" w:firstLineChars="200"/>
        <w:rPr>
          <w:rFonts w:ascii="仿宋" w:hAnsi="仿宋" w:eastAsia="仿宋" w:cs="仿宋"/>
          <w:sz w:val="32"/>
          <w:szCs w:val="32"/>
        </w:rPr>
      </w:pPr>
      <w:r>
        <w:rPr>
          <w:rFonts w:hint="eastAsia" w:ascii="仿宋" w:hAnsi="仿宋" w:eastAsia="仿宋" w:cs="仿宋"/>
          <w:sz w:val="32"/>
          <w:szCs w:val="32"/>
        </w:rPr>
        <w:t>④苗</w:t>
      </w:r>
      <w:r>
        <w:rPr>
          <w:rFonts w:hint="eastAsia" w:ascii="仿宋" w:hAnsi="仿宋" w:eastAsia="仿宋" w:cs="仿宋"/>
          <w:sz w:val="32"/>
          <w:szCs w:val="32"/>
          <w:lang w:eastAsia="zh-CN"/>
        </w:rPr>
        <w:t>期</w:t>
      </w:r>
      <w:r>
        <w:rPr>
          <w:rFonts w:hint="eastAsia" w:ascii="仿宋" w:hAnsi="仿宋" w:eastAsia="仿宋" w:cs="仿宋"/>
          <w:sz w:val="32"/>
          <w:szCs w:val="32"/>
        </w:rPr>
        <w:t>管理。包括遮荫、除草、水分管理、追肥。</w:t>
      </w:r>
    </w:p>
    <w:p>
      <w:pPr>
        <w:ind w:firstLine="640" w:firstLineChars="200"/>
        <w:rPr>
          <w:rFonts w:ascii="仿宋" w:hAnsi="仿宋" w:eastAsia="仿宋" w:cs="仿宋"/>
          <w:sz w:val="32"/>
          <w:szCs w:val="32"/>
        </w:rPr>
      </w:pPr>
      <w:r>
        <w:rPr>
          <w:rFonts w:hint="eastAsia" w:ascii="仿宋" w:hAnsi="仿宋" w:eastAsia="仿宋" w:cs="仿宋"/>
          <w:sz w:val="32"/>
          <w:szCs w:val="32"/>
        </w:rPr>
        <w:t>⑤病虫害防治。包括</w:t>
      </w:r>
      <w:r>
        <w:rPr>
          <w:rFonts w:ascii="仿宋" w:hAnsi="仿宋" w:eastAsia="仿宋" w:cs="仿宋"/>
          <w:sz w:val="32"/>
          <w:szCs w:val="32"/>
        </w:rPr>
        <w:t>主要病虫害</w:t>
      </w:r>
      <w:r>
        <w:rPr>
          <w:rFonts w:hint="eastAsia" w:ascii="仿宋" w:hAnsi="仿宋" w:eastAsia="仿宋" w:cs="仿宋"/>
          <w:sz w:val="32"/>
          <w:szCs w:val="32"/>
        </w:rPr>
        <w:t>、</w:t>
      </w:r>
      <w:r>
        <w:rPr>
          <w:rFonts w:ascii="仿宋" w:hAnsi="仿宋" w:eastAsia="仿宋" w:cs="仿宋"/>
          <w:sz w:val="32"/>
          <w:szCs w:val="32"/>
        </w:rPr>
        <w:t>防治措施</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⑥种苗出圃。</w:t>
      </w:r>
    </w:p>
    <w:p>
      <w:pPr>
        <w:ind w:firstLine="640" w:firstLineChars="200"/>
        <w:rPr>
          <w:rFonts w:ascii="仿宋" w:hAnsi="仿宋" w:eastAsia="仿宋" w:cs="仿宋"/>
          <w:sz w:val="32"/>
          <w:szCs w:val="32"/>
        </w:rPr>
      </w:pPr>
      <w:r>
        <w:rPr>
          <w:rFonts w:hint="eastAsia" w:ascii="仿宋" w:hAnsi="仿宋" w:eastAsia="仿宋" w:cs="仿宋"/>
          <w:sz w:val="32"/>
          <w:szCs w:val="32"/>
        </w:rPr>
        <w:t>⑦档案管理。</w:t>
      </w:r>
    </w:p>
    <w:p>
      <w:pPr>
        <w:ind w:firstLine="640" w:firstLineChars="200"/>
        <w:rPr>
          <w:rFonts w:hint="default" w:ascii="楷体_GB2312" w:hAnsi="仿宋" w:eastAsia="楷体_GB2312" w:cs="Calibri"/>
          <w:bCs/>
          <w:color w:val="FF0000"/>
          <w:sz w:val="32"/>
          <w:szCs w:val="32"/>
          <w:highlight w:val="yellow"/>
          <w:lang w:val="en-US" w:eastAsia="zh-CN"/>
        </w:rPr>
      </w:pPr>
      <w:r>
        <w:rPr>
          <w:rFonts w:hint="eastAsia" w:ascii="楷体_GB2312" w:hAnsi="仿宋" w:eastAsia="楷体_GB2312" w:cs="Calibri"/>
          <w:bCs/>
          <w:sz w:val="32"/>
          <w:szCs w:val="32"/>
        </w:rPr>
        <w:t>（二）国内外现行相关法律、法规和标准</w:t>
      </w:r>
      <w:r>
        <w:rPr>
          <w:rFonts w:hint="eastAsia" w:ascii="楷体_GB2312" w:hAnsi="仿宋" w:eastAsia="楷体_GB2312" w:cs="Calibri"/>
          <w:bCs/>
          <w:sz w:val="32"/>
          <w:szCs w:val="32"/>
          <w:lang w:val="en-US" w:eastAsia="zh-CN"/>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现行的相关国家和行业标准：</w:t>
      </w:r>
      <w:r>
        <w:rPr>
          <w:rFonts w:ascii="仿宋" w:hAnsi="仿宋" w:eastAsia="仿宋"/>
          <w:sz w:val="32"/>
          <w:szCs w:val="32"/>
        </w:rPr>
        <w:t>GB 3095 环境空气质量标准</w:t>
      </w:r>
      <w:r>
        <w:rPr>
          <w:rFonts w:hint="eastAsia" w:ascii="仿宋" w:hAnsi="仿宋" w:eastAsia="仿宋" w:cs="仿宋"/>
          <w:sz w:val="32"/>
          <w:szCs w:val="32"/>
          <w:lang w:eastAsia="zh-CN"/>
        </w:rPr>
        <w:t>、</w:t>
      </w:r>
      <w:r>
        <w:rPr>
          <w:rFonts w:hint="eastAsia" w:ascii="仿宋" w:hAnsi="仿宋" w:eastAsia="仿宋" w:cs="仿宋"/>
          <w:sz w:val="32"/>
          <w:szCs w:val="32"/>
        </w:rPr>
        <w:t>GB 5084</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农田灌溉水质标准</w:t>
      </w:r>
      <w:r>
        <w:rPr>
          <w:rFonts w:hint="eastAsia" w:ascii="仿宋" w:hAnsi="仿宋" w:eastAsia="仿宋" w:cs="仿宋"/>
          <w:sz w:val="32"/>
          <w:szCs w:val="32"/>
          <w:lang w:eastAsia="zh-CN"/>
        </w:rPr>
        <w:t>、</w:t>
      </w:r>
      <w:r>
        <w:rPr>
          <w:rFonts w:ascii="仿宋" w:hAnsi="仿宋" w:eastAsia="仿宋" w:cs="仿宋"/>
          <w:sz w:val="32"/>
          <w:szCs w:val="32"/>
        </w:rPr>
        <w:t>GB 15618土壤环境质量标准</w:t>
      </w:r>
      <w:r>
        <w:rPr>
          <w:rFonts w:hint="eastAsia" w:ascii="仿宋" w:hAnsi="仿宋" w:eastAsia="仿宋" w:cs="仿宋"/>
          <w:sz w:val="32"/>
          <w:szCs w:val="32"/>
          <w:lang w:eastAsia="zh-CN"/>
        </w:rPr>
        <w:t>、</w:t>
      </w:r>
      <w:r>
        <w:rPr>
          <w:rFonts w:hint="eastAsia" w:ascii="仿宋" w:hAnsi="仿宋" w:eastAsia="仿宋" w:cs="仿宋"/>
          <w:sz w:val="32"/>
          <w:szCs w:val="32"/>
        </w:rPr>
        <w:t>NY/T 496 肥料合理使用准则  通则</w:t>
      </w:r>
      <w:r>
        <w:rPr>
          <w:rFonts w:hint="eastAsia" w:ascii="仿宋" w:hAnsi="仿宋" w:eastAsia="仿宋" w:cs="仿宋"/>
          <w:sz w:val="32"/>
          <w:szCs w:val="32"/>
          <w:lang w:eastAsia="zh-CN"/>
        </w:rPr>
        <w:t>、</w:t>
      </w:r>
      <w:r>
        <w:rPr>
          <w:rFonts w:hint="default" w:ascii="仿宋" w:hAnsi="仿宋" w:eastAsia="仿宋" w:cs="仿宋"/>
          <w:sz w:val="32"/>
          <w:szCs w:val="32"/>
        </w:rPr>
        <w:t xml:space="preserve">NY/T </w:t>
      </w:r>
      <w:r>
        <w:rPr>
          <w:rFonts w:hint="eastAsia" w:ascii="仿宋" w:hAnsi="仿宋" w:eastAsia="仿宋" w:cs="仿宋"/>
          <w:sz w:val="32"/>
          <w:szCs w:val="32"/>
          <w:lang w:val="en-US" w:eastAsia="zh-CN"/>
        </w:rPr>
        <w:t>1276农药安全使用规范总则、</w:t>
      </w:r>
      <w:r>
        <w:rPr>
          <w:rFonts w:hint="eastAsia" w:ascii="仿宋" w:hAnsi="仿宋" w:eastAsia="仿宋" w:cs="仿宋"/>
          <w:sz w:val="32"/>
          <w:szCs w:val="32"/>
        </w:rPr>
        <w:t>湖南省</w:t>
      </w:r>
      <w:r>
        <w:rPr>
          <w:rFonts w:hint="eastAsia" w:ascii="仿宋" w:hAnsi="仿宋" w:eastAsia="仿宋" w:cs="仿宋"/>
          <w:sz w:val="32"/>
          <w:szCs w:val="32"/>
          <w:lang w:eastAsia="zh-CN"/>
        </w:rPr>
        <w:t>地方标准</w:t>
      </w:r>
      <w:r>
        <w:rPr>
          <w:rFonts w:hint="eastAsia" w:ascii="仿宋" w:hAnsi="仿宋" w:eastAsia="仿宋" w:cs="仿宋"/>
          <w:sz w:val="32"/>
          <w:szCs w:val="32"/>
        </w:rPr>
        <w:t>DB43/T 1433-2018</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多花黄精种苗繁殖技术规程</w:t>
      </w:r>
      <w:r>
        <w:rPr>
          <w:rFonts w:hint="eastAsia" w:ascii="仿宋" w:hAnsi="仿宋" w:eastAsia="仿宋" w:cs="仿宋"/>
          <w:sz w:val="32"/>
          <w:szCs w:val="32"/>
          <w:lang w:eastAsia="zh-CN"/>
        </w:rPr>
        <w:t>、</w:t>
      </w:r>
      <w:r>
        <w:rPr>
          <w:rFonts w:hint="eastAsia" w:ascii="仿宋" w:hAnsi="仿宋" w:eastAsia="仿宋" w:cs="仿宋"/>
          <w:sz w:val="32"/>
          <w:szCs w:val="32"/>
        </w:rPr>
        <w:t>安徽省</w:t>
      </w:r>
      <w:r>
        <w:rPr>
          <w:rFonts w:hint="eastAsia" w:ascii="仿宋" w:hAnsi="仿宋" w:eastAsia="仿宋" w:cs="仿宋"/>
          <w:sz w:val="32"/>
          <w:szCs w:val="32"/>
          <w:lang w:eastAsia="zh-CN"/>
        </w:rPr>
        <w:t>地方标准</w:t>
      </w:r>
      <w:r>
        <w:rPr>
          <w:rFonts w:hint="eastAsia" w:ascii="仿宋" w:hAnsi="仿宋" w:eastAsia="仿宋" w:cs="仿宋"/>
          <w:sz w:val="32"/>
          <w:szCs w:val="32"/>
        </w:rPr>
        <w:t>DB34/T 3015-2017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多花黄精种子育苗技术规程</w:t>
      </w:r>
      <w:r>
        <w:rPr>
          <w:rFonts w:hint="eastAsia" w:ascii="仿宋" w:hAnsi="仿宋" w:eastAsia="仿宋" w:cs="仿宋"/>
          <w:sz w:val="32"/>
          <w:szCs w:val="32"/>
          <w:lang w:eastAsia="zh-CN"/>
        </w:rPr>
        <w:t>、浙江省地方标准</w:t>
      </w:r>
      <w:r>
        <w:rPr>
          <w:rFonts w:hint="eastAsia" w:ascii="仿宋" w:hAnsi="仿宋" w:eastAsia="仿宋" w:cs="仿宋"/>
          <w:sz w:val="32"/>
          <w:szCs w:val="32"/>
          <w:lang w:val="en-US" w:eastAsia="zh-CN"/>
        </w:rPr>
        <w:t>DB33/T 2087-2017 多花黄精生产技术规程</w:t>
      </w:r>
      <w:r>
        <w:rPr>
          <w:rFonts w:hint="eastAsia" w:ascii="仿宋" w:hAnsi="仿宋" w:eastAsia="仿宋" w:cs="仿宋"/>
          <w:sz w:val="32"/>
          <w:szCs w:val="32"/>
        </w:rPr>
        <w:t xml:space="preserve">。    </w:t>
      </w:r>
    </w:p>
    <w:p>
      <w:pPr>
        <w:ind w:firstLine="640" w:firstLineChars="200"/>
        <w:outlineLvl w:val="1"/>
        <w:rPr>
          <w:rFonts w:ascii="楷体_GB2312" w:hAnsi="仿宋" w:eastAsia="楷体_GB2312" w:cs="Calibri"/>
          <w:bCs/>
          <w:sz w:val="32"/>
          <w:szCs w:val="32"/>
        </w:rPr>
      </w:pPr>
      <w:r>
        <w:rPr>
          <w:rFonts w:hint="eastAsia" w:ascii="楷体_GB2312" w:hAnsi="仿宋" w:eastAsia="楷体_GB2312" w:cs="Calibri"/>
          <w:bCs/>
          <w:sz w:val="32"/>
          <w:szCs w:val="32"/>
        </w:rPr>
        <w:t>（三）必要性及目的意义</w:t>
      </w:r>
    </w:p>
    <w:p>
      <w:pPr>
        <w:ind w:firstLine="640" w:firstLineChars="200"/>
        <w:rPr>
          <w:rFonts w:ascii="仿宋" w:hAnsi="仿宋" w:eastAsia="仿宋" w:cs="仿宋"/>
          <w:sz w:val="32"/>
          <w:szCs w:val="32"/>
        </w:rPr>
      </w:pPr>
      <w:r>
        <w:rPr>
          <w:rFonts w:hint="eastAsia" w:ascii="仿宋" w:hAnsi="仿宋" w:eastAsia="仿宋" w:cs="仿宋"/>
          <w:sz w:val="32"/>
          <w:szCs w:val="32"/>
        </w:rPr>
        <w:t>本项目通过对多花黄精种苗繁育关键技术研究，提出一套适合丽水市多花黄精种苗繁育的技术规程，对多花黄精种苗繁育各个环节进行详细和规范化的表述，可操作性强，将带动一批农民加入多花黄精发展产业，解决当前黄精生产中良种缺乏、栽培水平不高、黄精药材供不应求的局面，为我市中药材产业的发展提供有力保障，也为进一步推进农业化标准体系建设，积极发挥农业标准化在加快丽水生态精品农业发展、保障农产品有效供给和质量安全中的重要作用提供依据。</w:t>
      </w:r>
    </w:p>
    <w:p>
      <w:p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二、工作保障</w:t>
      </w:r>
    </w:p>
    <w:p>
      <w:pPr>
        <w:spacing w:line="560" w:lineRule="exact"/>
        <w:ind w:firstLine="640" w:firstLineChars="200"/>
        <w:outlineLvl w:val="1"/>
        <w:rPr>
          <w:rFonts w:ascii="黑体" w:hAnsi="黑体" w:eastAsia="黑体" w:cs="宋体"/>
          <w:bCs/>
          <w:sz w:val="32"/>
          <w:szCs w:val="32"/>
        </w:rPr>
      </w:pPr>
      <w:r>
        <w:rPr>
          <w:rFonts w:hint="eastAsia" w:ascii="楷体_GB2312" w:hAnsi="仿宋" w:eastAsia="楷体_GB2312" w:cs="Calibri"/>
          <w:bCs/>
          <w:sz w:val="32"/>
          <w:szCs w:val="32"/>
        </w:rPr>
        <w:t>（一）技术力量</w:t>
      </w:r>
    </w:p>
    <w:p>
      <w:pPr>
        <w:spacing w:line="360" w:lineRule="auto"/>
        <w:ind w:firstLine="627" w:firstLineChars="196"/>
        <w:rPr>
          <w:sz w:val="32"/>
          <w:szCs w:val="32"/>
        </w:rPr>
      </w:pPr>
      <w:r>
        <w:rPr>
          <w:rFonts w:hint="eastAsia" w:ascii="仿宋" w:hAnsi="仿宋" w:eastAsia="仿宋" w:cs="仿宋"/>
          <w:sz w:val="32"/>
          <w:szCs w:val="32"/>
        </w:rPr>
        <w:t>本标准由丽水市农林科学研究院、</w:t>
      </w:r>
      <w:r>
        <w:rPr>
          <w:rFonts w:ascii="仿宋" w:hAnsi="仿宋" w:eastAsia="仿宋" w:cs="仿宋"/>
          <w:sz w:val="32"/>
          <w:szCs w:val="32"/>
        </w:rPr>
        <w:t>庆元县益津康中药材专业合作社</w:t>
      </w:r>
      <w:r>
        <w:rPr>
          <w:rFonts w:hint="eastAsia" w:ascii="仿宋" w:hAnsi="仿宋" w:eastAsia="仿宋" w:cs="仿宋"/>
          <w:sz w:val="32"/>
          <w:szCs w:val="32"/>
        </w:rPr>
        <w:t>等单位的科研、生产技术人员组成编写专家组，标准起草单位先后主持和参与多花黄精</w:t>
      </w:r>
      <w:r>
        <w:rPr>
          <w:rFonts w:hint="eastAsia" w:ascii="仿宋" w:hAnsi="仿宋" w:eastAsia="仿宋" w:cs="仿宋"/>
          <w:sz w:val="32"/>
          <w:szCs w:val="32"/>
          <w:lang w:eastAsia="zh-CN"/>
        </w:rPr>
        <w:t>相</w:t>
      </w:r>
      <w:r>
        <w:rPr>
          <w:rFonts w:hint="eastAsia" w:ascii="仿宋" w:hAnsi="仿宋" w:eastAsia="仿宋" w:cs="仿宋"/>
          <w:sz w:val="32"/>
          <w:szCs w:val="32"/>
        </w:rPr>
        <w:t>关的项目近20个，专家组人员均是长年从事多花黄精繁育栽培等研究与推广的一线工作者，有丰富的实践经验，确保制定的标准具有较强的实践可操作性。</w:t>
      </w:r>
    </w:p>
    <w:p>
      <w:pPr>
        <w:spacing w:line="560" w:lineRule="exact"/>
        <w:ind w:firstLine="640" w:firstLineChars="200"/>
        <w:outlineLvl w:val="1"/>
        <w:rPr>
          <w:rFonts w:hint="default" w:ascii="楷体_GB2312" w:hAnsi="仿宋" w:eastAsia="楷体_GB2312" w:cs="Calibri"/>
          <w:bCs/>
          <w:color w:val="FF0000"/>
          <w:sz w:val="32"/>
          <w:szCs w:val="32"/>
          <w:lang w:val="en-US" w:eastAsia="zh-CN"/>
        </w:rPr>
      </w:pPr>
      <w:r>
        <w:rPr>
          <w:rFonts w:hint="eastAsia" w:ascii="楷体_GB2312" w:hAnsi="仿宋" w:eastAsia="楷体_GB2312" w:cs="Calibri"/>
          <w:bCs/>
          <w:sz w:val="32"/>
          <w:szCs w:val="32"/>
        </w:rPr>
        <w:t>（二）经费保障</w:t>
      </w:r>
      <w:r>
        <w:rPr>
          <w:rFonts w:hint="eastAsia" w:ascii="楷体_GB2312" w:hAnsi="仿宋" w:eastAsia="楷体_GB2312" w:cs="Calibri"/>
          <w:bCs/>
          <w:sz w:val="32"/>
          <w:szCs w:val="32"/>
          <w:lang w:val="en-US" w:eastAsia="zh-CN"/>
        </w:rPr>
        <w:t xml:space="preserve"> </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由中央财政林业科技推广示范项目和浙江省农技推广项目“多花黄精种苗繁育技术推广示范”提供资金保障。</w:t>
      </w:r>
    </w:p>
    <w:p>
      <w:pPr>
        <w:spacing w:line="560" w:lineRule="exact"/>
        <w:ind w:firstLine="640" w:firstLineChars="200"/>
        <w:outlineLvl w:val="1"/>
        <w:rPr>
          <w:rFonts w:hint="default" w:ascii="楷体_GB2312" w:hAnsi="仿宋" w:eastAsia="楷体_GB2312" w:cs="Calibri"/>
          <w:bCs/>
          <w:color w:val="FF0000"/>
          <w:sz w:val="32"/>
          <w:szCs w:val="32"/>
          <w:lang w:val="en-US" w:eastAsia="zh-CN"/>
        </w:rPr>
      </w:pPr>
      <w:r>
        <w:rPr>
          <w:rFonts w:hint="eastAsia" w:ascii="楷体_GB2312" w:hAnsi="仿宋" w:eastAsia="楷体_GB2312" w:cs="Calibri"/>
          <w:bCs/>
          <w:sz w:val="32"/>
          <w:szCs w:val="32"/>
        </w:rPr>
        <w:t>（三）第一起草单位及人员分工</w:t>
      </w:r>
      <w:r>
        <w:rPr>
          <w:rFonts w:hint="eastAsia" w:ascii="楷体_GB2312" w:hAnsi="仿宋" w:eastAsia="楷体_GB2312" w:cs="Calibri"/>
          <w:bCs/>
          <w:sz w:val="32"/>
          <w:szCs w:val="32"/>
          <w:lang w:val="en-US" w:eastAsia="zh-CN"/>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本标准第一起草单位为丽水市农林科学研究院，是国家自然科学基金依托单位（</w:t>
      </w:r>
      <w:r>
        <w:rPr>
          <w:rFonts w:ascii="仿宋" w:hAnsi="仿宋" w:eastAsia="仿宋" w:cs="仿宋"/>
          <w:sz w:val="32"/>
          <w:szCs w:val="32"/>
        </w:rPr>
        <w:t>A</w:t>
      </w:r>
      <w:r>
        <w:rPr>
          <w:rFonts w:hint="eastAsia" w:ascii="仿宋" w:hAnsi="仿宋" w:eastAsia="仿宋" w:cs="仿宋"/>
          <w:sz w:val="32"/>
          <w:szCs w:val="32"/>
        </w:rPr>
        <w:t>类），拥有国家食用菌、茶叶产业技术体系丽水综合试验站、邓秀新院士工作站、丽水中药产业科技创新服务平台等国家和省市各级科技创新平台。有正高职称人员13人、副高32人，博士5人，硕士40人。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近五年来，承担国家、省、市科技项目239项，到位经费6000多万元，获省、市级各类成果奖74项（次），其中省部级14项、市级一等奖9项；获发明专利授权45项；制定国家标准1个、省级标准3个、市级标准23个，选育新品种15个，出版专著23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谢建秋、</w:t>
      </w:r>
      <w:r>
        <w:rPr>
          <w:rFonts w:ascii="仿宋" w:hAnsi="仿宋" w:eastAsia="仿宋" w:cs="仿宋"/>
          <w:sz w:val="32"/>
          <w:szCs w:val="32"/>
        </w:rPr>
        <w:t>王声淼</w:t>
      </w:r>
      <w:r>
        <w:rPr>
          <w:rFonts w:hint="eastAsia" w:ascii="仿宋" w:hAnsi="仿宋" w:eastAsia="仿宋" w:cs="仿宋"/>
          <w:sz w:val="32"/>
          <w:szCs w:val="32"/>
        </w:rPr>
        <w:t>负责标准起草工作的总体组织协调，多花黄精种子繁育技术标准的确定。杨国平、</w:t>
      </w:r>
      <w:bookmarkStart w:id="0" w:name="_GoBack"/>
      <w:bookmarkEnd w:id="0"/>
      <w:r>
        <w:rPr>
          <w:rFonts w:ascii="仿宋" w:hAnsi="仿宋" w:eastAsia="仿宋" w:cs="仿宋"/>
          <w:sz w:val="32"/>
          <w:szCs w:val="32"/>
        </w:rPr>
        <w:t>蒋燕锋</w:t>
      </w:r>
      <w:r>
        <w:rPr>
          <w:rFonts w:hint="eastAsia" w:ascii="仿宋" w:hAnsi="仿宋" w:eastAsia="仿宋" w:cs="仿宋"/>
          <w:sz w:val="32"/>
          <w:szCs w:val="32"/>
        </w:rPr>
        <w:t>、</w:t>
      </w:r>
      <w:r>
        <w:rPr>
          <w:rFonts w:ascii="仿宋" w:hAnsi="仿宋" w:eastAsia="仿宋" w:cs="仿宋"/>
          <w:sz w:val="32"/>
          <w:szCs w:val="32"/>
        </w:rPr>
        <w:t>刘跃钧</w:t>
      </w:r>
      <w:r>
        <w:rPr>
          <w:rFonts w:hint="eastAsia" w:ascii="仿宋" w:hAnsi="仿宋" w:eastAsia="仿宋" w:cs="仿宋"/>
          <w:sz w:val="32"/>
          <w:szCs w:val="32"/>
        </w:rPr>
        <w:t>、缪叶旻子负责多花黄精根茎繁殖技术标准的确定。</w:t>
      </w:r>
      <w:r>
        <w:rPr>
          <w:rFonts w:ascii="仿宋" w:hAnsi="仿宋" w:eastAsia="仿宋" w:cs="仿宋"/>
          <w:sz w:val="32"/>
          <w:szCs w:val="32"/>
        </w:rPr>
        <w:t>李泽建、叶传盛、</w:t>
      </w:r>
      <w:r>
        <w:rPr>
          <w:rFonts w:hint="eastAsia" w:ascii="仿宋" w:hAnsi="仿宋" w:eastAsia="仿宋" w:cs="仿宋"/>
          <w:sz w:val="32"/>
          <w:szCs w:val="32"/>
        </w:rPr>
        <w:t>吴国华、王寅、姚宏、邱喜钗、叶秀萍、钟建军负责病虫害防治及标准应用效果的调查、相关利益方的意见反馈等。</w:t>
      </w:r>
    </w:p>
    <w:p>
      <w:pPr>
        <w:spacing w:line="560" w:lineRule="exact"/>
        <w:ind w:firstLine="640" w:firstLineChars="200"/>
        <w:outlineLvl w:val="1"/>
        <w:rPr>
          <w:rFonts w:ascii="楷体_GB2312" w:hAnsi="仿宋" w:eastAsia="楷体_GB2312" w:cs="Calibri"/>
          <w:bCs/>
          <w:sz w:val="32"/>
          <w:szCs w:val="32"/>
        </w:rPr>
      </w:pPr>
      <w:r>
        <w:rPr>
          <w:rFonts w:hint="eastAsia" w:ascii="楷体_GB2312" w:hAnsi="仿宋" w:eastAsia="楷体_GB2312" w:cs="Calibri"/>
          <w:bCs/>
          <w:sz w:val="32"/>
          <w:szCs w:val="32"/>
        </w:rPr>
        <w:t>（四）有关研究基础和前期研究成果介绍</w:t>
      </w:r>
    </w:p>
    <w:p>
      <w:pPr>
        <w:ind w:firstLine="800" w:firstLineChars="250"/>
        <w:rPr>
          <w:rFonts w:ascii="仿宋" w:hAnsi="仿宋" w:eastAsia="仿宋" w:cs="仿宋"/>
          <w:sz w:val="32"/>
          <w:szCs w:val="32"/>
        </w:rPr>
      </w:pPr>
      <w:r>
        <w:rPr>
          <w:rFonts w:hint="eastAsia" w:ascii="仿宋" w:hAnsi="仿宋" w:eastAsia="仿宋" w:cs="仿宋"/>
          <w:sz w:val="32"/>
          <w:szCs w:val="32"/>
        </w:rPr>
        <w:t>前期项目组对多花黄精种苗繁育及栽培进行了多年的研究，主持和参与多花黄精有关的项目近20个，制定了浙江省地方标准</w:t>
      </w:r>
      <w:r>
        <w:rPr>
          <w:rFonts w:ascii="仿宋" w:hAnsi="仿宋" w:eastAsia="仿宋" w:cs="仿宋"/>
          <w:sz w:val="32"/>
          <w:szCs w:val="32"/>
        </w:rPr>
        <w:t>DB33/T2087-2017</w:t>
      </w:r>
      <w:r>
        <w:rPr>
          <w:rFonts w:hint="eastAsia" w:ascii="仿宋" w:hAnsi="仿宋" w:eastAsia="仿宋" w:cs="仿宋"/>
          <w:sz w:val="32"/>
          <w:szCs w:val="32"/>
        </w:rPr>
        <w:t>《</w:t>
      </w:r>
      <w:r>
        <w:rPr>
          <w:rFonts w:ascii="仿宋" w:hAnsi="仿宋" w:eastAsia="仿宋" w:cs="仿宋"/>
          <w:sz w:val="32"/>
          <w:szCs w:val="32"/>
        </w:rPr>
        <w:t>多花黄精生产技术规程</w:t>
      </w:r>
      <w:r>
        <w:rPr>
          <w:rFonts w:hint="eastAsia" w:ascii="仿宋" w:hAnsi="仿宋" w:eastAsia="仿宋" w:cs="仿宋"/>
          <w:sz w:val="32"/>
          <w:szCs w:val="32"/>
        </w:rPr>
        <w:t>》，获发明专利授权5项，选育了浙江省目前唯一通过审定的</w:t>
      </w:r>
      <w:r>
        <w:rPr>
          <w:rFonts w:ascii="仿宋" w:hAnsi="仿宋" w:eastAsia="仿宋" w:cs="仿宋"/>
          <w:sz w:val="32"/>
          <w:szCs w:val="32"/>
        </w:rPr>
        <w:t>“丽精1号”多花黄精新品种</w:t>
      </w:r>
      <w:r>
        <w:rPr>
          <w:rFonts w:hint="eastAsia" w:ascii="仿宋" w:hAnsi="仿宋" w:eastAsia="仿宋" w:cs="仿宋"/>
          <w:sz w:val="32"/>
          <w:szCs w:val="32"/>
        </w:rPr>
        <w:t>，多花黄精种苗繁育、栽培技术水平在全省处于领先水平。近年来在丽水市莲都区高溪多花黄精基地繁育多花黄精根茎苗27.3万株，多花黄精种子苗92.6万株，在庆元县繁育多花黄精根茎苗21.5万株，多花黄精种子苗42.8万株。举办技术培训4期，受训人员359人次。有力的促进了丽水市多花黄精产业的发展。</w:t>
      </w:r>
    </w:p>
    <w:p>
      <w:p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三、编制过程及说明</w:t>
      </w:r>
    </w:p>
    <w:p>
      <w:pPr>
        <w:spacing w:line="560" w:lineRule="exact"/>
        <w:ind w:firstLine="320" w:firstLineChars="100"/>
        <w:outlineLvl w:val="1"/>
        <w:rPr>
          <w:rFonts w:ascii="楷体_GB2312" w:hAnsi="仿宋" w:eastAsia="楷体_GB2312" w:cs="Calibri"/>
          <w:bCs/>
          <w:sz w:val="32"/>
          <w:szCs w:val="32"/>
        </w:rPr>
      </w:pPr>
      <w:r>
        <w:rPr>
          <w:rFonts w:hint="eastAsia" w:ascii="楷体_GB2312" w:hAnsi="仿宋" w:eastAsia="楷体_GB2312" w:cs="Calibri"/>
          <w:bCs/>
          <w:sz w:val="32"/>
          <w:szCs w:val="32"/>
        </w:rPr>
        <w:t>（一）任务来源</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关于下达2020年第二批丽水市地方标准制定计划项目的通知（丽标战略办〔2020〕7号）</w:t>
      </w:r>
    </w:p>
    <w:p>
      <w:pPr>
        <w:spacing w:line="560" w:lineRule="exact"/>
        <w:ind w:firstLine="640" w:firstLineChars="200"/>
        <w:outlineLvl w:val="1"/>
        <w:rPr>
          <w:rFonts w:ascii="楷体_GB2312" w:hAnsi="仿宋" w:eastAsia="楷体_GB2312" w:cs="Calibri"/>
          <w:bCs/>
          <w:sz w:val="32"/>
          <w:szCs w:val="32"/>
        </w:rPr>
      </w:pPr>
      <w:r>
        <w:rPr>
          <w:rFonts w:hint="eastAsia" w:ascii="楷体_GB2312" w:hAnsi="仿宋" w:eastAsia="楷体_GB2312" w:cs="Calibri"/>
          <w:bCs/>
          <w:sz w:val="32"/>
          <w:szCs w:val="32"/>
        </w:rPr>
        <w:t>（二）主要工作过程</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标准起草单位的农业技术研究与推广人员于2016年开始开展了多花黄精种苗繁育试验，同年中央财政林业科技推广示范资金项目“多花黄精种苗繁育技术推广示范”下达，财政资金100万元，项目组在莲都区白口村、高溪村建立多花黄精种苗繁育基地，先后培育多花黄精根茎苗27.3万株，多花黄精种子苗92.6万株，在庆元县推广繁育多花黄精根茎苗21.5万株，多花黄精种子苗42.8万株。在取得经验的基础上，2019年开展标准起草的前期工作，并由丽水市农林科学研究院、庆元县益津康中药材专业合作社等单位的科技生产人员共同组成标准制订小组，以确保标准制订工作的顺利完成。</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1. 第一阶段  标准资料的查询及收集工作</w:t>
      </w:r>
    </w:p>
    <w:p>
      <w:pPr>
        <w:spacing w:line="560" w:lineRule="exact"/>
        <w:ind w:firstLine="640" w:firstLineChars="200"/>
        <w:rPr>
          <w:rFonts w:hint="default" w:ascii="仿宋" w:hAnsi="仿宋" w:eastAsia="仿宋" w:cs="仿宋"/>
          <w:color w:val="FF0000"/>
          <w:sz w:val="32"/>
          <w:szCs w:val="32"/>
          <w:lang w:val="en-US" w:eastAsia="zh-CN"/>
        </w:rPr>
      </w:pPr>
      <w:r>
        <w:rPr>
          <w:rFonts w:hint="eastAsia" w:ascii="仿宋" w:hAnsi="仿宋" w:eastAsia="仿宋" w:cs="仿宋"/>
          <w:sz w:val="32"/>
          <w:szCs w:val="32"/>
        </w:rPr>
        <w:t>在全国标准信息公共服务平台、浙江省地方标准网站、丽水市市场监管局网站、全国团体标准信息平台、企业标准信息公共服务平台等网站上，检索查询到与本拟定标准相关密切并具有一定的借鉴作用的以下标准7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GB 3095环境空气质量标准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GB 5084农田灌溉水质标准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GB 15618土壤环境质量标准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NY/T 496肥料合理使用准则  通则</w:t>
      </w:r>
    </w:p>
    <w:p>
      <w:pPr>
        <w:spacing w:line="560" w:lineRule="exact"/>
        <w:ind w:firstLine="640" w:firstLineChars="200"/>
        <w:rPr>
          <w:rFonts w:ascii="仿宋" w:hAnsi="仿宋" w:eastAsia="仿宋" w:cs="仿宋"/>
          <w:sz w:val="32"/>
          <w:szCs w:val="32"/>
        </w:rPr>
      </w:pPr>
      <w:r>
        <w:rPr>
          <w:rFonts w:hint="default" w:ascii="仿宋" w:hAnsi="仿宋" w:eastAsia="仿宋" w:cs="仿宋"/>
          <w:sz w:val="32"/>
          <w:szCs w:val="32"/>
        </w:rPr>
        <w:t xml:space="preserve">NY/T </w:t>
      </w:r>
      <w:r>
        <w:rPr>
          <w:rFonts w:hint="eastAsia" w:ascii="仿宋" w:hAnsi="仿宋" w:eastAsia="仿宋" w:cs="仿宋"/>
          <w:sz w:val="32"/>
          <w:szCs w:val="32"/>
          <w:lang w:val="en-US" w:eastAsia="zh-CN"/>
        </w:rPr>
        <w:t>1276农药安全使用规范总则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DB43/T 1433</w:t>
      </w:r>
      <w:r>
        <w:rPr>
          <w:rFonts w:ascii="仿宋" w:hAnsi="仿宋" w:eastAsia="仿宋" w:cs="仿宋"/>
          <w:sz w:val="32"/>
          <w:szCs w:val="32"/>
        </w:rPr>
        <w:t>-201</w:t>
      </w:r>
      <w:r>
        <w:rPr>
          <w:rFonts w:hint="eastAsia" w:ascii="仿宋" w:hAnsi="仿宋" w:eastAsia="仿宋" w:cs="仿宋"/>
          <w:sz w:val="32"/>
          <w:szCs w:val="32"/>
          <w:lang w:val="en-US" w:eastAsia="zh-CN"/>
        </w:rPr>
        <w:t xml:space="preserve">8 </w:t>
      </w:r>
      <w:r>
        <w:rPr>
          <w:rFonts w:hint="eastAsia" w:ascii="仿宋" w:hAnsi="仿宋" w:eastAsia="仿宋" w:cs="仿宋"/>
          <w:sz w:val="32"/>
          <w:szCs w:val="32"/>
        </w:rPr>
        <w:t>多花黄精种苗繁殖技术规程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DB34/T 3015</w:t>
      </w:r>
      <w:r>
        <w:rPr>
          <w:rFonts w:ascii="仿宋" w:hAnsi="仿宋" w:eastAsia="仿宋" w:cs="仿宋"/>
          <w:sz w:val="32"/>
          <w:szCs w:val="32"/>
        </w:rPr>
        <w:t>-2017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多花黄精种子育苗技术规程</w:t>
      </w:r>
      <w:r>
        <w:rPr>
          <w:rFonts w:hint="eastAsia" w:ascii="仿宋" w:hAnsi="仿宋" w:eastAsia="仿宋" w:cs="仿宋"/>
          <w:sz w:val="32"/>
          <w:szCs w:val="32"/>
          <w:lang w:val="en-US" w:eastAsia="zh-CN"/>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DB33/T2087-2017</w:t>
      </w:r>
      <w:r>
        <w:rPr>
          <w:rFonts w:hint="eastAsia" w:ascii="仿宋" w:hAnsi="仿宋" w:eastAsia="仿宋" w:cs="仿宋"/>
          <w:sz w:val="32"/>
          <w:szCs w:val="32"/>
          <w:lang w:val="en-US" w:eastAsia="zh-CN"/>
        </w:rPr>
        <w:t xml:space="preserve"> </w:t>
      </w:r>
      <w:r>
        <w:rPr>
          <w:rFonts w:ascii="仿宋" w:hAnsi="仿宋" w:eastAsia="仿宋" w:cs="仿宋"/>
          <w:sz w:val="32"/>
          <w:szCs w:val="32"/>
        </w:rPr>
        <w:t>多花黄精生产技术规程</w:t>
      </w:r>
    </w:p>
    <w:p>
      <w:pPr>
        <w:ind w:firstLine="800" w:firstLineChars="250"/>
        <w:rPr>
          <w:rFonts w:hint="default" w:ascii="仿宋" w:hAnsi="仿宋" w:eastAsia="仿宋" w:cs="仿宋"/>
          <w:color w:val="FF0000"/>
          <w:sz w:val="32"/>
          <w:szCs w:val="32"/>
          <w:lang w:val="en-US" w:eastAsia="zh-CN"/>
        </w:rPr>
      </w:pPr>
      <w:r>
        <w:rPr>
          <w:rFonts w:hint="eastAsia" w:ascii="仿宋" w:hAnsi="仿宋" w:eastAsia="仿宋" w:cs="仿宋"/>
          <w:sz w:val="32"/>
          <w:szCs w:val="32"/>
        </w:rPr>
        <w:t>2. 第二阶段  起草标准草案稿</w:t>
      </w:r>
      <w:r>
        <w:rPr>
          <w:rFonts w:hint="eastAsia" w:ascii="仿宋" w:hAnsi="仿宋" w:eastAsia="仿宋" w:cs="仿宋"/>
          <w:sz w:val="32"/>
          <w:szCs w:val="32"/>
          <w:lang w:val="en-US" w:eastAsia="zh-CN"/>
        </w:rPr>
        <w:t xml:space="preserve">    </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2019年12月开始，以多花黄精种苗繁育技术研究成果，组织人员撰写了标准草案稿初稿，</w:t>
      </w:r>
      <w:r>
        <w:rPr>
          <w:rFonts w:hint="eastAsia" w:ascii="仿宋" w:hAnsi="仿宋" w:eastAsia="仿宋" w:cs="仿宋"/>
          <w:color w:val="auto"/>
          <w:sz w:val="32"/>
          <w:szCs w:val="32"/>
          <w:highlight w:val="none"/>
        </w:rPr>
        <w:t>后经资料查询</w:t>
      </w:r>
      <w:r>
        <w:rPr>
          <w:rFonts w:hint="eastAsia" w:ascii="仿宋" w:hAnsi="仿宋" w:eastAsia="仿宋" w:cs="仿宋"/>
          <w:color w:val="0000FF"/>
          <w:sz w:val="32"/>
          <w:szCs w:val="32"/>
          <w:highlight w:val="none"/>
        </w:rPr>
        <w:t>、</w:t>
      </w:r>
      <w:r>
        <w:rPr>
          <w:rFonts w:hint="eastAsia" w:ascii="仿宋" w:hAnsi="仿宋" w:eastAsia="仿宋" w:cs="仿宋"/>
          <w:sz w:val="32"/>
          <w:szCs w:val="32"/>
        </w:rPr>
        <w:t>生产调查等，于2020年3月完善形成了标准草案稿。</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3. 第三阶段  起草标准征求意见稿</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2020年11月本标准立入2020年第二批丽水市地方标准制定计划项目，根据标准立项评审会的专家意见，在标准草案稿的基础上修改完善，于2021年3月起草完成标准征求意见稿。2021年</w:t>
      </w:r>
      <w:r>
        <w:rPr>
          <w:rFonts w:hint="eastAsia" w:ascii="仿宋" w:hAnsi="仿宋" w:eastAsia="仿宋" w:cs="仿宋"/>
          <w:sz w:val="32"/>
          <w:szCs w:val="32"/>
          <w:lang w:val="en-US" w:eastAsia="zh-CN"/>
        </w:rPr>
        <w:t>4</w:t>
      </w:r>
      <w:r>
        <w:rPr>
          <w:rFonts w:hint="eastAsia" w:ascii="仿宋" w:hAnsi="仿宋" w:eastAsia="仿宋" w:cs="仿宋"/>
          <w:sz w:val="32"/>
          <w:szCs w:val="32"/>
        </w:rPr>
        <w:t>月经行业主管部门丽水市农业农村局在丽水市政府网站发布，同时发函向业务主管部门、科研单位、高校、从事多花黄精种植的农户等社会有关单位广泛征求意见。</w:t>
      </w:r>
    </w:p>
    <w:p>
      <w:pPr>
        <w:numPr>
          <w:ilvl w:val="0"/>
          <w:numId w:val="2"/>
        </w:numPr>
        <w:ind w:firstLine="800" w:firstLineChars="250"/>
        <w:rPr>
          <w:rFonts w:hint="eastAsia" w:ascii="仿宋" w:hAnsi="仿宋" w:eastAsia="仿宋" w:cs="仿宋"/>
          <w:sz w:val="32"/>
          <w:szCs w:val="32"/>
        </w:rPr>
      </w:pPr>
      <w:r>
        <w:rPr>
          <w:rFonts w:hint="eastAsia" w:ascii="仿宋" w:hAnsi="仿宋" w:eastAsia="仿宋" w:cs="仿宋"/>
          <w:sz w:val="32"/>
          <w:szCs w:val="32"/>
        </w:rPr>
        <w:t>第四阶段  起草标准研讨稿</w:t>
      </w:r>
    </w:p>
    <w:p>
      <w:pPr>
        <w:numPr>
          <w:ilvl w:val="0"/>
          <w:numId w:val="2"/>
        </w:num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2021年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eastAsia="zh-CN"/>
        </w:rPr>
        <w:t>中旬，</w:t>
      </w:r>
      <w:r>
        <w:rPr>
          <w:rFonts w:hint="eastAsia" w:ascii="仿宋" w:hAnsi="仿宋" w:eastAsia="仿宋" w:cs="仿宋"/>
          <w:sz w:val="32"/>
          <w:szCs w:val="32"/>
        </w:rPr>
        <w:t>以标准征求意见稿为基础，对征求到的意见、利益相关方的不同诉求进行分析探讨，确定各条意见是否采纳，最终整理汇总形成了附件1 ：《2020年丽水市地方标准征求意见汇总表》。并根据征求意见进行修改完善后形成标准研讨稿</w:t>
      </w:r>
      <w:r>
        <w:rPr>
          <w:rFonts w:hint="eastAsia" w:ascii="仿宋" w:hAnsi="仿宋" w:eastAsia="仿宋" w:cs="仿宋"/>
          <w:sz w:val="32"/>
          <w:szCs w:val="32"/>
          <w:lang w:eastAsia="zh-CN"/>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5. 第五阶段  起草标准送审稿</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2021年5月21日邀请浙江农林大学、丽水市质量检验检测研究院、丽水市农作物总站、丽水市土肥植保能源总站、丽水市生态林业发展中心等单位的5名专家参加标准研讨会，进一步对标准的框架、条款设置、技术参数进行讨论，并形成了《丽水市地方标准规范〈多花黄精种苗繁育技术规程〉专家研讨会纪要》。标准起草成员根据标准专家研讨会中专家提出修改意见，并结合本地实际对部分技术进行优化，形成了标准送审稿。于6月15日提交到丽水市市场监督管理局。</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6. 第六阶段  召开标准规范专家审评会，邀请专家审查，并进行修改完善，起草标准公示稿</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val="en-US" w:eastAsia="zh-CN"/>
        </w:rPr>
        <w:t>，</w:t>
      </w:r>
      <w:r>
        <w:rPr>
          <w:rFonts w:hint="eastAsia" w:ascii="仿宋" w:hAnsi="仿宋" w:eastAsia="仿宋" w:cs="仿宋"/>
          <w:sz w:val="32"/>
          <w:szCs w:val="32"/>
        </w:rPr>
        <w:t>丽水市市场监督管理局组织丽水市质量检验检测研究院、丽水市土肥植保能源总站、丽水市生态林业发展中心</w:t>
      </w:r>
      <w:r>
        <w:rPr>
          <w:rFonts w:hint="eastAsia" w:ascii="仿宋" w:hAnsi="仿宋" w:eastAsia="仿宋" w:cs="仿宋"/>
          <w:sz w:val="32"/>
          <w:szCs w:val="32"/>
          <w:lang w:eastAsia="zh-CN"/>
        </w:rPr>
        <w:t>、</w:t>
      </w:r>
      <w:r>
        <w:rPr>
          <w:rFonts w:hint="eastAsia" w:ascii="仿宋" w:hAnsi="仿宋" w:eastAsia="仿宋" w:cs="仿宋"/>
          <w:sz w:val="32"/>
          <w:szCs w:val="32"/>
        </w:rPr>
        <w:t>华东药用植物园科研管理中心等单位的5名专家对丽水市地方标准《多花黄精种苗繁育技术规程》进行审评，根据专家审查意见，起草标准公示稿，向社会公示征求意见。</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7. 第七阶段  起草标准报批稿</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根据社会公示征求意见调整修改，起草标准报批稿。</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（三）征求意见汇总情况</w:t>
      </w:r>
    </w:p>
    <w:p>
      <w:pPr>
        <w:spacing w:line="360" w:lineRule="auto"/>
        <w:ind w:firstLine="640" w:firstLineChars="200"/>
        <w:rPr>
          <w:rFonts w:ascii="仿宋" w:hAnsi="仿宋" w:eastAsia="仿宋"/>
          <w:kern w:val="0"/>
          <w:sz w:val="32"/>
          <w:szCs w:val="32"/>
        </w:rPr>
      </w:pPr>
      <w:r>
        <w:rPr>
          <w:rFonts w:ascii="仿宋" w:hAnsi="仿宋" w:eastAsia="仿宋"/>
          <w:kern w:val="0"/>
          <w:sz w:val="32"/>
          <w:szCs w:val="32"/>
        </w:rPr>
        <w:t>本标准征求了</w:t>
      </w:r>
      <w:r>
        <w:rPr>
          <w:rFonts w:hint="eastAsia" w:ascii="仿宋" w:hAnsi="仿宋" w:eastAsia="仿宋"/>
          <w:kern w:val="0"/>
          <w:sz w:val="32"/>
          <w:szCs w:val="32"/>
        </w:rPr>
        <w:t>刘京晶、朱玉球、瞿云明、潘心禾、杜有新、王昌腾、朱国华、严邦祥、雷伟武、陈正根、雷华等</w:t>
      </w:r>
      <w:r>
        <w:rPr>
          <w:rFonts w:ascii="仿宋" w:hAnsi="仿宋" w:eastAsia="仿宋"/>
          <w:kern w:val="0"/>
          <w:sz w:val="32"/>
          <w:szCs w:val="32"/>
        </w:rPr>
        <w:t>专家</w:t>
      </w:r>
      <w:r>
        <w:rPr>
          <w:rFonts w:hint="eastAsia" w:ascii="仿宋" w:hAnsi="仿宋" w:eastAsia="仿宋"/>
          <w:kern w:val="0"/>
          <w:sz w:val="32"/>
          <w:szCs w:val="32"/>
        </w:rPr>
        <w:t>及丽水市林业技术推广总站、华东药用植物园科研管理中心、龙泉市林业技术总站、遂昌县自然资源和规划局、遂昌县生态林业发展中心、庆元县特色产业发展中心、景宁畲族自治县生态林业发展中心、景宁畲族自治县林业科学技术推广中心等相关行业主管部门以及5家生产单位</w:t>
      </w:r>
      <w:r>
        <w:rPr>
          <w:rFonts w:ascii="仿宋" w:hAnsi="仿宋" w:eastAsia="仿宋"/>
          <w:kern w:val="0"/>
          <w:sz w:val="32"/>
          <w:szCs w:val="32"/>
        </w:rPr>
        <w:t>的意见，上述专家来自省、市、县等科研、推广、生产一线。</w:t>
      </w:r>
    </w:p>
    <w:p>
      <w:pPr>
        <w:spacing w:line="360" w:lineRule="auto"/>
        <w:ind w:firstLine="640" w:firstLineChars="200"/>
        <w:rPr>
          <w:color w:val="FF0000"/>
          <w:sz w:val="32"/>
          <w:szCs w:val="32"/>
          <w:highlight w:val="yellow"/>
        </w:rPr>
      </w:pPr>
      <w:r>
        <w:rPr>
          <w:rFonts w:hint="eastAsia" w:ascii="仿宋" w:hAnsi="仿宋" w:eastAsia="仿宋" w:cs="仿宋"/>
          <w:sz w:val="32"/>
          <w:szCs w:val="32"/>
        </w:rPr>
        <w:t>2021年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eastAsia="zh-CN"/>
        </w:rPr>
        <w:t>至</w:t>
      </w:r>
      <w:r>
        <w:rPr>
          <w:rFonts w:hint="eastAsia" w:ascii="仿宋" w:hAnsi="仿宋" w:eastAsia="仿宋" w:cs="仿宋"/>
          <w:sz w:val="32"/>
          <w:szCs w:val="32"/>
        </w:rPr>
        <w:t>2021年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eastAsia="zh-CN"/>
        </w:rPr>
        <w:t>上旬，</w:t>
      </w:r>
      <w:r>
        <w:rPr>
          <w:rFonts w:ascii="仿宋" w:hAnsi="仿宋" w:eastAsia="仿宋"/>
          <w:kern w:val="0"/>
          <w:sz w:val="32"/>
          <w:szCs w:val="32"/>
        </w:rPr>
        <w:t>在征集</w:t>
      </w:r>
      <w:r>
        <w:rPr>
          <w:rFonts w:hint="eastAsia" w:ascii="仿宋" w:hAnsi="仿宋" w:eastAsia="仿宋"/>
          <w:kern w:val="0"/>
          <w:sz w:val="32"/>
          <w:szCs w:val="32"/>
          <w:lang w:eastAsia="zh-CN"/>
        </w:rPr>
        <w:t>意见</w:t>
      </w:r>
      <w:r>
        <w:rPr>
          <w:rFonts w:ascii="仿宋" w:hAnsi="仿宋" w:eastAsia="仿宋"/>
          <w:kern w:val="0"/>
          <w:sz w:val="32"/>
          <w:szCs w:val="32"/>
        </w:rPr>
        <w:t>过程中，总共收集了</w:t>
      </w:r>
      <w:r>
        <w:rPr>
          <w:rFonts w:hint="eastAsia" w:ascii="仿宋" w:hAnsi="仿宋" w:eastAsia="仿宋"/>
          <w:kern w:val="0"/>
          <w:sz w:val="32"/>
          <w:szCs w:val="32"/>
        </w:rPr>
        <w:t>45</w:t>
      </w:r>
      <w:r>
        <w:rPr>
          <w:rFonts w:ascii="仿宋" w:hAnsi="仿宋" w:eastAsia="仿宋"/>
          <w:kern w:val="0"/>
          <w:sz w:val="32"/>
          <w:szCs w:val="32"/>
        </w:rPr>
        <w:t>条意见，其中</w:t>
      </w:r>
      <w:r>
        <w:rPr>
          <w:rFonts w:hint="eastAsia" w:ascii="仿宋" w:hAnsi="仿宋" w:eastAsia="仿宋"/>
          <w:kern w:val="0"/>
          <w:sz w:val="32"/>
          <w:szCs w:val="32"/>
        </w:rPr>
        <w:t>4</w:t>
      </w:r>
      <w:r>
        <w:rPr>
          <w:rFonts w:hint="eastAsia" w:ascii="仿宋" w:hAnsi="仿宋" w:eastAsia="仿宋"/>
          <w:kern w:val="0"/>
          <w:sz w:val="32"/>
          <w:szCs w:val="32"/>
          <w:lang w:val="en-US" w:eastAsia="zh-CN"/>
        </w:rPr>
        <w:t>0</w:t>
      </w:r>
      <w:r>
        <w:rPr>
          <w:rFonts w:ascii="仿宋" w:hAnsi="仿宋" w:eastAsia="仿宋"/>
          <w:kern w:val="0"/>
          <w:sz w:val="32"/>
          <w:szCs w:val="32"/>
        </w:rPr>
        <w:t>条建议意见被采纳，</w:t>
      </w:r>
      <w:r>
        <w:rPr>
          <w:rFonts w:hint="eastAsia" w:ascii="仿宋" w:hAnsi="仿宋" w:eastAsia="仿宋"/>
          <w:kern w:val="0"/>
          <w:sz w:val="32"/>
          <w:szCs w:val="32"/>
          <w:lang w:val="en-US" w:eastAsia="zh-CN"/>
        </w:rPr>
        <w:t>2</w:t>
      </w:r>
      <w:r>
        <w:rPr>
          <w:rFonts w:ascii="仿宋" w:hAnsi="仿宋" w:eastAsia="仿宋"/>
          <w:kern w:val="0"/>
          <w:sz w:val="32"/>
          <w:szCs w:val="32"/>
        </w:rPr>
        <w:t>条建议意见被</w:t>
      </w:r>
      <w:r>
        <w:rPr>
          <w:rFonts w:hint="eastAsia" w:ascii="仿宋" w:hAnsi="仿宋" w:eastAsia="仿宋"/>
          <w:kern w:val="0"/>
          <w:sz w:val="32"/>
          <w:szCs w:val="32"/>
        </w:rPr>
        <w:t>部分</w:t>
      </w:r>
      <w:r>
        <w:rPr>
          <w:rFonts w:ascii="仿宋" w:hAnsi="仿宋" w:eastAsia="仿宋"/>
          <w:kern w:val="0"/>
          <w:sz w:val="32"/>
          <w:szCs w:val="32"/>
        </w:rPr>
        <w:t>采纳</w:t>
      </w:r>
      <w:r>
        <w:rPr>
          <w:rFonts w:hint="eastAsia" w:ascii="仿宋" w:hAnsi="仿宋" w:eastAsia="仿宋"/>
          <w:kern w:val="0"/>
          <w:sz w:val="32"/>
          <w:szCs w:val="32"/>
        </w:rPr>
        <w:t>，3</w:t>
      </w:r>
      <w:r>
        <w:rPr>
          <w:rFonts w:ascii="仿宋" w:hAnsi="仿宋" w:eastAsia="仿宋"/>
          <w:kern w:val="0"/>
          <w:sz w:val="32"/>
          <w:szCs w:val="32"/>
        </w:rPr>
        <w:t>条建议意见未被采纳。</w:t>
      </w:r>
    </w:p>
    <w:p>
      <w:pPr>
        <w:pStyle w:val="28"/>
        <w:spacing w:line="360" w:lineRule="auto"/>
        <w:ind w:left="420" w:leftChars="200" w:firstLine="0" w:firstLineChars="0"/>
        <w:outlineLvl w:val="0"/>
        <w:rPr>
          <w:rFonts w:ascii="黑体" w:hAnsi="黑体" w:eastAsia="黑体" w:cs="宋体"/>
          <w:bCs/>
          <w:spacing w:val="-20"/>
          <w:sz w:val="32"/>
          <w:szCs w:val="32"/>
        </w:rPr>
      </w:pPr>
      <w:r>
        <w:rPr>
          <w:rFonts w:hint="eastAsia" w:ascii="黑体" w:hAnsi="黑体" w:eastAsia="黑体" w:cs="宋体"/>
          <w:bCs/>
          <w:spacing w:val="-20"/>
          <w:sz w:val="32"/>
          <w:szCs w:val="32"/>
        </w:rPr>
        <w:t>四、与有关法律、法规和国家、行业、省</w:t>
      </w:r>
      <w:r>
        <w:rPr>
          <w:rFonts w:ascii="黑体" w:hAnsi="黑体" w:eastAsia="黑体" w:cs="宋体"/>
          <w:bCs/>
          <w:spacing w:val="-20"/>
          <w:sz w:val="32"/>
          <w:szCs w:val="32"/>
        </w:rPr>
        <w:t>/</w:t>
      </w:r>
      <w:r>
        <w:rPr>
          <w:rFonts w:hint="eastAsia" w:ascii="黑体" w:hAnsi="黑体" w:eastAsia="黑体" w:cs="宋体"/>
          <w:bCs/>
          <w:spacing w:val="-20"/>
          <w:sz w:val="32"/>
          <w:szCs w:val="32"/>
        </w:rPr>
        <w:t>市地方标准的关系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 本标准符合现行有关法律、法规和强制性标准规定。</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2. </w:t>
      </w:r>
      <w:r>
        <w:rPr>
          <w:rFonts w:ascii="仿宋" w:hAnsi="仿宋" w:eastAsia="仿宋"/>
          <w:color w:val="000000"/>
          <w:sz w:val="32"/>
          <w:szCs w:val="32"/>
        </w:rPr>
        <w:t>本标准全部采用国内标准。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3. </w:t>
      </w:r>
      <w:r>
        <w:rPr>
          <w:rFonts w:ascii="仿宋" w:hAnsi="仿宋" w:eastAsia="仿宋"/>
          <w:color w:val="000000"/>
          <w:sz w:val="32"/>
          <w:szCs w:val="32"/>
        </w:rPr>
        <w:t>本标准与国家强制性标准和有关法律法规的关系协调一致；本标准不低于国家及行业、地方标准。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4. </w:t>
      </w:r>
      <w:r>
        <w:rPr>
          <w:rFonts w:ascii="仿宋" w:hAnsi="仿宋" w:eastAsia="仿宋"/>
          <w:color w:val="000000"/>
          <w:sz w:val="32"/>
          <w:szCs w:val="32"/>
        </w:rPr>
        <w:t>本标准依据国家相关法律、法规最新版本，及</w:t>
      </w:r>
      <w:r>
        <w:rPr>
          <w:rFonts w:ascii="仿宋" w:hAnsi="仿宋" w:eastAsia="仿宋"/>
          <w:sz w:val="32"/>
          <w:szCs w:val="32"/>
        </w:rPr>
        <w:t>规范性引用</w:t>
      </w:r>
      <w:r>
        <w:rPr>
          <w:rFonts w:hint="eastAsia" w:ascii="仿宋" w:hAnsi="仿宋" w:eastAsia="仿宋"/>
          <w:sz w:val="32"/>
          <w:szCs w:val="32"/>
        </w:rPr>
        <w:t>的</w:t>
      </w:r>
      <w:r>
        <w:rPr>
          <w:rFonts w:ascii="仿宋" w:hAnsi="仿宋" w:eastAsia="仿宋"/>
          <w:sz w:val="32"/>
          <w:szCs w:val="32"/>
        </w:rPr>
        <w:t>《GB 3095 环境空气质量标准》</w:t>
      </w:r>
      <w:r>
        <w:rPr>
          <w:rFonts w:ascii="仿宋" w:hAnsi="仿宋" w:eastAsia="仿宋"/>
          <w:kern w:val="0"/>
          <w:sz w:val="32"/>
          <w:szCs w:val="32"/>
        </w:rPr>
        <w:t>等</w:t>
      </w:r>
      <w:r>
        <w:rPr>
          <w:rFonts w:hint="eastAsia" w:ascii="仿宋" w:hAnsi="仿宋" w:eastAsia="仿宋"/>
          <w:kern w:val="0"/>
          <w:sz w:val="32"/>
          <w:szCs w:val="32"/>
        </w:rPr>
        <w:t>7</w:t>
      </w:r>
      <w:r>
        <w:rPr>
          <w:rFonts w:ascii="仿宋" w:hAnsi="仿宋" w:eastAsia="仿宋"/>
          <w:sz w:val="32"/>
          <w:szCs w:val="32"/>
        </w:rPr>
        <w:t>项国家</w:t>
      </w:r>
      <w:r>
        <w:rPr>
          <w:rFonts w:hint="eastAsia" w:ascii="仿宋" w:hAnsi="仿宋" w:eastAsia="仿宋"/>
          <w:sz w:val="32"/>
          <w:szCs w:val="32"/>
        </w:rPr>
        <w:t>、</w:t>
      </w:r>
      <w:r>
        <w:rPr>
          <w:rFonts w:ascii="仿宋" w:hAnsi="仿宋" w:eastAsia="仿宋"/>
          <w:sz w:val="32"/>
          <w:szCs w:val="32"/>
        </w:rPr>
        <w:t>行业</w:t>
      </w:r>
      <w:r>
        <w:rPr>
          <w:rFonts w:hint="eastAsia" w:ascii="仿宋" w:hAnsi="仿宋" w:eastAsia="仿宋"/>
          <w:sz w:val="32"/>
          <w:szCs w:val="32"/>
        </w:rPr>
        <w:t>、地方</w:t>
      </w:r>
      <w:r>
        <w:rPr>
          <w:rFonts w:ascii="仿宋" w:hAnsi="仿宋" w:eastAsia="仿宋"/>
          <w:sz w:val="32"/>
          <w:szCs w:val="32"/>
        </w:rPr>
        <w:t>标准</w:t>
      </w:r>
      <w:r>
        <w:rPr>
          <w:rFonts w:ascii="仿宋" w:hAnsi="仿宋" w:eastAsia="仿宋"/>
          <w:color w:val="000000"/>
          <w:sz w:val="32"/>
          <w:szCs w:val="32"/>
        </w:rPr>
        <w:t>，并</w:t>
      </w:r>
      <w:r>
        <w:rPr>
          <w:rFonts w:hint="eastAsia" w:ascii="仿宋" w:hAnsi="仿宋" w:eastAsia="仿宋"/>
          <w:color w:val="000000"/>
          <w:sz w:val="32"/>
          <w:szCs w:val="32"/>
          <w:lang w:eastAsia="zh-CN"/>
        </w:rPr>
        <w:t>根据</w:t>
      </w:r>
      <w:r>
        <w:rPr>
          <w:rFonts w:ascii="仿宋" w:hAnsi="仿宋" w:eastAsia="仿宋"/>
          <w:color w:val="000000"/>
          <w:sz w:val="32"/>
          <w:szCs w:val="32"/>
        </w:rPr>
        <w:t>丽水市实际情况集成制订。其标准从属于国家的法律、法规，从属于国家</w:t>
      </w:r>
      <w:r>
        <w:rPr>
          <w:rFonts w:hint="eastAsia" w:ascii="仿宋" w:hAnsi="仿宋" w:eastAsia="仿宋"/>
          <w:sz w:val="32"/>
          <w:szCs w:val="32"/>
        </w:rPr>
        <w:t>、</w:t>
      </w:r>
      <w:r>
        <w:rPr>
          <w:rFonts w:ascii="仿宋" w:hAnsi="仿宋" w:eastAsia="仿宋"/>
          <w:sz w:val="32"/>
          <w:szCs w:val="32"/>
        </w:rPr>
        <w:t>行业</w:t>
      </w:r>
      <w:r>
        <w:rPr>
          <w:rFonts w:hint="eastAsia" w:ascii="仿宋" w:hAnsi="仿宋" w:eastAsia="仿宋"/>
          <w:sz w:val="32"/>
          <w:szCs w:val="32"/>
        </w:rPr>
        <w:t>、地方</w:t>
      </w:r>
      <w:r>
        <w:rPr>
          <w:rFonts w:ascii="仿宋" w:hAnsi="仿宋" w:eastAsia="仿宋"/>
          <w:color w:val="000000"/>
          <w:sz w:val="32"/>
          <w:szCs w:val="32"/>
        </w:rPr>
        <w:t>的相关标准。</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olor w:val="000000"/>
          <w:sz w:val="32"/>
          <w:szCs w:val="32"/>
          <w:lang w:val="en-US" w:eastAsia="zh-CN"/>
        </w:rPr>
        <w:t>5.本标准与</w:t>
      </w:r>
      <w:r>
        <w:rPr>
          <w:rFonts w:hint="eastAsia" w:ascii="仿宋" w:hAnsi="仿宋" w:eastAsia="仿宋" w:cs="仿宋"/>
          <w:sz w:val="32"/>
          <w:szCs w:val="32"/>
        </w:rPr>
        <w:t>DB43/T 1433</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多花黄精种苗繁殖技术规程</w:t>
      </w:r>
      <w:r>
        <w:rPr>
          <w:rFonts w:hint="eastAsia" w:ascii="仿宋" w:hAnsi="仿宋" w:eastAsia="仿宋" w:cs="仿宋"/>
          <w:sz w:val="32"/>
          <w:szCs w:val="32"/>
          <w:lang w:eastAsia="zh-CN"/>
        </w:rPr>
        <w:t>相比，圃地选择海拔高度做了调整，增加了种子育苗的关键性指标每</w:t>
      </w:r>
      <w:r>
        <w:rPr>
          <w:rFonts w:hint="eastAsia" w:ascii="仿宋" w:hAnsi="仿宋" w:eastAsia="仿宋" w:cs="仿宋"/>
          <w:sz w:val="32"/>
          <w:szCs w:val="32"/>
        </w:rPr>
        <w:t>667 m</w:t>
      </w:r>
      <w:r>
        <w:rPr>
          <w:rFonts w:hint="eastAsia" w:ascii="仿宋" w:hAnsi="仿宋" w:eastAsia="仿宋" w:cs="仿宋"/>
          <w:sz w:val="32"/>
          <w:szCs w:val="32"/>
          <w:vertAlign w:val="superscript"/>
        </w:rPr>
        <w:t>2</w:t>
      </w:r>
      <w:r>
        <w:rPr>
          <w:rFonts w:hint="eastAsia" w:ascii="仿宋" w:hAnsi="仿宋" w:eastAsia="仿宋" w:cs="仿宋"/>
          <w:sz w:val="32"/>
          <w:szCs w:val="32"/>
        </w:rPr>
        <w:t>播种量为10 kg～15 kg</w:t>
      </w:r>
      <w:r>
        <w:rPr>
          <w:rFonts w:hint="eastAsia" w:ascii="仿宋" w:hAnsi="仿宋" w:eastAsia="仿宋" w:cs="仿宋"/>
          <w:sz w:val="32"/>
          <w:szCs w:val="32"/>
          <w:lang w:eastAsia="zh-CN"/>
        </w:rPr>
        <w:t>，增加了秋播技术，删除了基质穴盘育苗技术，根茎繁殖株行距做了调整，其他育苗技术也根据丽水实际做了修改。</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olor w:val="000000"/>
          <w:sz w:val="32"/>
          <w:szCs w:val="32"/>
          <w:lang w:val="en-US" w:eastAsia="zh-CN"/>
        </w:rPr>
        <w:t>6.本标准与</w:t>
      </w:r>
      <w:r>
        <w:rPr>
          <w:rFonts w:hint="eastAsia" w:ascii="仿宋" w:hAnsi="仿宋" w:eastAsia="仿宋" w:cs="仿宋"/>
          <w:sz w:val="32"/>
          <w:szCs w:val="32"/>
        </w:rPr>
        <w:t>DB34/T 3015</w:t>
      </w:r>
      <w:r>
        <w:rPr>
          <w:rFonts w:ascii="仿宋" w:hAnsi="仿宋" w:eastAsia="仿宋" w:cs="仿宋"/>
          <w:sz w:val="32"/>
          <w:szCs w:val="32"/>
        </w:rPr>
        <w:t>-2017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多花黄精种子育苗技术规程</w:t>
      </w:r>
      <w:r>
        <w:rPr>
          <w:rFonts w:hint="eastAsia" w:ascii="仿宋" w:hAnsi="仿宋" w:eastAsia="仿宋" w:cs="仿宋"/>
          <w:sz w:val="32"/>
          <w:szCs w:val="32"/>
          <w:lang w:eastAsia="zh-CN"/>
        </w:rPr>
        <w:t>相比，种子育苗的关键性指标每</w:t>
      </w:r>
      <w:r>
        <w:rPr>
          <w:rFonts w:hint="eastAsia" w:ascii="仿宋" w:hAnsi="仿宋" w:eastAsia="仿宋" w:cs="仿宋"/>
          <w:sz w:val="32"/>
          <w:szCs w:val="32"/>
        </w:rPr>
        <w:t>667 m</w:t>
      </w:r>
      <w:r>
        <w:rPr>
          <w:rFonts w:hint="eastAsia" w:ascii="仿宋" w:hAnsi="仿宋" w:eastAsia="仿宋" w:cs="仿宋"/>
          <w:sz w:val="32"/>
          <w:szCs w:val="32"/>
          <w:vertAlign w:val="superscript"/>
        </w:rPr>
        <w:t>2</w:t>
      </w:r>
      <w:r>
        <w:rPr>
          <w:rFonts w:hint="eastAsia" w:ascii="仿宋" w:hAnsi="仿宋" w:eastAsia="仿宋" w:cs="仿宋"/>
          <w:sz w:val="32"/>
          <w:szCs w:val="32"/>
        </w:rPr>
        <w:t>播种量</w:t>
      </w:r>
      <w:r>
        <w:rPr>
          <w:rFonts w:hint="eastAsia" w:ascii="仿宋" w:hAnsi="仿宋" w:eastAsia="仿宋" w:cs="仿宋"/>
          <w:sz w:val="32"/>
          <w:szCs w:val="32"/>
          <w:lang w:eastAsia="zh-CN"/>
        </w:rPr>
        <w:t>做了调整，增加了种子秋播技术，增加了根茎育苗技术，其他育苗技术也根据丽水实际做了修改。</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olor w:val="000000"/>
          <w:sz w:val="32"/>
          <w:szCs w:val="32"/>
          <w:lang w:val="en-US" w:eastAsia="zh-CN"/>
        </w:rPr>
        <w:t>本标准与DB33/T2087-2017 多花黄精生产技术规程相比,本标准是指导多花黄精种苗生产，包括种子育苗和根茎育苗；而DB33/T2087-2017 多花黄精生产技术规程是指导如何利用多花黄精种苗，生产优质多花黄精成品，包括大田栽培、林下栽培、采收加工等。</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五、标准文本介绍及变更说明★</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（一）标准编制原则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标准编制遵循“统一性、适用性、一致性、规范性”的原则，严格按照 《GBT 1.1-2020标准化工作导则 第一部分：标准化文件的结构和起草规则》进行编写。</w:t>
      </w:r>
    </w:p>
    <w:p>
      <w:pPr>
        <w:spacing w:line="360" w:lineRule="auto"/>
        <w:ind w:firstLine="643" w:firstLineChars="200"/>
        <w:outlineLvl w:val="1"/>
        <w:rPr>
          <w:rFonts w:hint="default" w:ascii="楷体_GB2312" w:hAnsi="仿宋" w:eastAsia="楷体_GB2312" w:cs="Calibri"/>
          <w:b/>
          <w:color w:val="FF0000"/>
          <w:sz w:val="32"/>
          <w:szCs w:val="32"/>
          <w:highlight w:val="yellow"/>
          <w:lang w:val="en-US" w:eastAsia="zh-CN"/>
        </w:rPr>
      </w:pPr>
      <w:r>
        <w:rPr>
          <w:rFonts w:hint="eastAsia" w:ascii="楷体_GB2312" w:hAnsi="仿宋" w:eastAsia="楷体_GB2312" w:cs="Calibri"/>
          <w:b/>
          <w:sz w:val="32"/>
          <w:szCs w:val="32"/>
        </w:rPr>
        <w:t>（二）主要参考文献</w:t>
      </w:r>
      <w:r>
        <w:rPr>
          <w:rFonts w:hint="eastAsia" w:ascii="楷体_GB2312" w:hAnsi="仿宋" w:eastAsia="楷体_GB2312" w:cs="Calibri"/>
          <w:b/>
          <w:sz w:val="32"/>
          <w:szCs w:val="32"/>
          <w:lang w:val="en-US" w:eastAsia="zh-CN"/>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 GB 3095—2012 环境空气质量标准[S]. 北京：生态环境部，2012.</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 DB33/T 2087-2017多花黄精生产技术规程.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 DB43/T 1433-2018多花黄精种苗繁殖技术规程.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 DB34/T 3015-2017多花黄精种子育苗技术规程.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 黄精[M]. 北京：中国林业出版社，2020.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 周建金，罗晓锋，叶 炜等. 多花黄精种子繁殖技术的研究[J]. 种子生产，2013（1）111-113.</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 刘保财，黄颖桢，赵云青等，多花黄精种苗繁育技术[J].福建农业科技，2017（9）36-38.</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 陈松树，赵 致，刘红昌等，多花黄精种子育苗技术研究[J].中药材，2017（5）1035-1038.</w:t>
      </w:r>
    </w:p>
    <w:p>
      <w:pPr>
        <w:spacing w:line="360" w:lineRule="auto"/>
        <w:ind w:firstLine="643" w:firstLineChars="200"/>
        <w:outlineLvl w:val="1"/>
        <w:rPr>
          <w:rFonts w:ascii="仿宋" w:hAnsi="仿宋" w:eastAsia="仿宋" w:cs="仿宋"/>
          <w:sz w:val="28"/>
          <w:szCs w:val="28"/>
        </w:rPr>
      </w:pPr>
      <w:r>
        <w:rPr>
          <w:rFonts w:hint="eastAsia" w:ascii="楷体_GB2312" w:hAnsi="仿宋" w:eastAsia="楷体_GB2312" w:cs="Calibri"/>
          <w:b/>
          <w:sz w:val="32"/>
          <w:szCs w:val="32"/>
        </w:rPr>
        <w:t>（三）标准名称及变更说明</w:t>
      </w:r>
    </w:p>
    <w:p>
      <w:pPr>
        <w:spacing w:line="360" w:lineRule="auto"/>
        <w:ind w:firstLine="640" w:firstLineChars="200"/>
        <w:outlineLvl w:val="1"/>
        <w:rPr>
          <w:rFonts w:ascii="楷体_GB2312" w:hAnsi="仿宋" w:eastAsia="楷体_GB2312" w:cs="Calibri"/>
          <w:b/>
          <w:sz w:val="32"/>
          <w:szCs w:val="32"/>
        </w:rPr>
      </w:pPr>
      <w:r>
        <w:rPr>
          <w:rFonts w:hint="eastAsia" w:ascii="仿宋" w:hAnsi="仿宋" w:eastAsia="仿宋" w:cs="仿宋"/>
          <w:sz w:val="32"/>
          <w:szCs w:val="32"/>
        </w:rPr>
        <w:t>《多花黄精种苗繁育技术规程》标准名称，立项后没有变更。</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（四）标准适用范围及变更说明</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本标准适用范围没有变更。</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（五）标准结构框架及变更说明</w:t>
      </w:r>
    </w:p>
    <w:p>
      <w:pPr>
        <w:spacing w:line="360" w:lineRule="auto"/>
        <w:ind w:firstLine="640" w:firstLineChars="200"/>
        <w:outlineLvl w:val="1"/>
        <w:rPr>
          <w:rFonts w:hint="default" w:ascii="仿宋" w:hAnsi="仿宋" w:eastAsia="仿宋" w:cs="仿宋"/>
          <w:color w:val="FF0000"/>
          <w:sz w:val="32"/>
          <w:szCs w:val="32"/>
          <w:lang w:val="en-US" w:eastAsia="zh-CN"/>
        </w:rPr>
      </w:pPr>
      <w:r>
        <w:rPr>
          <w:rFonts w:hint="eastAsia" w:ascii="仿宋" w:hAnsi="仿宋" w:eastAsia="仿宋" w:cs="仿宋"/>
          <w:sz w:val="32"/>
          <w:szCs w:val="32"/>
        </w:rPr>
        <w:t>本标准结构框架有变更。</w:t>
      </w:r>
      <w:r>
        <w:rPr>
          <w:rFonts w:hint="eastAsia" w:ascii="仿宋" w:hAnsi="仿宋" w:eastAsia="仿宋" w:cs="仿宋"/>
          <w:sz w:val="32"/>
          <w:szCs w:val="32"/>
          <w:lang w:eastAsia="zh-CN"/>
        </w:rPr>
        <w:t>研讨会讨论通过增加了术语和定义，将种子育苗和根茎育苗田间管理合并单列，共增加了</w:t>
      </w:r>
      <w:r>
        <w:rPr>
          <w:rFonts w:hint="eastAsia" w:ascii="仿宋" w:hAnsi="仿宋" w:eastAsia="仿宋" w:cs="仿宋"/>
          <w:sz w:val="32"/>
          <w:szCs w:val="32"/>
          <w:lang w:val="en-US" w:eastAsia="zh-CN"/>
        </w:rPr>
        <w:t>2条。评审会提议将原来</w:t>
      </w:r>
      <w:r>
        <w:rPr>
          <w:rFonts w:hint="eastAsia" w:ascii="仿宋" w:hAnsi="仿宋" w:eastAsia="仿宋" w:cs="仿宋"/>
          <w:sz w:val="32"/>
          <w:szCs w:val="32"/>
          <w:lang w:eastAsia="zh-CN"/>
        </w:rPr>
        <w:t>单列的种子育苗和根茎育苗合并纳入种苗繁育条目，共减少了</w:t>
      </w:r>
      <w:r>
        <w:rPr>
          <w:rFonts w:hint="eastAsia" w:ascii="仿宋" w:hAnsi="仿宋" w:eastAsia="仿宋" w:cs="仿宋"/>
          <w:sz w:val="32"/>
          <w:szCs w:val="32"/>
          <w:lang w:val="en-US" w:eastAsia="zh-CN"/>
        </w:rPr>
        <w:t>2条。</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（六）</w:t>
      </w:r>
      <w:r>
        <w:rPr>
          <w:rFonts w:hint="eastAsia" w:ascii="楷体_GB2312" w:hAnsi="仿宋" w:eastAsia="楷体_GB2312" w:cs="楷体_GB2312"/>
          <w:b/>
          <w:bCs/>
          <w:sz w:val="32"/>
          <w:szCs w:val="32"/>
        </w:rPr>
        <w:t>主要（技术）内容确定依据及说明</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苗圃地选择</w:t>
      </w:r>
    </w:p>
    <w:p>
      <w:pPr>
        <w:ind w:firstLine="640" w:firstLineChars="200"/>
        <w:rPr>
          <w:rStyle w:val="25"/>
          <w:rFonts w:hint="default" w:ascii="Times New Roman" w:hAnsi="Times New Roman"/>
          <w:sz w:val="32"/>
          <w:szCs w:val="32"/>
        </w:rPr>
      </w:pPr>
      <w:r>
        <w:rPr>
          <w:rFonts w:hint="default" w:ascii="仿宋" w:hAnsi="仿宋" w:eastAsia="仿宋" w:cs="仿宋"/>
          <w:sz w:val="32"/>
          <w:szCs w:val="32"/>
        </w:rPr>
        <w:t>宜选择海拔</w:t>
      </w:r>
      <w:r>
        <w:rPr>
          <w:rFonts w:hint="eastAsia" w:ascii="仿宋" w:hAnsi="仿宋" w:eastAsia="仿宋" w:cs="仿宋"/>
          <w:sz w:val="32"/>
          <w:szCs w:val="32"/>
          <w:lang w:val="en-US" w:eastAsia="zh-CN"/>
        </w:rPr>
        <w:t>200</w:t>
      </w:r>
      <w:r>
        <w:rPr>
          <w:rFonts w:hint="default" w:ascii="仿宋" w:hAnsi="仿宋" w:eastAsia="仿宋" w:cs="仿宋"/>
          <w:sz w:val="32"/>
          <w:szCs w:val="32"/>
        </w:rPr>
        <w:t>m～</w:t>
      </w:r>
      <w:r>
        <w:rPr>
          <w:rFonts w:hint="eastAsia" w:ascii="仿宋" w:hAnsi="仿宋" w:eastAsia="仿宋" w:cs="仿宋"/>
          <w:sz w:val="32"/>
          <w:szCs w:val="32"/>
          <w:lang w:val="en-US" w:eastAsia="zh-CN"/>
        </w:rPr>
        <w:t>800</w:t>
      </w:r>
      <w:r>
        <w:rPr>
          <w:rFonts w:hint="default" w:ascii="仿宋" w:hAnsi="仿宋" w:eastAsia="仿宋" w:cs="仿宋"/>
          <w:sz w:val="32"/>
          <w:szCs w:val="32"/>
        </w:rPr>
        <w:t>m，排灌方便、土壤肥沃的沙壤土地块作为苗圃地。环境空气质量、灌溉水质和土壤环境质量应分别符合GB 3095、GB 5084 和GB 15618的规定。</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说明：多花黄精在海拔</w:t>
      </w:r>
      <w:r>
        <w:rPr>
          <w:rFonts w:hint="eastAsia" w:ascii="仿宋" w:hAnsi="仿宋" w:eastAsia="仿宋" w:cs="仿宋"/>
          <w:sz w:val="32"/>
          <w:szCs w:val="32"/>
          <w:lang w:val="en-US" w:eastAsia="zh-CN"/>
        </w:rPr>
        <w:t>50</w:t>
      </w:r>
      <w:r>
        <w:rPr>
          <w:rFonts w:hint="default" w:ascii="仿宋" w:hAnsi="仿宋" w:eastAsia="仿宋" w:cs="仿宋"/>
          <w:sz w:val="32"/>
          <w:szCs w:val="32"/>
        </w:rPr>
        <w:t>m～</w:t>
      </w:r>
      <w:r>
        <w:rPr>
          <w:rFonts w:hint="eastAsia" w:ascii="仿宋" w:hAnsi="仿宋" w:eastAsia="仿宋" w:cs="仿宋"/>
          <w:sz w:val="32"/>
          <w:szCs w:val="32"/>
          <w:lang w:val="en-US" w:eastAsia="zh-CN"/>
        </w:rPr>
        <w:t>1000</w:t>
      </w:r>
      <w:r>
        <w:rPr>
          <w:rFonts w:hint="default" w:ascii="仿宋" w:hAnsi="仿宋" w:eastAsia="仿宋" w:cs="仿宋"/>
          <w:sz w:val="32"/>
          <w:szCs w:val="32"/>
        </w:rPr>
        <w:t>m</w:t>
      </w:r>
      <w:r>
        <w:rPr>
          <w:rFonts w:hint="eastAsia" w:ascii="仿宋" w:hAnsi="仿宋" w:eastAsia="仿宋" w:cs="仿宋"/>
          <w:sz w:val="32"/>
          <w:szCs w:val="32"/>
          <w:lang w:eastAsia="zh-CN"/>
        </w:rPr>
        <w:t>都可以生长，但</w:t>
      </w:r>
      <w:r>
        <w:rPr>
          <w:rFonts w:hint="default" w:ascii="仿宋" w:hAnsi="仿宋" w:eastAsia="仿宋" w:cs="仿宋"/>
          <w:sz w:val="32"/>
          <w:szCs w:val="32"/>
        </w:rPr>
        <w:t>海拔</w:t>
      </w:r>
      <w:r>
        <w:rPr>
          <w:rFonts w:hint="eastAsia" w:ascii="仿宋" w:hAnsi="仿宋" w:eastAsia="仿宋" w:cs="仿宋"/>
          <w:sz w:val="32"/>
          <w:szCs w:val="32"/>
          <w:lang w:val="en-US" w:eastAsia="zh-CN"/>
        </w:rPr>
        <w:t>200</w:t>
      </w:r>
      <w:r>
        <w:rPr>
          <w:rFonts w:hint="default" w:ascii="仿宋" w:hAnsi="仿宋" w:eastAsia="仿宋" w:cs="仿宋"/>
          <w:sz w:val="32"/>
          <w:szCs w:val="32"/>
        </w:rPr>
        <w:t>m～</w:t>
      </w:r>
      <w:r>
        <w:rPr>
          <w:rFonts w:hint="eastAsia" w:ascii="仿宋" w:hAnsi="仿宋" w:eastAsia="仿宋" w:cs="仿宋"/>
          <w:sz w:val="32"/>
          <w:szCs w:val="32"/>
          <w:lang w:val="en-US" w:eastAsia="zh-CN"/>
        </w:rPr>
        <w:t>800</w:t>
      </w:r>
      <w:r>
        <w:rPr>
          <w:rFonts w:hint="default" w:ascii="仿宋" w:hAnsi="仿宋" w:eastAsia="仿宋" w:cs="仿宋"/>
          <w:sz w:val="32"/>
          <w:szCs w:val="32"/>
        </w:rPr>
        <w:t>m</w:t>
      </w:r>
      <w:r>
        <w:rPr>
          <w:rFonts w:hint="eastAsia" w:ascii="仿宋" w:hAnsi="仿宋" w:eastAsia="仿宋" w:cs="仿宋"/>
          <w:sz w:val="32"/>
          <w:szCs w:val="32"/>
          <w:lang w:eastAsia="zh-CN"/>
        </w:rPr>
        <w:t>最适宜多花黄精生长，所以苗圃地适宜选择在此区域。</w:t>
      </w:r>
    </w:p>
    <w:p>
      <w:pPr>
        <w:spacing w:line="360" w:lineRule="auto"/>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2.</w:t>
      </w:r>
      <w:r>
        <w:rPr>
          <w:rFonts w:hint="default" w:ascii="仿宋" w:hAnsi="仿宋" w:eastAsia="仿宋" w:cs="仿宋"/>
          <w:sz w:val="32"/>
          <w:szCs w:val="32"/>
        </w:rPr>
        <w:t>作苗床</w:t>
      </w:r>
    </w:p>
    <w:p>
      <w:pPr>
        <w:spacing w:line="360" w:lineRule="auto"/>
        <w:ind w:firstLine="640" w:firstLineChars="200"/>
        <w:rPr>
          <w:rFonts w:hint="default" w:ascii="仿宋" w:hAnsi="仿宋" w:eastAsia="仿宋" w:cs="仿宋"/>
          <w:sz w:val="32"/>
          <w:szCs w:val="32"/>
        </w:rPr>
      </w:pPr>
      <w:r>
        <w:rPr>
          <w:rFonts w:hint="default" w:ascii="仿宋" w:hAnsi="仿宋" w:eastAsia="仿宋" w:cs="仿宋"/>
          <w:sz w:val="32"/>
          <w:szCs w:val="32"/>
        </w:rPr>
        <w:t>床面宽80 cm～100 cm，高 20 cm；四周开深排水沟。</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说明：多花黄精怕积水，所以要作高床，</w:t>
      </w:r>
      <w:r>
        <w:rPr>
          <w:rFonts w:hint="default" w:ascii="仿宋" w:hAnsi="仿宋" w:eastAsia="仿宋" w:cs="仿宋"/>
          <w:sz w:val="32"/>
          <w:szCs w:val="32"/>
        </w:rPr>
        <w:t>开深排水沟</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default" w:ascii="仿宋" w:hAnsi="仿宋" w:eastAsia="仿宋" w:cs="仿宋"/>
          <w:sz w:val="32"/>
          <w:szCs w:val="32"/>
        </w:rPr>
        <w:t>果实采集</w:t>
      </w:r>
      <w:r>
        <w:rPr>
          <w:rFonts w:hint="eastAsia" w:ascii="仿宋" w:hAnsi="仿宋" w:eastAsia="仿宋" w:cs="仿宋"/>
          <w:sz w:val="32"/>
          <w:szCs w:val="32"/>
        </w:rPr>
        <w:br w:type="textWrapping"/>
      </w:r>
      <w:r>
        <w:rPr>
          <w:rFonts w:hint="default" w:ascii="仿宋" w:hAnsi="仿宋" w:eastAsia="仿宋" w:cs="仿宋"/>
          <w:sz w:val="32"/>
          <w:szCs w:val="32"/>
        </w:rPr>
        <w:t xml:space="preserve">   10 月～11 月，选择无病害</w:t>
      </w:r>
      <w:r>
        <w:rPr>
          <w:rFonts w:hint="eastAsia" w:ascii="仿宋" w:hAnsi="仿宋" w:eastAsia="仿宋" w:cs="仿宋"/>
          <w:sz w:val="32"/>
          <w:szCs w:val="32"/>
        </w:rPr>
        <w:t>、</w:t>
      </w:r>
      <w:r>
        <w:rPr>
          <w:rFonts w:hint="default" w:ascii="仿宋" w:hAnsi="仿宋" w:eastAsia="仿宋" w:cs="仿宋"/>
          <w:sz w:val="32"/>
          <w:szCs w:val="32"/>
        </w:rPr>
        <w:t>健壮植株，采摘果实大，饱满、墨绿或紫黑色</w:t>
      </w:r>
      <w:r>
        <w:rPr>
          <w:rFonts w:hint="eastAsia" w:ascii="仿宋" w:hAnsi="仿宋" w:eastAsia="仿宋" w:cs="仿宋"/>
          <w:sz w:val="32"/>
          <w:szCs w:val="32"/>
        </w:rPr>
        <w:t>浆果</w:t>
      </w:r>
      <w:r>
        <w:rPr>
          <w:rFonts w:hint="default" w:ascii="仿宋" w:hAnsi="仿宋" w:eastAsia="仿宋" w:cs="仿宋"/>
          <w:sz w:val="32"/>
          <w:szCs w:val="32"/>
        </w:rPr>
        <w:t>。</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说明：种子的成熟度和病害对发芽率和苗木长势影响很大，所以要选择成熟无病害的果实做种。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default" w:ascii="仿宋" w:hAnsi="仿宋" w:eastAsia="仿宋" w:cs="仿宋"/>
          <w:sz w:val="32"/>
          <w:szCs w:val="32"/>
        </w:rPr>
        <w:t>果实处理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在地上铺上无纺布袋，将果实堆积15 cm</w:t>
      </w:r>
      <w:r>
        <w:rPr>
          <w:rFonts w:hint="default" w:ascii="仿宋" w:hAnsi="仿宋" w:eastAsia="仿宋" w:cs="仿宋"/>
          <w:sz w:val="32"/>
          <w:szCs w:val="32"/>
        </w:rPr>
        <w:t>～</w:t>
      </w:r>
      <w:r>
        <w:rPr>
          <w:rFonts w:hint="eastAsia" w:ascii="仿宋" w:hAnsi="仿宋" w:eastAsia="仿宋" w:cs="仿宋"/>
          <w:sz w:val="32"/>
          <w:szCs w:val="32"/>
        </w:rPr>
        <w:t>20 cm厚，上面覆盖稻草，室温堆积发酵，待果实软烂后反复搓洗除去果皮果肉。流水冲洗种子至表面彻底无果肉，阴干筛净，做好防腐处理。</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说明：果实采回后不处理很难清洗，处理不好又容易霉烂，上述措施是我们多年实践总结出来的。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播种方法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将种子均匀撒播到整好的苗床上，撒一层草木灰，再覆上一层细土，厚1 cm～2 cm。每667 m</w:t>
      </w:r>
      <w:r>
        <w:rPr>
          <w:rFonts w:hint="eastAsia" w:ascii="仿宋" w:hAnsi="仿宋" w:eastAsia="仿宋" w:cs="仿宋"/>
          <w:sz w:val="32"/>
          <w:szCs w:val="32"/>
          <w:vertAlign w:val="superscript"/>
        </w:rPr>
        <w:t>2</w:t>
      </w:r>
      <w:r>
        <w:rPr>
          <w:rFonts w:hint="eastAsia" w:ascii="仿宋" w:hAnsi="仿宋" w:eastAsia="仿宋" w:cs="仿宋"/>
          <w:sz w:val="32"/>
          <w:szCs w:val="32"/>
        </w:rPr>
        <w:t xml:space="preserve"> 播种量为10 kg～15 kg。</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说明：因为多花黄精种子较小，故覆土要细、薄。多花黄精种子育苗时间长，尤其是第一、第二年生长缓慢，所以播种量是多花黄精种子育苗成败的关键因素之一，</w:t>
      </w:r>
      <w:r>
        <w:rPr>
          <w:rFonts w:hint="eastAsia" w:ascii="仿宋" w:hAnsi="仿宋" w:eastAsia="仿宋" w:cs="仿宋"/>
          <w:sz w:val="32"/>
          <w:szCs w:val="32"/>
        </w:rPr>
        <w:t>每667 m</w:t>
      </w:r>
      <w:r>
        <w:rPr>
          <w:rFonts w:hint="eastAsia" w:ascii="仿宋" w:hAnsi="仿宋" w:eastAsia="仿宋" w:cs="仿宋"/>
          <w:sz w:val="32"/>
          <w:szCs w:val="32"/>
          <w:vertAlign w:val="superscript"/>
        </w:rPr>
        <w:t>2</w:t>
      </w:r>
      <w:r>
        <w:rPr>
          <w:rFonts w:hint="eastAsia" w:ascii="仿宋" w:hAnsi="仿宋" w:eastAsia="仿宋" w:cs="仿宋"/>
          <w:sz w:val="32"/>
          <w:szCs w:val="32"/>
        </w:rPr>
        <w:t xml:space="preserve"> 播种量为10 kg～15 kg</w:t>
      </w:r>
      <w:r>
        <w:rPr>
          <w:rFonts w:hint="eastAsia" w:ascii="仿宋" w:hAnsi="仿宋" w:eastAsia="仿宋" w:cs="仿宋"/>
          <w:sz w:val="32"/>
          <w:szCs w:val="32"/>
          <w:lang w:val="en-US" w:eastAsia="zh-CN"/>
        </w:rPr>
        <w:t>是我们多年实践总结出来的。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种茎选择处理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选择无病虫害、无损伤的根茎，在播种前用多菌灵或甲基硫菌灵等杀菌剂浸种15 min～</w:t>
      </w:r>
      <w:r>
        <w:rPr>
          <w:rFonts w:hint="eastAsia" w:ascii="仿宋" w:hAnsi="仿宋" w:eastAsia="仿宋" w:cs="仿宋"/>
          <w:sz w:val="32"/>
          <w:szCs w:val="32"/>
          <w:lang w:val="en-US" w:eastAsia="zh-CN"/>
        </w:rPr>
        <w:t>2</w:t>
      </w:r>
      <w:r>
        <w:rPr>
          <w:rFonts w:hint="eastAsia" w:ascii="仿宋" w:hAnsi="仿宋" w:eastAsia="仿宋" w:cs="仿宋"/>
          <w:sz w:val="32"/>
          <w:szCs w:val="32"/>
        </w:rPr>
        <w:t>0 min，捞出沥干，每1节～2节截成一段，用草木灰涂切口。</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说明：上述措施是为了减少种茎腐烂。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播种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 月下旬～次年 3 月，按行距15 cm～20 cm，株距8 cm～10 cm 为宜，种茎斜放，芽头朝上，覆土5 cm～6 cm。播后可选稻草、谷壳或其</w:t>
      </w:r>
      <w:r>
        <w:rPr>
          <w:rFonts w:hint="eastAsia" w:ascii="仿宋" w:hAnsi="仿宋" w:eastAsia="仿宋" w:cs="仿宋"/>
          <w:sz w:val="32"/>
          <w:szCs w:val="32"/>
          <w:lang w:eastAsia="zh-CN"/>
        </w:rPr>
        <w:t>他</w:t>
      </w:r>
      <w:r>
        <w:rPr>
          <w:rFonts w:hint="eastAsia" w:ascii="仿宋" w:hAnsi="仿宋" w:eastAsia="仿宋" w:cs="仿宋"/>
          <w:sz w:val="32"/>
          <w:szCs w:val="32"/>
        </w:rPr>
        <w:t>茅草覆盖，覆盖厚度宜2 cm～3 cm。</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说明：株行距是兼顾出苗量和可操作性确定的，其他措施是根据多花黄精的生长特性确定。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遮荫</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4月～9月，用透光率在 30 %～40 %遮阳网搭建荫棚，荫棚高1.8 m～2.0 m。</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说明：多花黄精</w:t>
      </w:r>
      <w:r>
        <w:rPr>
          <w:rFonts w:hint="eastAsia" w:ascii="仿宋" w:hAnsi="仿宋" w:eastAsia="仿宋" w:cs="仿宋"/>
          <w:color w:val="auto"/>
          <w:sz w:val="32"/>
          <w:szCs w:val="32"/>
          <w:highlight w:val="none"/>
          <w:lang w:eastAsia="zh-CN"/>
        </w:rPr>
        <w:t>喜荫</w:t>
      </w:r>
      <w:r>
        <w:rPr>
          <w:rFonts w:hint="eastAsia" w:ascii="仿宋" w:hAnsi="仿宋" w:eastAsia="仿宋" w:cs="仿宋"/>
          <w:sz w:val="32"/>
          <w:szCs w:val="32"/>
          <w:lang w:eastAsia="zh-CN"/>
        </w:rPr>
        <w:t>，所以要适当</w:t>
      </w:r>
      <w:r>
        <w:rPr>
          <w:rFonts w:hint="eastAsia" w:ascii="仿宋" w:hAnsi="仿宋" w:eastAsia="仿宋" w:cs="仿宋"/>
          <w:color w:val="auto"/>
          <w:sz w:val="32"/>
          <w:szCs w:val="32"/>
          <w:highlight w:val="none"/>
          <w:lang w:eastAsia="zh-CN"/>
        </w:rPr>
        <w:t>遮荫</w:t>
      </w:r>
      <w:r>
        <w:rPr>
          <w:rFonts w:hint="eastAsia" w:ascii="仿宋" w:hAnsi="仿宋" w:eastAsia="仿宋" w:cs="仿宋"/>
          <w:sz w:val="32"/>
          <w:szCs w:val="32"/>
          <w:lang w:eastAsia="zh-CN"/>
        </w:rPr>
        <w:t>。</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六、预期的社会经济效益</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（一）经济效益</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本标准研究制定颁布后，将开展多花黄精育苗技术培训与指导，建立符合丽水当地实际的多花黄精种苗繁育示范基地，培育多花黄精种苗 200万株，成苗后可林下栽培多花黄精1000亩，每年新增产值400万，新增利润150万。推广黄精育苗基地10个，每年培育黄精苗木1000万株，年推广黄精种植2000亩，为我市中药材产业的发展提供有力保障，促进农村经济发展，产生较大的经济效益。</w:t>
      </w:r>
    </w:p>
    <w:p>
      <w:pPr>
        <w:spacing w:line="360" w:lineRule="auto"/>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（二）社会、生态效益</w:t>
      </w:r>
    </w:p>
    <w:p>
      <w:pPr>
        <w:spacing w:line="360" w:lineRule="auto"/>
        <w:ind w:firstLine="640" w:firstLineChars="200"/>
        <w:rPr>
          <w:rFonts w:ascii="仿宋_GB2312" w:hAnsi="仿宋"/>
          <w:sz w:val="32"/>
          <w:szCs w:val="32"/>
        </w:rPr>
      </w:pPr>
      <w:r>
        <w:rPr>
          <w:rFonts w:hint="eastAsia" w:ascii="仿宋_GB2312" w:hAnsi="仿宋"/>
          <w:sz w:val="32"/>
          <w:szCs w:val="32"/>
        </w:rPr>
        <w:t>通过技术标准的制订，培训、示范、推广等工作技术措施的跟进，可带动一批农民加入多花黄精发展产业，解决当前黄精生产中良种缺乏、栽培水平不高、黄精药材供不应求的局面，为我市中药材产业的发展提供有力保障，将会大大提高人工种植多花黄精的面积和产量，减少对野生黄精的采挖，有效的保护野生药材资源，保护生态环境，也为市场提供了更多优质农产品，社会、生态效益显著。</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七是否涉及专利等知识产权问题</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否。</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八、贯彻实施标准的要求和措施等建议</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1．建立标准化推广机制。建立示范基地，通过示范基地的示范，逐步推广本技术规程。</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2．项目资金适度支持。给予合作社或种植大户一定的资金扶持引导，执照标准要求进行应用示范，调动农户参与的积极性。</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3．开展农业标准化培训。不定期邀请有关专家及技术人员，开展现场培训和技术指导，及时解决多花黄精种苗繁育技术规程推广应用过程中遇到的难题。</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九、重大意见分歧的处理依据和结果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该标准制订过程中，未出现重大意见分歧。</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十、废止现行有关标准的建议</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该标准制定实施后，无需废止其它标准。</w:t>
      </w:r>
    </w:p>
    <w:p>
      <w:pPr>
        <w:pStyle w:val="28"/>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十一、其</w:t>
      </w:r>
      <w:r>
        <w:rPr>
          <w:rFonts w:hint="eastAsia" w:ascii="黑体" w:hAnsi="黑体" w:eastAsia="黑体" w:cs="宋体"/>
          <w:bCs/>
          <w:sz w:val="32"/>
          <w:szCs w:val="32"/>
          <w:lang w:eastAsia="zh-CN"/>
        </w:rPr>
        <w:t>他</w:t>
      </w:r>
      <w:r>
        <w:rPr>
          <w:rFonts w:hint="eastAsia" w:ascii="黑体" w:hAnsi="黑体" w:eastAsia="黑体" w:cs="宋体"/>
          <w:bCs/>
          <w:sz w:val="32"/>
          <w:szCs w:val="32"/>
        </w:rPr>
        <w:t>应当说明的事项</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无其他予以说明的问题。</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附件：1. 2020年丽水市地方标准征求意见汇总表</w:t>
      </w:r>
    </w:p>
    <w:p>
      <w:pPr>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2. 2020年丽水市地方标准征求意见处理表</w:t>
      </w:r>
    </w:p>
    <w:p>
      <w:pPr>
        <w:spacing w:line="560" w:lineRule="exact"/>
        <w:rPr>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outlineLvl w:val="0"/>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1 </w:t>
      </w:r>
      <w:r>
        <w:rPr>
          <w:rFonts w:hint="eastAsia" w:ascii="黑体" w:hAnsi="黑体" w:eastAsia="黑体"/>
          <w:sz w:val="30"/>
          <w:szCs w:val="30"/>
        </w:rPr>
        <w:t xml:space="preserve">：     </w:t>
      </w:r>
    </w:p>
    <w:p>
      <w:pPr>
        <w:jc w:val="center"/>
        <w:rPr>
          <w:rFonts w:ascii="黑体" w:hAnsi="仿宋" w:eastAsia="黑体"/>
          <w:sz w:val="32"/>
          <w:szCs w:val="32"/>
        </w:rPr>
      </w:pPr>
      <w:r>
        <w:rPr>
          <w:rFonts w:hint="eastAsia" w:ascii="黑体" w:hAnsi="仿宋" w:eastAsia="黑体"/>
          <w:sz w:val="32"/>
          <w:szCs w:val="32"/>
        </w:rPr>
        <w:t>2020年丽水市地方标准征求意见汇总表</w:t>
      </w:r>
    </w:p>
    <w:tbl>
      <w:tblPr>
        <w:tblStyle w:val="10"/>
        <w:tblW w:w="15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24"/>
        <w:gridCol w:w="4713"/>
        <w:gridCol w:w="3520"/>
        <w:gridCol w:w="1306"/>
        <w:gridCol w:w="2552"/>
        <w:gridCol w:w="170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963" w:type="dxa"/>
            <w:gridSpan w:val="3"/>
            <w:vAlign w:val="center"/>
          </w:tcPr>
          <w:p>
            <w:pPr>
              <w:bidi w:val="0"/>
            </w:pPr>
            <w:r>
              <w:rPr>
                <w:rFonts w:hint="eastAsia"/>
              </w:rPr>
              <w:t>标 准 项 目 名 称</w:t>
            </w:r>
          </w:p>
        </w:tc>
        <w:tc>
          <w:tcPr>
            <w:tcW w:w="10010" w:type="dxa"/>
            <w:gridSpan w:val="5"/>
            <w:vAlign w:val="center"/>
          </w:tcPr>
          <w:p>
            <w:pPr>
              <w:bidi w:val="0"/>
            </w:pPr>
            <w:r>
              <w:rPr>
                <w:rFonts w:hint="eastAsia"/>
              </w:rPr>
              <w:t>多花黄精种苗繁育技术规程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vAlign w:val="center"/>
          </w:tcPr>
          <w:p>
            <w:pPr>
              <w:bidi w:val="0"/>
            </w:pPr>
            <w:r>
              <w:rPr>
                <w:rFonts w:hint="eastAsia"/>
              </w:rPr>
              <w:t>序号</w:t>
            </w:r>
          </w:p>
        </w:tc>
        <w:tc>
          <w:tcPr>
            <w:tcW w:w="824" w:type="dxa"/>
            <w:vAlign w:val="center"/>
          </w:tcPr>
          <w:p>
            <w:pPr>
              <w:bidi w:val="0"/>
            </w:pPr>
            <w:r>
              <w:rPr>
                <w:rFonts w:hint="eastAsia"/>
              </w:rPr>
              <w:t>章条编号</w:t>
            </w:r>
          </w:p>
        </w:tc>
        <w:tc>
          <w:tcPr>
            <w:tcW w:w="4713" w:type="dxa"/>
            <w:vAlign w:val="center"/>
          </w:tcPr>
          <w:p>
            <w:pPr>
              <w:bidi w:val="0"/>
            </w:pPr>
            <w:r>
              <w:rPr>
                <w:rFonts w:hint="eastAsia"/>
              </w:rPr>
              <w:t>原  稿</w:t>
            </w:r>
          </w:p>
          <w:p>
            <w:pPr>
              <w:bidi w:val="0"/>
            </w:pPr>
            <w:r>
              <w:rPr>
                <w:rFonts w:hint="eastAsia"/>
              </w:rPr>
              <w:t>标题名称+条款内容</w:t>
            </w:r>
          </w:p>
        </w:tc>
        <w:tc>
          <w:tcPr>
            <w:tcW w:w="3520" w:type="dxa"/>
            <w:vAlign w:val="center"/>
          </w:tcPr>
          <w:p>
            <w:pPr>
              <w:bidi w:val="0"/>
            </w:pPr>
            <w:r>
              <w:rPr>
                <w:rFonts w:hint="eastAsia"/>
              </w:rPr>
              <w:t>修改建议/意见</w:t>
            </w:r>
          </w:p>
        </w:tc>
        <w:tc>
          <w:tcPr>
            <w:tcW w:w="1306" w:type="dxa"/>
            <w:vAlign w:val="center"/>
          </w:tcPr>
          <w:p>
            <w:pPr>
              <w:bidi w:val="0"/>
            </w:pPr>
            <w:r>
              <w:rPr>
                <w:rFonts w:hint="eastAsia"/>
              </w:rPr>
              <w:t>修改理由</w:t>
            </w:r>
          </w:p>
        </w:tc>
        <w:tc>
          <w:tcPr>
            <w:tcW w:w="2552" w:type="dxa"/>
            <w:vAlign w:val="center"/>
          </w:tcPr>
          <w:p>
            <w:pPr>
              <w:bidi w:val="0"/>
            </w:pPr>
            <w:r>
              <w:rPr>
                <w:rFonts w:hint="eastAsia"/>
              </w:rPr>
              <w:t>提出单位（处室）名称/个人姓名</w:t>
            </w:r>
          </w:p>
        </w:tc>
        <w:tc>
          <w:tcPr>
            <w:tcW w:w="1701" w:type="dxa"/>
            <w:vAlign w:val="center"/>
          </w:tcPr>
          <w:p>
            <w:pPr>
              <w:bidi w:val="0"/>
            </w:pPr>
            <w:r>
              <w:rPr>
                <w:rFonts w:hint="eastAsia"/>
              </w:rPr>
              <w:t xml:space="preserve">处理意见 </w:t>
            </w:r>
          </w:p>
          <w:p>
            <w:pPr>
              <w:bidi w:val="0"/>
            </w:pPr>
            <w:r>
              <w:rPr>
                <w:rFonts w:hint="eastAsia"/>
              </w:rPr>
              <w:t>(采纳/未采纳)</w:t>
            </w:r>
          </w:p>
        </w:tc>
        <w:tc>
          <w:tcPr>
            <w:tcW w:w="931" w:type="dxa"/>
            <w:vAlign w:val="center"/>
          </w:tcPr>
          <w:p>
            <w:pPr>
              <w:bidi w:val="0"/>
            </w:pPr>
            <w:r>
              <w:rPr>
                <w:rFonts w:hint="eastAsia"/>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1</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p>
        </w:tc>
        <w:tc>
          <w:tcPr>
            <w:tcW w:w="4713" w:type="dxa"/>
            <w:tcBorders>
              <w:top w:val="single" w:color="auto" w:sz="4" w:space="0"/>
              <w:left w:val="single" w:color="auto" w:sz="4" w:space="0"/>
              <w:bottom w:val="single" w:color="auto" w:sz="4" w:space="0"/>
              <w:right w:val="single" w:color="auto" w:sz="4" w:space="0"/>
            </w:tcBorders>
            <w:vAlign w:val="center"/>
          </w:tcPr>
          <w:p>
            <w:pPr>
              <w:bidi w:val="0"/>
            </w:pP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default"/>
              </w:rPr>
              <w:t>全文中数量范围全部修改为，如200～800 m修改为200 m～800 m</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规定</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浙江农林大学</w:t>
            </w:r>
          </w:p>
          <w:p>
            <w:pPr>
              <w:bidi w:val="0"/>
              <w:rPr>
                <w:lang w:val="en-US" w:eastAsia="zh-CN"/>
              </w:rPr>
            </w:pPr>
            <w:r>
              <w:rPr>
                <w:rFonts w:hint="eastAsia"/>
              </w:rPr>
              <w:t>刘京晶</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土壤灌溉水质</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灌溉水质</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龙泉市林业技术总站</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土壤肥沃、土层深厚且无污染的保水疏松不积水的沙壤土</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土壤肥沃、无污染的沙壤土</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庆元县特色产业发展中心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4</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4.1</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苗床整理前要对土壤消毒。常用方法有化学药剂消毒和生石灰消毒。化学药剂消毒：常用化学药剂有恶霉灵、多菌灵、甲基硫菌灵等杀菌剂，500～1000倍液，苗床整理完喷淋。</w:t>
            </w:r>
          </w:p>
          <w:p>
            <w:pPr>
              <w:bidi w:val="0"/>
              <w:rPr>
                <w:rFonts w:hint="default"/>
              </w:rPr>
            </w:pPr>
            <w:r>
              <w:rPr>
                <w:rFonts w:hint="default"/>
              </w:rPr>
              <w:t xml:space="preserve">石灰消毒：每 </w:t>
            </w:r>
            <w:r>
              <w:rPr>
                <w:rFonts w:hint="eastAsia"/>
              </w:rPr>
              <w:t xml:space="preserve">667 m2 </w:t>
            </w:r>
            <w:r>
              <w:rPr>
                <w:rFonts w:hint="default"/>
              </w:rPr>
              <w:t>用量50 kg～100 kg，大田苗床整理前撒施。</w:t>
            </w:r>
          </w:p>
        </w:tc>
        <w:tc>
          <w:tcPr>
            <w:tcW w:w="3520" w:type="dxa"/>
            <w:tcBorders>
              <w:top w:val="single" w:color="auto" w:sz="4" w:space="0"/>
              <w:left w:val="single" w:color="auto" w:sz="4" w:space="0"/>
              <w:bottom w:val="single" w:color="auto" w:sz="4" w:space="0"/>
              <w:right w:val="single" w:color="auto" w:sz="4" w:space="0"/>
            </w:tcBorders>
            <w:vAlign w:val="center"/>
          </w:tcPr>
          <w:p>
            <w:pPr>
              <w:bidi w:val="0"/>
            </w:pPr>
            <w:r>
              <w:rPr>
                <w:rFonts w:hint="default"/>
              </w:rPr>
              <w:t xml:space="preserve">苗床整理前，每 </w:t>
            </w:r>
            <w:r>
              <w:rPr>
                <w:rFonts w:hint="eastAsia"/>
              </w:rPr>
              <w:t xml:space="preserve">667 m2 </w:t>
            </w:r>
            <w:r>
              <w:rPr>
                <w:rFonts w:hint="default"/>
              </w:rPr>
              <w:t>可撒施石灰50 kg～100 kg消毒。苗床整理后，可喷淋恶霉灵、多菌灵、甲基硫菌灵等500～1000倍液杀菌。</w:t>
            </w:r>
          </w:p>
          <w:p>
            <w:pPr>
              <w:bidi w:val="0"/>
              <w:rPr>
                <w:rFonts w:hint="default"/>
              </w:rPr>
            </w:pPr>
          </w:p>
        </w:tc>
        <w:tc>
          <w:tcPr>
            <w:tcW w:w="130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更简单明了</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华东药用植物园科研管理中心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5</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4.1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苗床消毒</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常用化学药剂有修改为常用化学药剂有；石灰消毒修改为生石灰消毒</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华东药用植物园科研管理中心   杜有新</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6</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4.2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翻耕施肥</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翻耕施底肥</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华东药用植物园科研管理中心   杜有新</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7</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4.2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然后耕翻 25 cm～30 cm，耕细整平</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深耕翻，整平</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庆元县联众生态种植专业合作社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8</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4.3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作床</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作苗床</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丽水亿康生物科技有限公司</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9</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4.3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平地四周开30 cm～40 cm深排水沟</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四周开深排水沟</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丽水市林业技术推广总站</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1</w:t>
            </w:r>
            <w:r>
              <w:rPr>
                <w:rFonts w:hint="eastAsia"/>
                <w:lang w:val="en-US" w:eastAsia="zh-CN"/>
              </w:rPr>
              <w:t>0</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5</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种苗繁殖方式，种</w:t>
            </w:r>
            <w:r>
              <w:rPr>
                <w:rFonts w:hint="default"/>
              </w:rPr>
              <w:t>苗繁殖有种子繁殖和根茎繁殖</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种苗繁育方式，种苗繁育有种子育苗和根茎育苗</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景宁畲族自治县林业科学技术推广中心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1</w:t>
            </w:r>
            <w:r>
              <w:rPr>
                <w:rFonts w:hint="eastAsia"/>
                <w:lang w:val="en-US" w:eastAsia="zh-CN"/>
              </w:rPr>
              <w:t>1</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种子繁殖</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种子育苗</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景宁畲族自治县林业科学技术推广中心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12</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6.1.1</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果实采收</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果实采集</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丽水亿康生物科技有限公司</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13</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6.1.1</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10 月至 11 月，选择无病害，健壮的多花黄精植株，采摘果实大，饱满、墨绿或紫黑色果</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10 月～11 月，选择无病害，健壮植株，采摘果实大，饱满、墨绿或紫黑色浆果</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遂昌县自然资源和规划局</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1</w:t>
            </w:r>
            <w:r>
              <w:rPr>
                <w:rFonts w:hint="eastAsia"/>
                <w:lang w:val="en-US" w:eastAsia="zh-CN"/>
              </w:rPr>
              <w:t>4</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待果实软烂后用细沙反复搓洗除去</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待果实软烂后除去</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庆元县联众生态种植专业合作社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lang w:eastAsia="zh-CN"/>
              </w:rPr>
              <w:t>部分</w:t>
            </w: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1</w:t>
            </w:r>
            <w:r>
              <w:rPr>
                <w:rFonts w:hint="eastAsia"/>
              </w:rPr>
              <w:t>5</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果实</w:t>
            </w:r>
            <w:r>
              <w:rPr>
                <w:rFonts w:hint="default"/>
              </w:rPr>
              <w:t xml:space="preserve">也可先0℃ </w:t>
            </w:r>
            <w:r>
              <w:rPr>
                <w:rFonts w:hint="eastAsia"/>
              </w:rPr>
              <w:t>左右冷藏，冷藏的果实可在需要时取出按上述方法处理。</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直接处理更简单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浙江农林大学</w:t>
            </w:r>
          </w:p>
          <w:p>
            <w:pPr>
              <w:bidi w:val="0"/>
              <w:rPr>
                <w:rFonts w:hint="eastAsia"/>
                <w:lang w:val="en-US" w:eastAsia="zh-CN"/>
              </w:rPr>
            </w:pPr>
            <w:r>
              <w:rPr>
                <w:rFonts w:hint="eastAsia"/>
              </w:rPr>
              <w:t>朱玉球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16</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6.1.3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选干净的房间或木箱</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选洁净场所</w:t>
            </w:r>
          </w:p>
        </w:tc>
        <w:tc>
          <w:tcPr>
            <w:tcW w:w="130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华东药用植物园科研管理中心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17</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最下面、最上一层</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default"/>
              </w:rPr>
              <w:t>删除等杀菌剂</w:t>
            </w:r>
            <w:r>
              <w:rPr>
                <w:rFonts w:hint="eastAsia"/>
              </w:rPr>
              <w:t>；最下面、最上一层分别修改为底层、表层</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莲都区农业农村局</w:t>
            </w:r>
          </w:p>
          <w:p>
            <w:pPr>
              <w:bidi w:val="0"/>
              <w:rPr>
                <w:lang w:val="en-US" w:eastAsia="zh-CN"/>
              </w:rPr>
            </w:pPr>
            <w:r>
              <w:rPr>
                <w:rFonts w:hint="eastAsia"/>
              </w:rPr>
              <w:t>瞿云明</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1</w:t>
            </w:r>
            <w:r>
              <w:rPr>
                <w:rFonts w:hint="eastAsia"/>
                <w:lang w:val="en-US" w:eastAsia="zh-CN"/>
              </w:rPr>
              <w:t>8</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湿沙层积催芽</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催芽</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庆元县联众生态种植专业合作社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1</w:t>
            </w:r>
            <w:r>
              <w:rPr>
                <w:rFonts w:hint="eastAsia"/>
              </w:rPr>
              <w:t>9</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6.1.3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待种子露白后取出，播种到育苗床</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待种子露白后春播</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华东药用植物园科研管理中心   潘心禾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2</w:t>
            </w:r>
            <w:r>
              <w:rPr>
                <w:rFonts w:hint="eastAsia"/>
                <w:lang w:val="en-US" w:eastAsia="zh-CN"/>
              </w:rPr>
              <w:t>0</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6.2.2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条播或撒播</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default"/>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撒播土地利用率更高</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庆元县吴英华家庭农场</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2</w:t>
            </w:r>
            <w:r>
              <w:rPr>
                <w:rFonts w:hint="eastAsia"/>
                <w:lang w:val="en-US" w:eastAsia="zh-CN"/>
              </w:rPr>
              <w:t>1</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6.2.2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撒播，将露白的种子均匀撒播到整好的地上</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撒播，将种子均匀撒播到整好的地上</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庆元县御竹香农林专业合作社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22</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6.2.2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条播，按沟宽8 cm～10 cm，沟深3 cm～5 cm 开沟，将露白的种子均匀撒播到沟里，撒一层草木灰后再撒上一层细细的壤土，厚1 cm～2 cm。每667 m2 播种量为8 kg～12 kg。</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撒播土地利用率更高</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庆元县特色产业发展中心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23</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6.3.1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用松针、稻草或谷壳</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可选用松针、稻草、谷壳</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景宁生态林业发展中心</w:t>
            </w:r>
          </w:p>
          <w:p>
            <w:pPr>
              <w:bidi w:val="0"/>
              <w:rPr>
                <w:rFonts w:hint="eastAsia"/>
                <w:lang w:val="en-US" w:eastAsia="zh-CN"/>
              </w:rPr>
            </w:pPr>
            <w:r>
              <w:rPr>
                <w:rFonts w:hint="eastAsia"/>
              </w:rPr>
              <w:t>严邦祥</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top"/>
          </w:tcPr>
          <w:p>
            <w:pPr>
              <w:bidi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24</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6.3.4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育苗地须定期检查土壤墒情</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景宁生态林业发展中心</w:t>
            </w:r>
          </w:p>
          <w:p>
            <w:pPr>
              <w:bidi w:val="0"/>
              <w:rPr>
                <w:rFonts w:hint="eastAsia"/>
                <w:lang w:val="en-US" w:eastAsia="zh-CN"/>
              </w:rPr>
            </w:pPr>
            <w:r>
              <w:rPr>
                <w:rFonts w:hint="eastAsia"/>
              </w:rPr>
              <w:t>严邦祥</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top"/>
          </w:tcPr>
          <w:p>
            <w:pPr>
              <w:bidi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25</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6.3.5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种子育苗，第 1 年不用追肥；第 2 年</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景宁生态林业发展中心</w:t>
            </w:r>
          </w:p>
          <w:p>
            <w:pPr>
              <w:bidi w:val="0"/>
              <w:rPr>
                <w:rFonts w:hint="eastAsia"/>
                <w:lang w:val="en-US" w:eastAsia="zh-CN"/>
              </w:rPr>
            </w:pPr>
            <w:r>
              <w:rPr>
                <w:rFonts w:hint="eastAsia"/>
              </w:rPr>
              <w:t>严邦祥</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未采纳</w:t>
            </w:r>
          </w:p>
        </w:tc>
        <w:tc>
          <w:tcPr>
            <w:tcW w:w="931" w:type="dxa"/>
            <w:tcBorders>
              <w:top w:val="single" w:color="auto" w:sz="4" w:space="0"/>
              <w:left w:val="single" w:color="auto" w:sz="4" w:space="0"/>
              <w:bottom w:val="single" w:color="auto" w:sz="4" w:space="0"/>
              <w:right w:val="single" w:color="auto" w:sz="4" w:space="0"/>
            </w:tcBorders>
            <w:vAlign w:val="top"/>
          </w:tcPr>
          <w:p>
            <w:pPr>
              <w:bidi w:val="0"/>
              <w:rPr>
                <w:lang w:val="en-US" w:eastAsia="zh-CN"/>
              </w:rPr>
            </w:pPr>
            <w:r>
              <w:rPr>
                <w:rFonts w:hint="eastAsia"/>
              </w:rPr>
              <w:t>原稿更清楚一些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26</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6.3.5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第 3 年比第 2 年</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齐苗后次年</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浙江景宁畲翰农业发展有限公司   陈正根</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top"/>
          </w:tcPr>
          <w:p>
            <w:pPr>
              <w:bidi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27</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根茎繁殖</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根茎育苗</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景宁畲族自治县林业科学技术推广中心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top"/>
          </w:tcPr>
          <w:p>
            <w:pPr>
              <w:bidi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28</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7.1</w:t>
            </w:r>
          </w:p>
        </w:tc>
        <w:tc>
          <w:tcPr>
            <w:tcW w:w="4713"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7.1.1  7.1.2</w:t>
            </w:r>
          </w:p>
        </w:tc>
        <w:tc>
          <w:tcPr>
            <w:tcW w:w="352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合并为7.1</w:t>
            </w:r>
          </w:p>
        </w:tc>
        <w:tc>
          <w:tcPr>
            <w:tcW w:w="130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简单明了</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遂昌县生态林业发展中心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2</w:t>
            </w:r>
            <w:r>
              <w:rPr>
                <w:rFonts w:hint="eastAsia"/>
                <w:lang w:val="en-US" w:eastAsia="zh-CN"/>
              </w:rPr>
              <w:t>9</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7.1</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根茎处理</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种茎处理</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庆元县御竹香农林专业合作社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30</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7.1.1</w:t>
            </w:r>
          </w:p>
        </w:tc>
        <w:tc>
          <w:tcPr>
            <w:tcW w:w="4713"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将不带芽头种茎截成</w:t>
            </w:r>
          </w:p>
        </w:tc>
        <w:tc>
          <w:tcPr>
            <w:tcW w:w="352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将种茎截成</w:t>
            </w:r>
          </w:p>
        </w:tc>
        <w:tc>
          <w:tcPr>
            <w:tcW w:w="130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更具操作性</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遂昌县生态林业发展中心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3</w:t>
            </w:r>
            <w:r>
              <w:rPr>
                <w:rFonts w:hint="eastAsia"/>
                <w:lang w:val="en-US" w:eastAsia="zh-CN"/>
              </w:rPr>
              <w:t>1</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7.1.1</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伤口</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切口</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华东药用植物园科研管理中心   杜有新</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3</w:t>
            </w:r>
            <w:r>
              <w:rPr>
                <w:rFonts w:hint="eastAsia"/>
                <w:lang w:val="en-US" w:eastAsia="zh-CN"/>
              </w:rPr>
              <w:t>2</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7.1.2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根茎在播种前，用消毒剂进行消毒</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根茎在播种前用消毒剂消毒根茎；删除等杀菌剂</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丽水学院</w:t>
            </w:r>
          </w:p>
          <w:p>
            <w:pPr>
              <w:bidi w:val="0"/>
              <w:rPr>
                <w:rFonts w:hint="eastAsia"/>
                <w:lang w:val="en-US" w:eastAsia="zh-CN"/>
              </w:rPr>
            </w:pPr>
            <w:r>
              <w:rPr>
                <w:rFonts w:hint="eastAsia"/>
              </w:rPr>
              <w:t>雷伟武</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未采纳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原稿更简洁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33</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7.1.2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根茎在播种前，用消毒剂进行消毒，沥干。消毒方法：多菌灵可湿性粉剂</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种茎在播种前，用多菌灵可湿性粉剂</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更简单</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龙泉市林业技术总站</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34</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7.2.1  7.2.2  7.2.3</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合并为7.2</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简单明了</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遂昌县生态林业发展中心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35</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7.2.2</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行距12 cm～15 cm，株距5 cm～8 cm 为宜</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行距15 cm～20 cm，株距8 cm～10 cm 为宜</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实际可操作性更强</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龙泉市李世长家庭农场</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3</w:t>
            </w:r>
            <w:r>
              <w:rPr>
                <w:rFonts w:hint="eastAsia"/>
                <w:lang w:val="en-US" w:eastAsia="zh-CN"/>
              </w:rPr>
              <w:t>6</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7.2.3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种茎斜放</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种茎斜放、顶部朝上</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丽水学院</w:t>
            </w:r>
          </w:p>
          <w:p>
            <w:pPr>
              <w:bidi w:val="0"/>
              <w:rPr>
                <w:lang w:val="en-US" w:eastAsia="zh-CN"/>
              </w:rPr>
            </w:pPr>
            <w:r>
              <w:rPr>
                <w:rFonts w:hint="eastAsia"/>
              </w:rPr>
              <w:t>雷伟武</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37</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7.3</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田间管理</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rPr>
              <w:t>苗圃管理</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浙江农林大学</w:t>
            </w:r>
          </w:p>
          <w:p>
            <w:pPr>
              <w:bidi w:val="0"/>
              <w:rPr>
                <w:lang w:val="en-US" w:eastAsia="zh-CN"/>
              </w:rPr>
            </w:pPr>
            <w:r>
              <w:rPr>
                <w:rFonts w:hint="eastAsia"/>
              </w:rPr>
              <w:t>刘京晶</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38</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7.3.1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播种完后，盖稻草、谷壳或其它茅草2～3 cm 厚。</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 xml:space="preserve">播后可选稻草、谷壳、其它茅草覆盖，覆盖厚度宜2～3 cm </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丽水市林业技术推广总站</w:t>
            </w:r>
          </w:p>
          <w:p>
            <w:pPr>
              <w:bidi w:val="0"/>
              <w:rPr>
                <w:lang w:val="en-US" w:eastAsia="zh-CN"/>
              </w:rPr>
            </w:pPr>
            <w:r>
              <w:rPr>
                <w:rFonts w:hint="eastAsia"/>
              </w:rPr>
              <w:t>朱国华</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39</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7.3.4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育苗地须定期检查土壤墒情</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删除</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丽水市林业技术推广总站</w:t>
            </w:r>
          </w:p>
          <w:p>
            <w:pPr>
              <w:bidi w:val="0"/>
              <w:rPr>
                <w:lang w:val="en-US" w:eastAsia="zh-CN"/>
              </w:rPr>
            </w:pPr>
            <w:r>
              <w:rPr>
                <w:rFonts w:hint="eastAsia"/>
              </w:rPr>
              <w:t>朱国华</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40</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7.3.5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参照6.3.5 追肥</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景宁东畔良耕家庭农场</w:t>
            </w:r>
          </w:p>
          <w:p>
            <w:pPr>
              <w:bidi w:val="0"/>
              <w:rPr>
                <w:lang w:val="en-US" w:eastAsia="zh-CN"/>
              </w:rPr>
            </w:pPr>
            <w:r>
              <w:rPr>
                <w:rFonts w:hint="eastAsia"/>
              </w:rPr>
              <w:t>雷华</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未采纳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施肥用量不同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4</w:t>
            </w:r>
            <w:r>
              <w:rPr>
                <w:rFonts w:hint="eastAsia"/>
                <w:lang w:val="en-US" w:eastAsia="zh-CN"/>
              </w:rPr>
              <w:t>1</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8.1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多花黄精主要的</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多花黄精主要</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景宁东畔良耕家庭农场</w:t>
            </w:r>
          </w:p>
          <w:p>
            <w:pPr>
              <w:bidi w:val="0"/>
              <w:rPr>
                <w:lang w:val="en-US" w:eastAsia="zh-CN"/>
              </w:rPr>
            </w:pPr>
            <w:r>
              <w:rPr>
                <w:rFonts w:hint="eastAsia"/>
              </w:rPr>
              <w:t>雷华</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rPr>
              <w:t>4</w:t>
            </w:r>
            <w:r>
              <w:rPr>
                <w:rFonts w:hint="eastAsia"/>
                <w:lang w:val="en-US" w:eastAsia="zh-CN"/>
              </w:rPr>
              <w:t>2</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 xml:space="preserve">8.2.1 </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不同性质；粘虫板</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不同习性；删除在育苗地；修改为黏虫板</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丽水市职业技术学院</w:t>
            </w:r>
          </w:p>
          <w:p>
            <w:pPr>
              <w:bidi w:val="0"/>
              <w:rPr>
                <w:lang w:val="en-US" w:eastAsia="zh-CN"/>
              </w:rPr>
            </w:pPr>
            <w:r>
              <w:rPr>
                <w:rFonts w:hint="eastAsia"/>
              </w:rPr>
              <w:t>王昌腾</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部分采纳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在育苗地还需指明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43</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9</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9.1   9.2  9.3</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合并</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更简单明了</w:t>
            </w: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浙江农林大学</w:t>
            </w:r>
          </w:p>
          <w:p>
            <w:pPr>
              <w:bidi w:val="0"/>
              <w:rPr>
                <w:lang w:val="en-US" w:eastAsia="zh-CN"/>
              </w:rPr>
            </w:pPr>
            <w:r>
              <w:rPr>
                <w:rFonts w:hint="eastAsia"/>
              </w:rPr>
              <w:t>朱玉球</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44</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default"/>
              </w:rPr>
              <w:t>9.</w:t>
            </w:r>
          </w:p>
        </w:tc>
        <w:tc>
          <w:tcPr>
            <w:tcW w:w="4713"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出苗</w:t>
            </w:r>
          </w:p>
        </w:tc>
        <w:tc>
          <w:tcPr>
            <w:tcW w:w="3520"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种苗出圃</w:t>
            </w:r>
          </w:p>
        </w:tc>
        <w:tc>
          <w:tcPr>
            <w:tcW w:w="1306"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更明确</w:t>
            </w:r>
          </w:p>
        </w:tc>
        <w:tc>
          <w:tcPr>
            <w:tcW w:w="2552"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龙泉市林业技术总站</w:t>
            </w:r>
          </w:p>
        </w:tc>
        <w:tc>
          <w:tcPr>
            <w:tcW w:w="1701" w:type="dxa"/>
            <w:tcBorders>
              <w:top w:val="single" w:color="auto" w:sz="4" w:space="0"/>
              <w:left w:val="single" w:color="auto" w:sz="4" w:space="0"/>
              <w:bottom w:val="single" w:color="auto" w:sz="4" w:space="0"/>
              <w:right w:val="single" w:color="auto" w:sz="4" w:space="0"/>
            </w:tcBorders>
            <w:vAlign w:val="center"/>
          </w:tcPr>
          <w:p>
            <w:pPr>
              <w:bidi w:val="0"/>
              <w:rPr>
                <w:lang w:val="en-US" w:eastAsia="zh-CN"/>
              </w:rPr>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45</w:t>
            </w:r>
          </w:p>
        </w:tc>
        <w:tc>
          <w:tcPr>
            <w:tcW w:w="824"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 xml:space="preserve">10  </w:t>
            </w:r>
          </w:p>
        </w:tc>
        <w:tc>
          <w:tcPr>
            <w:tcW w:w="4713" w:type="dxa"/>
            <w:tcBorders>
              <w:top w:val="single" w:color="auto" w:sz="4" w:space="0"/>
              <w:left w:val="single" w:color="auto" w:sz="4" w:space="0"/>
              <w:bottom w:val="single" w:color="auto" w:sz="4" w:space="0"/>
              <w:right w:val="single" w:color="auto" w:sz="4" w:space="0"/>
            </w:tcBorders>
            <w:vAlign w:val="center"/>
          </w:tcPr>
          <w:p>
            <w:pPr>
              <w:bidi w:val="0"/>
            </w:pPr>
          </w:p>
        </w:tc>
        <w:tc>
          <w:tcPr>
            <w:tcW w:w="352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删除生产单位应</w:t>
            </w:r>
          </w:p>
        </w:tc>
        <w:tc>
          <w:tcPr>
            <w:tcW w:w="1306" w:type="dxa"/>
            <w:tcBorders>
              <w:top w:val="single" w:color="auto" w:sz="4" w:space="0"/>
              <w:left w:val="single" w:color="auto" w:sz="4" w:space="0"/>
              <w:bottom w:val="single" w:color="auto" w:sz="4" w:space="0"/>
              <w:right w:val="single" w:color="auto" w:sz="4" w:space="0"/>
            </w:tcBorders>
            <w:vAlign w:val="center"/>
          </w:tcPr>
          <w:p>
            <w:pPr>
              <w:bidi w:val="0"/>
            </w:pPr>
          </w:p>
        </w:tc>
        <w:tc>
          <w:tcPr>
            <w:tcW w:w="2552"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丽水市职业技术学院</w:t>
            </w:r>
          </w:p>
          <w:p>
            <w:pPr>
              <w:bidi w:val="0"/>
            </w:pPr>
            <w:r>
              <w:rPr>
                <w:rFonts w:hint="eastAsia"/>
              </w:rPr>
              <w:t>王昌腾</w:t>
            </w:r>
          </w:p>
        </w:tc>
        <w:tc>
          <w:tcPr>
            <w:tcW w:w="1701"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采纳</w:t>
            </w:r>
          </w:p>
        </w:tc>
        <w:tc>
          <w:tcPr>
            <w:tcW w:w="931" w:type="dxa"/>
            <w:tcBorders>
              <w:top w:val="single" w:color="auto" w:sz="4" w:space="0"/>
              <w:left w:val="single" w:color="auto" w:sz="4" w:space="0"/>
              <w:bottom w:val="single" w:color="auto" w:sz="4" w:space="0"/>
              <w:right w:val="single" w:color="auto" w:sz="4" w:space="0"/>
            </w:tcBorders>
            <w:vAlign w:val="center"/>
          </w:tcPr>
          <w:p>
            <w:pPr>
              <w:bidi w:val="0"/>
            </w:pPr>
          </w:p>
        </w:tc>
      </w:tr>
    </w:tbl>
    <w:p>
      <w:pPr>
        <w:jc w:val="left"/>
        <w:rPr>
          <w:rFonts w:hint="eastAsia" w:ascii="黑体" w:hAnsi="黑体" w:eastAsia="黑体"/>
          <w:sz w:val="30"/>
          <w:szCs w:val="30"/>
        </w:rPr>
      </w:pPr>
    </w:p>
    <w:p>
      <w:pPr>
        <w:jc w:val="left"/>
        <w:rPr>
          <w:rFonts w:hint="eastAsia" w:ascii="黑体" w:hAnsi="黑体" w:eastAsia="黑体"/>
          <w:sz w:val="30"/>
          <w:szCs w:val="30"/>
        </w:rPr>
      </w:pPr>
    </w:p>
    <w:p>
      <w:pPr>
        <w:jc w:val="left"/>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2 </w:t>
      </w:r>
      <w:r>
        <w:rPr>
          <w:rFonts w:hint="eastAsia" w:ascii="黑体" w:hAnsi="黑体" w:eastAsia="黑体"/>
          <w:sz w:val="30"/>
          <w:szCs w:val="30"/>
        </w:rPr>
        <w:t xml:space="preserve">： </w:t>
      </w:r>
    </w:p>
    <w:p>
      <w:pPr>
        <w:spacing w:afterLines="50"/>
        <w:jc w:val="center"/>
        <w:rPr>
          <w:rFonts w:ascii="黑体" w:hAnsi="仿宋" w:eastAsia="黑体"/>
          <w:sz w:val="32"/>
          <w:szCs w:val="32"/>
        </w:rPr>
      </w:pPr>
      <w:r>
        <w:rPr>
          <w:rFonts w:hint="eastAsia" w:ascii="黑体" w:hAnsi="仿宋" w:eastAsia="黑体"/>
          <w:sz w:val="32"/>
          <w:szCs w:val="32"/>
        </w:rPr>
        <w:t>2020年丽水市地方标准征求意见处理表</w:t>
      </w:r>
    </w:p>
    <w:tbl>
      <w:tblPr>
        <w:tblStyle w:val="10"/>
        <w:tblW w:w="15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07" w:type="dxa"/>
            <w:vAlign w:val="center"/>
          </w:tcPr>
          <w:p>
            <w:pPr>
              <w:jc w:val="center"/>
              <w:rPr>
                <w:rFonts w:ascii="黑体" w:hAnsi="黑体" w:eastAsia="黑体"/>
                <w:sz w:val="28"/>
                <w:szCs w:val="28"/>
              </w:rPr>
            </w:pPr>
            <w:r>
              <w:rPr>
                <w:rFonts w:hint="eastAsia" w:ascii="黑体" w:hAnsi="黑体" w:eastAsia="黑体"/>
              </w:rPr>
              <w:t>项 目  名 称</w:t>
            </w:r>
          </w:p>
        </w:tc>
        <w:tc>
          <w:tcPr>
            <w:tcW w:w="13750" w:type="dxa"/>
            <w:vAlign w:val="center"/>
          </w:tcPr>
          <w:p>
            <w:pPr>
              <w:spacing w:line="0" w:lineRule="atLeast"/>
              <w:rPr>
                <w:rFonts w:ascii="宋体" w:hAnsi="宋体" w:eastAsia="宋体"/>
                <w:sz w:val="30"/>
                <w:szCs w:val="30"/>
              </w:rPr>
            </w:pPr>
            <w:r>
              <w:rPr>
                <w:rFonts w:hint="eastAsia" w:asciiTheme="minorEastAsia" w:hAnsiTheme="minorEastAsia"/>
              </w:rPr>
              <w:t>多花黄精种苗繁育技术规程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Align w:val="center"/>
          </w:tcPr>
          <w:p>
            <w:pPr>
              <w:spacing w:line="0" w:lineRule="atLeast"/>
              <w:jc w:val="center"/>
              <w:rPr>
                <w:rFonts w:ascii="黑体" w:hAnsi="黑体" w:eastAsia="黑体"/>
                <w:sz w:val="32"/>
                <w:szCs w:val="32"/>
              </w:rPr>
            </w:pPr>
            <w:r>
              <w:rPr>
                <w:rFonts w:hint="eastAsia" w:ascii="黑体" w:hAnsi="黑体" w:eastAsia="黑体"/>
                <w:sz w:val="32"/>
                <w:szCs w:val="32"/>
              </w:rPr>
              <w:t>意见发出</w:t>
            </w:r>
          </w:p>
          <w:p>
            <w:pPr>
              <w:spacing w:line="0" w:lineRule="atLeast"/>
              <w:jc w:val="center"/>
              <w:rPr>
                <w:rFonts w:ascii="黑体" w:hAnsi="黑体" w:eastAsia="黑体"/>
                <w:sz w:val="32"/>
                <w:szCs w:val="32"/>
              </w:rPr>
            </w:pPr>
            <w:r>
              <w:rPr>
                <w:rFonts w:hint="eastAsia" w:ascii="黑体" w:hAnsi="黑体" w:eastAsia="黑体"/>
                <w:sz w:val="32"/>
                <w:szCs w:val="32"/>
              </w:rPr>
              <w:t>及收回情况</w:t>
            </w:r>
          </w:p>
        </w:tc>
        <w:tc>
          <w:tcPr>
            <w:tcW w:w="13750" w:type="dxa"/>
            <w:vAlign w:val="center"/>
          </w:tcPr>
          <w:p>
            <w:pPr>
              <w:pStyle w:val="18"/>
              <w:numPr>
                <w:ilvl w:val="0"/>
                <w:numId w:val="3"/>
              </w:numPr>
              <w:spacing w:line="400" w:lineRule="exact"/>
              <w:ind w:firstLineChars="0"/>
              <w:rPr>
                <w:sz w:val="24"/>
              </w:rPr>
            </w:pPr>
            <w:r>
              <w:rPr>
                <w:rFonts w:hint="eastAsia"/>
                <w:sz w:val="24"/>
              </w:rPr>
              <w:t>送“征求意见稿”的情况：</w:t>
            </w:r>
          </w:p>
          <w:p>
            <w:pPr>
              <w:spacing w:line="400" w:lineRule="exact"/>
              <w:ind w:left="420" w:leftChars="200"/>
              <w:rPr>
                <w:sz w:val="24"/>
              </w:rPr>
            </w:pPr>
            <w:r>
              <w:rPr>
                <w:rFonts w:hint="eastAsia"/>
                <w:sz w:val="24"/>
              </w:rPr>
              <w:sym w:font="Wingdings 2" w:char="F0A3"/>
            </w:r>
            <w:r>
              <w:rPr>
                <w:rFonts w:hint="eastAsia"/>
                <w:sz w:val="24"/>
              </w:rPr>
              <w:t>公文便函：市级收文单位家数_2__、县级收文单位家数_11_；</w:t>
            </w:r>
          </w:p>
          <w:p>
            <w:pPr>
              <w:spacing w:line="400" w:lineRule="exact"/>
              <w:ind w:left="420" w:leftChars="200"/>
              <w:rPr>
                <w:sz w:val="24"/>
              </w:rPr>
            </w:pPr>
            <w:r>
              <w:rPr>
                <w:rFonts w:hint="eastAsia"/>
                <w:sz w:val="24"/>
              </w:rPr>
              <w:sym w:font="Wingdings 2" w:char="F0A3"/>
            </w:r>
            <w:r>
              <w:rPr>
                <w:rFonts w:hint="eastAsia"/>
                <w:sz w:val="24"/>
              </w:rPr>
              <w:t>工作条线：送达人数15（电话/微信/钉钉/办公助手/QQ/邮件等联系群/人）</w:t>
            </w:r>
          </w:p>
          <w:p>
            <w:pPr>
              <w:spacing w:line="400" w:lineRule="exact"/>
              <w:ind w:left="420" w:leftChars="200"/>
              <w:rPr>
                <w:sz w:val="24"/>
              </w:rPr>
            </w:pPr>
            <w:r>
              <w:rPr>
                <w:rFonts w:hint="eastAsia"/>
                <w:sz w:val="24"/>
              </w:rPr>
              <w:sym w:font="Wingdings 2" w:char="F0A3"/>
            </w:r>
            <w:r>
              <w:rPr>
                <w:rFonts w:hint="eastAsia"/>
                <w:sz w:val="24"/>
              </w:rPr>
              <w:t>社会公众：途径种类数 1征求次数0（公开网站/电视/报纸等）</w:t>
            </w:r>
          </w:p>
          <w:p>
            <w:pPr>
              <w:spacing w:line="400" w:lineRule="exact"/>
              <w:rPr>
                <w:sz w:val="24"/>
              </w:rPr>
            </w:pPr>
            <w:r>
              <w:rPr>
                <w:rFonts w:hint="eastAsia"/>
                <w:sz w:val="24"/>
              </w:rPr>
              <w:t>②收到“征求意见稿”后，回函的单位数: 13个；</w:t>
            </w:r>
          </w:p>
          <w:p>
            <w:pPr>
              <w:spacing w:line="400" w:lineRule="exact"/>
              <w:rPr>
                <w:sz w:val="24"/>
              </w:rPr>
            </w:pPr>
            <w:r>
              <w:rPr>
                <w:rFonts w:hint="eastAsia"/>
                <w:sz w:val="24"/>
              </w:rPr>
              <w:t xml:space="preserve">  收到“征求意见稿”后，没有回函的单位数：0个；</w:t>
            </w:r>
          </w:p>
          <w:p>
            <w:pPr>
              <w:spacing w:line="400" w:lineRule="exact"/>
              <w:rPr>
                <w:sz w:val="24"/>
              </w:rPr>
            </w:pPr>
            <w:r>
              <w:rPr>
                <w:rFonts w:hint="eastAsia"/>
                <w:sz w:val="24"/>
              </w:rPr>
              <w:t>③收到“征求意见稿”后，回函并有建议或意见的单位数:12个；</w:t>
            </w:r>
          </w:p>
          <w:p>
            <w:pPr>
              <w:spacing w:line="0" w:lineRule="atLeast"/>
              <w:rPr>
                <w:rFonts w:ascii="Times New Roman" w:hAnsi="Times New Roman" w:eastAsia="仿宋_GB2312"/>
                <w:sz w:val="24"/>
              </w:rPr>
            </w:pPr>
            <w:r>
              <w:rPr>
                <w:rFonts w:hint="eastAsia"/>
                <w:sz w:val="24"/>
              </w:rPr>
              <w:t xml:space="preserve">  收到“征求意见稿”后，回函无意见的单位数: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restart"/>
            <w:vAlign w:val="center"/>
          </w:tcPr>
          <w:p>
            <w:pPr>
              <w:spacing w:line="0" w:lineRule="atLeast"/>
              <w:jc w:val="center"/>
              <w:rPr>
                <w:rFonts w:ascii="黑体" w:hAnsi="黑体" w:eastAsia="黑体"/>
                <w:sz w:val="32"/>
                <w:szCs w:val="32"/>
              </w:rPr>
            </w:pPr>
            <w:r>
              <w:rPr>
                <w:rFonts w:hint="eastAsia" w:ascii="黑体" w:hAnsi="黑体" w:eastAsia="黑体"/>
                <w:sz w:val="32"/>
                <w:szCs w:val="32"/>
              </w:rPr>
              <w:t>反馈意见</w:t>
            </w:r>
          </w:p>
          <w:p>
            <w:pPr>
              <w:spacing w:line="0" w:lineRule="atLeast"/>
              <w:jc w:val="center"/>
              <w:rPr>
                <w:rFonts w:ascii="黑体" w:hAnsi="黑体" w:eastAsia="黑体"/>
                <w:sz w:val="32"/>
                <w:szCs w:val="32"/>
              </w:rPr>
            </w:pPr>
            <w:r>
              <w:rPr>
                <w:rFonts w:hint="eastAsia" w:ascii="黑体" w:hAnsi="黑体" w:eastAsia="黑体"/>
                <w:sz w:val="32"/>
                <w:szCs w:val="32"/>
              </w:rPr>
              <w:t>覆盖面</w:t>
            </w:r>
          </w:p>
        </w:tc>
        <w:tc>
          <w:tcPr>
            <w:tcW w:w="13750" w:type="dxa"/>
            <w:vAlign w:val="center"/>
          </w:tcPr>
          <w:p>
            <w:pPr>
              <w:pStyle w:val="22"/>
              <w:spacing w:line="400" w:lineRule="exact"/>
              <w:ind w:firstLine="480"/>
              <w:rPr>
                <w:rFonts w:eastAsia="仿宋_GB2312"/>
                <w:kern w:val="2"/>
                <w:sz w:val="24"/>
                <w:szCs w:val="24"/>
              </w:rPr>
            </w:pPr>
            <w:r>
              <w:rPr>
                <w:rFonts w:hint="eastAsia" w:eastAsia="仿宋_GB2312"/>
                <w:kern w:val="2"/>
                <w:sz w:val="24"/>
                <w:szCs w:val="24"/>
              </w:rPr>
              <w:t>（1）市级行业领域相关部门（单位）：</w:t>
            </w:r>
          </w:p>
          <w:p>
            <w:pPr>
              <w:pStyle w:val="22"/>
              <w:spacing w:line="400" w:lineRule="exact"/>
              <w:ind w:firstLine="480"/>
              <w:rPr>
                <w:rFonts w:eastAsia="仿宋_GB2312"/>
                <w:kern w:val="2"/>
                <w:sz w:val="24"/>
                <w:szCs w:val="24"/>
              </w:rPr>
            </w:pPr>
            <w:r>
              <w:rPr>
                <w:rFonts w:hint="eastAsia" w:eastAsia="仿宋_GB2312"/>
                <w:kern w:val="2"/>
                <w:sz w:val="24"/>
                <w:szCs w:val="24"/>
              </w:rPr>
              <w:t xml:space="preserve">□市级 </w:t>
            </w:r>
            <w:r>
              <w:rPr>
                <w:rFonts w:hint="eastAsia" w:eastAsia="仿宋_GB2312"/>
                <w:kern w:val="2"/>
                <w:sz w:val="24"/>
                <w:szCs w:val="24"/>
                <w:u w:val="single"/>
              </w:rPr>
              <w:t xml:space="preserve">农林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ascii="仿宋" w:hAnsi="仿宋" w:eastAsia="仿宋"/>
                <w:sz w:val="24"/>
                <w:szCs w:val="24"/>
              </w:rPr>
              <w:t>丽水市林业技术推广总站、华东药用植物园科研管理中心</w:t>
            </w:r>
            <w:r>
              <w:rPr>
                <w:rFonts w:hint="eastAsia" w:eastAsia="仿宋_GB2312"/>
                <w:kern w:val="2"/>
                <w:sz w:val="24"/>
                <w:szCs w:val="24"/>
                <w:u w:val="single"/>
              </w:rPr>
              <w:t xml:space="preserve">等2  </w:t>
            </w:r>
            <w:r>
              <w:rPr>
                <w:rFonts w:hint="eastAsia" w:eastAsia="仿宋_GB2312"/>
                <w:kern w:val="2"/>
                <w:sz w:val="24"/>
                <w:szCs w:val="24"/>
              </w:rPr>
              <w:t>个相关业务处室或下属事业单位；涉及区域：2市直</w:t>
            </w:r>
            <w:r>
              <w:rPr>
                <w:rFonts w:eastAsia="仿宋_GB2312"/>
                <w:kern w:val="2"/>
                <w:sz w:val="24"/>
                <w:szCs w:val="24"/>
              </w:rPr>
              <w:t xml:space="preserve"> </w:t>
            </w:r>
            <w:r>
              <w:rPr>
                <w:rFonts w:hint="eastAsia" w:eastAsia="仿宋_GB2312"/>
                <w:kern w:val="2"/>
                <w:sz w:val="24"/>
                <w:szCs w:val="24"/>
              </w:rPr>
              <w:t>县（莲都区</w:t>
            </w:r>
            <w:r>
              <w:rPr>
                <w:rFonts w:eastAsia="仿宋_GB2312"/>
                <w:kern w:val="2"/>
                <w:sz w:val="24"/>
                <w:szCs w:val="24"/>
              </w:rPr>
              <w:t>/</w:t>
            </w:r>
            <w:r>
              <w:rPr>
                <w:rFonts w:hint="eastAsia" w:eastAsia="仿宋_GB2312"/>
                <w:kern w:val="2"/>
                <w:sz w:val="24"/>
                <w:szCs w:val="24"/>
              </w:rPr>
              <w:t>龙泉市</w:t>
            </w:r>
            <w:r>
              <w:rPr>
                <w:rFonts w:eastAsia="仿宋_GB2312"/>
                <w:kern w:val="2"/>
                <w:sz w:val="24"/>
                <w:szCs w:val="24"/>
              </w:rPr>
              <w:t>/</w:t>
            </w:r>
            <w:r>
              <w:rPr>
                <w:rFonts w:hint="eastAsia" w:eastAsia="仿宋_GB2312"/>
                <w:kern w:val="2"/>
                <w:sz w:val="24"/>
                <w:szCs w:val="24"/>
              </w:rPr>
              <w:t>青田县</w:t>
            </w:r>
            <w:r>
              <w:rPr>
                <w:rFonts w:eastAsia="仿宋_GB2312"/>
                <w:kern w:val="2"/>
                <w:sz w:val="24"/>
                <w:szCs w:val="24"/>
              </w:rPr>
              <w:t>/</w:t>
            </w:r>
            <w:r>
              <w:rPr>
                <w:rFonts w:hint="eastAsia" w:eastAsia="仿宋_GB2312"/>
                <w:kern w:val="2"/>
                <w:sz w:val="24"/>
                <w:szCs w:val="24"/>
              </w:rPr>
              <w:t>云和县</w:t>
            </w:r>
            <w:r>
              <w:rPr>
                <w:rFonts w:eastAsia="仿宋_GB2312"/>
                <w:kern w:val="2"/>
                <w:sz w:val="24"/>
                <w:szCs w:val="24"/>
              </w:rPr>
              <w:t>/</w:t>
            </w:r>
            <w:r>
              <w:rPr>
                <w:rFonts w:hint="eastAsia" w:eastAsia="仿宋_GB2312"/>
                <w:kern w:val="2"/>
                <w:sz w:val="24"/>
                <w:szCs w:val="24"/>
              </w:rPr>
              <w:t>庆元县</w:t>
            </w:r>
            <w:r>
              <w:rPr>
                <w:rFonts w:eastAsia="仿宋_GB2312"/>
                <w:kern w:val="2"/>
                <w:sz w:val="24"/>
                <w:szCs w:val="24"/>
              </w:rPr>
              <w:t>/</w:t>
            </w:r>
            <w:r>
              <w:rPr>
                <w:rFonts w:hint="eastAsia" w:eastAsia="仿宋_GB2312"/>
                <w:kern w:val="2"/>
                <w:sz w:val="24"/>
                <w:szCs w:val="24"/>
              </w:rPr>
              <w:t>缙云县</w:t>
            </w:r>
            <w:r>
              <w:rPr>
                <w:rFonts w:eastAsia="仿宋_GB2312"/>
                <w:kern w:val="2"/>
                <w:sz w:val="24"/>
                <w:szCs w:val="24"/>
              </w:rPr>
              <w:t>/</w:t>
            </w:r>
            <w:r>
              <w:rPr>
                <w:rFonts w:hint="eastAsia" w:eastAsia="仿宋_GB2312"/>
                <w:kern w:val="2"/>
                <w:sz w:val="24"/>
                <w:szCs w:val="24"/>
              </w:rPr>
              <w:t>遂昌县</w:t>
            </w:r>
            <w:r>
              <w:rPr>
                <w:rFonts w:eastAsia="仿宋_GB2312"/>
                <w:kern w:val="2"/>
                <w:sz w:val="24"/>
                <w:szCs w:val="24"/>
              </w:rPr>
              <w:t>/</w:t>
            </w:r>
            <w:r>
              <w:rPr>
                <w:rFonts w:hint="eastAsia" w:eastAsia="仿宋_GB2312"/>
                <w:kern w:val="2"/>
                <w:sz w:val="24"/>
                <w:szCs w:val="24"/>
              </w:rPr>
              <w:t>松阳县</w:t>
            </w:r>
            <w:r>
              <w:rPr>
                <w:rFonts w:eastAsia="仿宋_GB2312"/>
                <w:kern w:val="2"/>
                <w:sz w:val="24"/>
                <w:szCs w:val="24"/>
              </w:rPr>
              <w:t>/</w:t>
            </w:r>
            <w:r>
              <w:rPr>
                <w:rFonts w:hint="eastAsia" w:eastAsia="仿宋_GB2312"/>
                <w:kern w:val="2"/>
                <w:sz w:val="24"/>
                <w:szCs w:val="24"/>
              </w:rPr>
              <w:t>景宁县</w:t>
            </w:r>
            <w:r>
              <w:rPr>
                <w:rFonts w:eastAsia="仿宋_GB2312"/>
                <w:kern w:val="2"/>
                <w:sz w:val="24"/>
                <w:szCs w:val="24"/>
              </w:rPr>
              <w:t>/</w:t>
            </w:r>
            <w:r>
              <w:rPr>
                <w:rFonts w:hint="eastAsia" w:eastAsia="仿宋_GB2312"/>
                <w:kern w:val="2"/>
                <w:sz w:val="24"/>
                <w:szCs w:val="24"/>
              </w:rPr>
              <w:t>经济开发区）</w:t>
            </w:r>
          </w:p>
          <w:p>
            <w:pPr>
              <w:pStyle w:val="22"/>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spacing w:line="0" w:lineRule="atLeast"/>
              <w:rPr>
                <w:rFonts w:ascii="宋体" w:hAnsi="宋体" w:eastAsia="宋体"/>
                <w:sz w:val="24"/>
              </w:rPr>
            </w:pPr>
            <w:r>
              <w:rPr>
                <w:rFonts w:hint="eastAsia"/>
                <w:sz w:val="24"/>
              </w:rPr>
              <w:t xml:space="preserve">□专业标技委 </w:t>
            </w:r>
            <w:r>
              <w:rPr>
                <w:rFonts w:hint="eastAsia"/>
                <w:sz w:val="24"/>
              </w:rPr>
              <w:sym w:font="Wingdings 2" w:char="00A3"/>
            </w:r>
            <w:r>
              <w:rPr>
                <w:rFonts w:hint="eastAsia"/>
                <w:sz w:val="24"/>
              </w:rPr>
              <w:t xml:space="preserve">行业协会 </w:t>
            </w:r>
            <w:r>
              <w:rPr>
                <w:rFonts w:hint="eastAsia"/>
                <w:sz w:val="24"/>
              </w:rPr>
              <w:sym w:font="Wingdings 2" w:char="0052"/>
            </w:r>
            <w:r>
              <w:rPr>
                <w:rFonts w:hint="eastAsia"/>
                <w:sz w:val="24"/>
              </w:rPr>
              <w:t xml:space="preserve">科研机构 □检验检测机构 </w:t>
            </w:r>
            <w:r>
              <w:rPr>
                <w:rFonts w:hint="eastAsia"/>
                <w:sz w:val="24"/>
              </w:rPr>
              <w:sym w:font="Wingdings 2" w:char="0052"/>
            </w:r>
            <w:r>
              <w:rPr>
                <w:rFonts w:hint="eastAsia"/>
                <w:sz w:val="24"/>
              </w:rPr>
              <w:t>大专院校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continue"/>
            <w:vAlign w:val="center"/>
          </w:tcPr>
          <w:p>
            <w:pPr>
              <w:spacing w:beforeLines="50" w:afterLines="50"/>
              <w:jc w:val="center"/>
              <w:rPr>
                <w:rFonts w:ascii="黑体" w:hAnsi="黑体" w:eastAsia="黑体"/>
                <w:sz w:val="32"/>
                <w:szCs w:val="32"/>
              </w:rPr>
            </w:pPr>
          </w:p>
        </w:tc>
        <w:tc>
          <w:tcPr>
            <w:tcW w:w="13750" w:type="dxa"/>
            <w:vAlign w:val="center"/>
          </w:tcPr>
          <w:p>
            <w:pPr>
              <w:pStyle w:val="22"/>
              <w:spacing w:line="400" w:lineRule="exact"/>
              <w:rPr>
                <w:sz w:val="24"/>
                <w:szCs w:val="24"/>
              </w:rPr>
            </w:pPr>
            <w:r>
              <w:rPr>
                <w:rFonts w:hint="eastAsia" w:eastAsia="仿宋_GB2312"/>
                <w:kern w:val="2"/>
                <w:sz w:val="24"/>
                <w:szCs w:val="24"/>
              </w:rPr>
              <w:t>（2）县级行业领域相关部门（单位）：</w:t>
            </w:r>
          </w:p>
          <w:p>
            <w:pPr>
              <w:pStyle w:val="22"/>
              <w:spacing w:line="400" w:lineRule="exact"/>
              <w:rPr>
                <w:sz w:val="24"/>
                <w:szCs w:val="24"/>
                <w:u w:val="single"/>
              </w:rPr>
            </w:pPr>
            <w:r>
              <w:rPr>
                <w:rFonts w:hint="eastAsia" w:eastAsia="仿宋_GB2312"/>
                <w:sz w:val="24"/>
                <w:szCs w:val="24"/>
              </w:rPr>
              <w:sym w:font="Wingdings 2" w:char="F0A3"/>
            </w:r>
            <w:r>
              <w:rPr>
                <w:rFonts w:hint="eastAsia" w:eastAsia="仿宋_GB2312"/>
                <w:kern w:val="2"/>
                <w:sz w:val="24"/>
                <w:szCs w:val="24"/>
              </w:rPr>
              <w:t>县域地区个数</w:t>
            </w:r>
            <w:r>
              <w:rPr>
                <w:rFonts w:hint="eastAsia"/>
                <w:sz w:val="24"/>
                <w:szCs w:val="24"/>
                <w:u w:val="single"/>
              </w:rPr>
              <w:t xml:space="preserve"> 6   </w:t>
            </w:r>
          </w:p>
          <w:p>
            <w:pPr>
              <w:pStyle w:val="22"/>
              <w:spacing w:line="400" w:lineRule="exact"/>
              <w:rPr>
                <w:rFonts w:eastAsia="仿宋_GB2312"/>
                <w:kern w:val="2"/>
                <w:sz w:val="24"/>
                <w:szCs w:val="24"/>
              </w:rPr>
            </w:pPr>
            <w:r>
              <w:rPr>
                <w:rFonts w:hint="eastAsia" w:eastAsia="仿宋_GB2312"/>
                <w:kern w:val="2"/>
                <w:sz w:val="24"/>
                <w:szCs w:val="24"/>
              </w:rPr>
              <w:t>□县级</w:t>
            </w:r>
            <w:r>
              <w:rPr>
                <w:rFonts w:hint="eastAsia" w:eastAsia="仿宋_GB2312"/>
                <w:kern w:val="2"/>
                <w:sz w:val="24"/>
                <w:szCs w:val="24"/>
                <w:u w:val="single"/>
              </w:rPr>
              <w:t xml:space="preserve">  农业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ascii="仿宋" w:hAnsi="仿宋" w:eastAsia="仿宋"/>
                <w:sz w:val="24"/>
                <w:szCs w:val="24"/>
              </w:rPr>
              <w:t>自然资源和规划局、生态林业发展中心</w:t>
            </w:r>
            <w:r>
              <w:rPr>
                <w:rFonts w:hint="eastAsia" w:eastAsia="仿宋_GB2312"/>
                <w:kern w:val="2"/>
                <w:sz w:val="24"/>
                <w:szCs w:val="24"/>
                <w:u w:val="single"/>
              </w:rPr>
              <w:t xml:space="preserve"> 等  6</w:t>
            </w:r>
            <w:r>
              <w:rPr>
                <w:rFonts w:hint="eastAsia" w:eastAsia="仿宋_GB2312"/>
                <w:kern w:val="2"/>
                <w:sz w:val="24"/>
                <w:szCs w:val="24"/>
              </w:rPr>
              <w:t>个相关业务科室或下属事业单位；</w:t>
            </w:r>
          </w:p>
          <w:p>
            <w:pPr>
              <w:pStyle w:val="22"/>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合作社、家庭农场          等 5</w:t>
            </w:r>
            <w:r>
              <w:rPr>
                <w:rFonts w:hint="eastAsia" w:eastAsia="仿宋_GB2312"/>
                <w:kern w:val="2"/>
                <w:sz w:val="24"/>
                <w:szCs w:val="24"/>
              </w:rPr>
              <w:t>个部门或下属事业单位。</w:t>
            </w:r>
          </w:p>
          <w:p>
            <w:pPr>
              <w:pStyle w:val="22"/>
              <w:spacing w:line="400" w:lineRule="exact"/>
              <w:rPr>
                <w:rFonts w:eastAsia="仿宋_GB2312"/>
                <w:kern w:val="2"/>
                <w:sz w:val="24"/>
                <w:szCs w:val="24"/>
              </w:rPr>
            </w:pPr>
            <w:r>
              <w:rPr>
                <w:rFonts w:hint="eastAsia" w:eastAsia="仿宋_GB2312"/>
                <w:kern w:val="2"/>
                <w:sz w:val="24"/>
                <w:szCs w:val="24"/>
              </w:rPr>
              <w:t xml:space="preserve">□专业标技委 </w:t>
            </w:r>
            <w:r>
              <w:rPr>
                <w:rFonts w:hint="eastAsia" w:eastAsia="仿宋_GB2312"/>
                <w:kern w:val="2"/>
                <w:sz w:val="24"/>
                <w:szCs w:val="24"/>
              </w:rPr>
              <w:sym w:font="Wingdings 2" w:char="00A3"/>
            </w:r>
            <w:r>
              <w:rPr>
                <w:rFonts w:hint="eastAsia" w:eastAsia="仿宋_GB2312"/>
                <w:kern w:val="2"/>
                <w:sz w:val="24"/>
                <w:szCs w:val="24"/>
              </w:rPr>
              <w:t>行业协会 □科研机构 □检验检测机构 □大专院校</w:t>
            </w:r>
          </w:p>
          <w:p>
            <w:pPr>
              <w:pStyle w:val="22"/>
              <w:spacing w:line="400" w:lineRule="exact"/>
              <w:rPr>
                <w:rFonts w:eastAsia="仿宋_GB2312"/>
                <w:kern w:val="2"/>
                <w:sz w:val="24"/>
                <w:szCs w:val="24"/>
              </w:rPr>
            </w:pPr>
            <w:r>
              <w:rPr>
                <w:rFonts w:hint="eastAsia" w:eastAsia="仿宋_GB2312"/>
                <w:kern w:val="2"/>
                <w:sz w:val="24"/>
                <w:szCs w:val="24"/>
              </w:rPr>
              <w:t>（3）标准相关利益方：</w:t>
            </w:r>
          </w:p>
          <w:p>
            <w:pPr>
              <w:spacing w:line="400" w:lineRule="exact"/>
              <w:rPr>
                <w:sz w:val="24"/>
              </w:rPr>
            </w:pPr>
            <w:r>
              <w:rPr>
                <w:rFonts w:hint="eastAsia"/>
                <w:sz w:val="24"/>
              </w:rPr>
              <w:sym w:font="Wingdings 2" w:char="0052"/>
            </w:r>
            <w:r>
              <w:rPr>
                <w:rFonts w:hint="eastAsia"/>
                <w:sz w:val="24"/>
              </w:rPr>
              <w:t xml:space="preserve">生产单位 </w:t>
            </w:r>
            <w:r>
              <w:rPr>
                <w:rFonts w:hint="eastAsia"/>
                <w:sz w:val="24"/>
              </w:rPr>
              <w:sym w:font="Wingdings 2" w:char="0052"/>
            </w:r>
            <w:r>
              <w:rPr>
                <w:rFonts w:hint="eastAsia"/>
                <w:sz w:val="24"/>
              </w:rPr>
              <w:t xml:space="preserve">技术单位 □销售单位 □经营单位 </w:t>
            </w:r>
            <w:r>
              <w:rPr>
                <w:rFonts w:hint="eastAsia"/>
                <w:sz w:val="24"/>
              </w:rPr>
              <w:sym w:font="Wingdings 2" w:char="0052"/>
            </w:r>
            <w:r>
              <w:rPr>
                <w:rFonts w:hint="eastAsia"/>
                <w:sz w:val="24"/>
              </w:rPr>
              <w:t>管理单位 □服务单位</w:t>
            </w:r>
          </w:p>
          <w:p>
            <w:pPr>
              <w:spacing w:line="0" w:lineRule="atLeast"/>
              <w:rPr>
                <w:rFonts w:ascii="宋体" w:hAnsi="宋体" w:eastAsia="宋体"/>
                <w:sz w:val="24"/>
              </w:rPr>
            </w:pPr>
            <w:r>
              <w:rPr>
                <w:rFonts w:hint="eastAsia"/>
                <w:sz w:val="24"/>
              </w:rPr>
              <w:sym w:font="Wingdings 2" w:char="0052"/>
            </w:r>
            <w:r>
              <w:rPr>
                <w:rFonts w:hint="eastAsia"/>
                <w:sz w:val="24"/>
              </w:rPr>
              <w:t>应用单位（使用单位）□评价单位 □其他单位</w:t>
            </w:r>
            <w:r>
              <w:rPr>
                <w:rFonts w:hint="eastAsia" w:ascii="仿宋_GB2312" w:hAnsi="宋体"/>
                <w:sz w:val="24"/>
              </w:rPr>
              <w:t xml:space="preserve">  </w:t>
            </w:r>
          </w:p>
        </w:tc>
      </w:tr>
    </w:tbl>
    <w:p>
      <w:pPr>
        <w:spacing w:line="560" w:lineRule="exact"/>
        <w:rPr>
          <w:rFonts w:ascii="仿宋" w:hAnsi="仿宋" w:eastAsia="仿宋" w:cs="仿宋"/>
          <w:sz w:val="28"/>
          <w:szCs w:val="28"/>
        </w:rPr>
      </w:pPr>
    </w:p>
    <w:sectPr>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DY4+ZBfB8F-11">
    <w:altName w:val="AmdtSymbols"/>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- 21 -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65393"/>
    <w:multiLevelType w:val="singleLevel"/>
    <w:tmpl w:val="B3565393"/>
    <w:lvl w:ilvl="0" w:tentative="0">
      <w:start w:val="4"/>
      <w:numFmt w:val="decimal"/>
      <w:suff w:val="space"/>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45E1508"/>
    <w:multiLevelType w:val="multilevel"/>
    <w:tmpl w:val="745E150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5F9E"/>
    <w:rsid w:val="00067B6E"/>
    <w:rsid w:val="000728CD"/>
    <w:rsid w:val="000767F9"/>
    <w:rsid w:val="00097985"/>
    <w:rsid w:val="000B686E"/>
    <w:rsid w:val="000D4C16"/>
    <w:rsid w:val="000E3758"/>
    <w:rsid w:val="000F5F61"/>
    <w:rsid w:val="00123111"/>
    <w:rsid w:val="0014522B"/>
    <w:rsid w:val="00172A27"/>
    <w:rsid w:val="00176004"/>
    <w:rsid w:val="001B3C85"/>
    <w:rsid w:val="00210358"/>
    <w:rsid w:val="00243F6C"/>
    <w:rsid w:val="002546C8"/>
    <w:rsid w:val="002E28BC"/>
    <w:rsid w:val="00325782"/>
    <w:rsid w:val="003A1052"/>
    <w:rsid w:val="003A3F73"/>
    <w:rsid w:val="003C369C"/>
    <w:rsid w:val="003C4052"/>
    <w:rsid w:val="003E24A1"/>
    <w:rsid w:val="004D6CC7"/>
    <w:rsid w:val="00505943"/>
    <w:rsid w:val="00576236"/>
    <w:rsid w:val="00582ED6"/>
    <w:rsid w:val="00597847"/>
    <w:rsid w:val="00652EBA"/>
    <w:rsid w:val="00665D1B"/>
    <w:rsid w:val="006B60B7"/>
    <w:rsid w:val="006D2ABB"/>
    <w:rsid w:val="007248A9"/>
    <w:rsid w:val="007B6C04"/>
    <w:rsid w:val="00801A86"/>
    <w:rsid w:val="00893204"/>
    <w:rsid w:val="008A01C3"/>
    <w:rsid w:val="008B70E7"/>
    <w:rsid w:val="008C0BFE"/>
    <w:rsid w:val="008C73B6"/>
    <w:rsid w:val="008E7EBE"/>
    <w:rsid w:val="00955CE8"/>
    <w:rsid w:val="00985D2C"/>
    <w:rsid w:val="00A656E7"/>
    <w:rsid w:val="00A75B5A"/>
    <w:rsid w:val="00AA30E5"/>
    <w:rsid w:val="00AC0B8A"/>
    <w:rsid w:val="00B41467"/>
    <w:rsid w:val="00B6107A"/>
    <w:rsid w:val="00B73FD4"/>
    <w:rsid w:val="00BD4690"/>
    <w:rsid w:val="00C12ADB"/>
    <w:rsid w:val="00C710C3"/>
    <w:rsid w:val="00C85C16"/>
    <w:rsid w:val="00C957ED"/>
    <w:rsid w:val="00CC4CE5"/>
    <w:rsid w:val="00D47424"/>
    <w:rsid w:val="00D740D6"/>
    <w:rsid w:val="00DA50C5"/>
    <w:rsid w:val="00DE61B0"/>
    <w:rsid w:val="00DF60E1"/>
    <w:rsid w:val="0107695A"/>
    <w:rsid w:val="0168783D"/>
    <w:rsid w:val="016B2921"/>
    <w:rsid w:val="016B54BC"/>
    <w:rsid w:val="01A67FD6"/>
    <w:rsid w:val="01AA24FD"/>
    <w:rsid w:val="01BD2B95"/>
    <w:rsid w:val="01DB0FC4"/>
    <w:rsid w:val="022728B0"/>
    <w:rsid w:val="023476CE"/>
    <w:rsid w:val="02492EF6"/>
    <w:rsid w:val="02494383"/>
    <w:rsid w:val="027D00FE"/>
    <w:rsid w:val="02892F38"/>
    <w:rsid w:val="02893C8E"/>
    <w:rsid w:val="02BF2643"/>
    <w:rsid w:val="02C81B50"/>
    <w:rsid w:val="03537ECD"/>
    <w:rsid w:val="036B1A86"/>
    <w:rsid w:val="038D25DE"/>
    <w:rsid w:val="039748B9"/>
    <w:rsid w:val="03B273BD"/>
    <w:rsid w:val="03B3720B"/>
    <w:rsid w:val="03B50F96"/>
    <w:rsid w:val="03B83EAA"/>
    <w:rsid w:val="03C9624E"/>
    <w:rsid w:val="04215D66"/>
    <w:rsid w:val="044144FC"/>
    <w:rsid w:val="045C466F"/>
    <w:rsid w:val="04CF1800"/>
    <w:rsid w:val="04ED737D"/>
    <w:rsid w:val="05077C80"/>
    <w:rsid w:val="054E5D88"/>
    <w:rsid w:val="05545882"/>
    <w:rsid w:val="058E3EAC"/>
    <w:rsid w:val="058F2E63"/>
    <w:rsid w:val="060F643C"/>
    <w:rsid w:val="06563966"/>
    <w:rsid w:val="067424A7"/>
    <w:rsid w:val="06E92AAD"/>
    <w:rsid w:val="07535049"/>
    <w:rsid w:val="07A0598B"/>
    <w:rsid w:val="07C00F2A"/>
    <w:rsid w:val="07F07926"/>
    <w:rsid w:val="08495DC2"/>
    <w:rsid w:val="085348D8"/>
    <w:rsid w:val="08853238"/>
    <w:rsid w:val="08CA5CB5"/>
    <w:rsid w:val="08EA3BA5"/>
    <w:rsid w:val="090404F8"/>
    <w:rsid w:val="09255B2D"/>
    <w:rsid w:val="0954404C"/>
    <w:rsid w:val="095D6D39"/>
    <w:rsid w:val="097E60F4"/>
    <w:rsid w:val="098C11AF"/>
    <w:rsid w:val="09B006CD"/>
    <w:rsid w:val="09CB5C04"/>
    <w:rsid w:val="0A106E1D"/>
    <w:rsid w:val="0A2677A2"/>
    <w:rsid w:val="0A791F0E"/>
    <w:rsid w:val="0A9257E7"/>
    <w:rsid w:val="0A9D6610"/>
    <w:rsid w:val="0AA53138"/>
    <w:rsid w:val="0AC05598"/>
    <w:rsid w:val="0B233440"/>
    <w:rsid w:val="0B3E21BD"/>
    <w:rsid w:val="0B580530"/>
    <w:rsid w:val="0BC479E7"/>
    <w:rsid w:val="0BDB2E01"/>
    <w:rsid w:val="0BF36912"/>
    <w:rsid w:val="0C7F1915"/>
    <w:rsid w:val="0C866FCF"/>
    <w:rsid w:val="0CA0087C"/>
    <w:rsid w:val="0CC17777"/>
    <w:rsid w:val="0CF0575D"/>
    <w:rsid w:val="0CF35B82"/>
    <w:rsid w:val="0D3B129B"/>
    <w:rsid w:val="0DD95215"/>
    <w:rsid w:val="0DE85A57"/>
    <w:rsid w:val="0DFA38E1"/>
    <w:rsid w:val="0E420750"/>
    <w:rsid w:val="0E68132C"/>
    <w:rsid w:val="0EA26A9A"/>
    <w:rsid w:val="0EA3734D"/>
    <w:rsid w:val="0EFC773F"/>
    <w:rsid w:val="0F062154"/>
    <w:rsid w:val="0F0826A5"/>
    <w:rsid w:val="0F457DED"/>
    <w:rsid w:val="0F9864DC"/>
    <w:rsid w:val="0FB443EF"/>
    <w:rsid w:val="10252D26"/>
    <w:rsid w:val="104601EF"/>
    <w:rsid w:val="105C7CE9"/>
    <w:rsid w:val="10937985"/>
    <w:rsid w:val="10BA4E79"/>
    <w:rsid w:val="10BF1D02"/>
    <w:rsid w:val="111523C8"/>
    <w:rsid w:val="11523817"/>
    <w:rsid w:val="1157144E"/>
    <w:rsid w:val="11BF4FB9"/>
    <w:rsid w:val="11DF297F"/>
    <w:rsid w:val="11EF3B45"/>
    <w:rsid w:val="12461F42"/>
    <w:rsid w:val="12937622"/>
    <w:rsid w:val="129E5A56"/>
    <w:rsid w:val="12AA1A6F"/>
    <w:rsid w:val="12B677BF"/>
    <w:rsid w:val="131507DC"/>
    <w:rsid w:val="13175C89"/>
    <w:rsid w:val="134757B5"/>
    <w:rsid w:val="13792EAD"/>
    <w:rsid w:val="13931FAA"/>
    <w:rsid w:val="13A21EA7"/>
    <w:rsid w:val="13D61F7B"/>
    <w:rsid w:val="13EE507F"/>
    <w:rsid w:val="13F62270"/>
    <w:rsid w:val="14453DE3"/>
    <w:rsid w:val="14460246"/>
    <w:rsid w:val="14487CD8"/>
    <w:rsid w:val="14646C26"/>
    <w:rsid w:val="147B6F75"/>
    <w:rsid w:val="14A1779C"/>
    <w:rsid w:val="14E463C1"/>
    <w:rsid w:val="14E9570E"/>
    <w:rsid w:val="15271C49"/>
    <w:rsid w:val="1530655B"/>
    <w:rsid w:val="155A66C6"/>
    <w:rsid w:val="158045B4"/>
    <w:rsid w:val="15822D61"/>
    <w:rsid w:val="15992D73"/>
    <w:rsid w:val="15A83804"/>
    <w:rsid w:val="15B14BC2"/>
    <w:rsid w:val="15EA1E54"/>
    <w:rsid w:val="16065B85"/>
    <w:rsid w:val="163F28B3"/>
    <w:rsid w:val="166B0A8B"/>
    <w:rsid w:val="16D02F0E"/>
    <w:rsid w:val="16EB2838"/>
    <w:rsid w:val="1737012E"/>
    <w:rsid w:val="1738004D"/>
    <w:rsid w:val="17476010"/>
    <w:rsid w:val="175459CB"/>
    <w:rsid w:val="176B1F0E"/>
    <w:rsid w:val="17724158"/>
    <w:rsid w:val="177C4D58"/>
    <w:rsid w:val="17A962F4"/>
    <w:rsid w:val="17D11F14"/>
    <w:rsid w:val="17DC01B4"/>
    <w:rsid w:val="18305AF3"/>
    <w:rsid w:val="1835507A"/>
    <w:rsid w:val="184A0773"/>
    <w:rsid w:val="186C3ABB"/>
    <w:rsid w:val="187C1432"/>
    <w:rsid w:val="188B1F21"/>
    <w:rsid w:val="188B7FC0"/>
    <w:rsid w:val="18A72DE3"/>
    <w:rsid w:val="191947E9"/>
    <w:rsid w:val="1929690E"/>
    <w:rsid w:val="192B0830"/>
    <w:rsid w:val="19603563"/>
    <w:rsid w:val="197D3268"/>
    <w:rsid w:val="19904E2C"/>
    <w:rsid w:val="199B6431"/>
    <w:rsid w:val="19D53C29"/>
    <w:rsid w:val="19E57937"/>
    <w:rsid w:val="19E93F7B"/>
    <w:rsid w:val="1A07067F"/>
    <w:rsid w:val="1A353033"/>
    <w:rsid w:val="1A3F509E"/>
    <w:rsid w:val="1A480F0C"/>
    <w:rsid w:val="1A5F0FF7"/>
    <w:rsid w:val="1A74506B"/>
    <w:rsid w:val="1A74644C"/>
    <w:rsid w:val="1ABE2328"/>
    <w:rsid w:val="1AC07F61"/>
    <w:rsid w:val="1AD63554"/>
    <w:rsid w:val="1AFE6F15"/>
    <w:rsid w:val="1B271546"/>
    <w:rsid w:val="1B446DD5"/>
    <w:rsid w:val="1B6D5CC8"/>
    <w:rsid w:val="1BA470C0"/>
    <w:rsid w:val="1BD944F0"/>
    <w:rsid w:val="1BDB619F"/>
    <w:rsid w:val="1BE56E80"/>
    <w:rsid w:val="1C4B573F"/>
    <w:rsid w:val="1C5D0276"/>
    <w:rsid w:val="1CAB0DD4"/>
    <w:rsid w:val="1CB97EBC"/>
    <w:rsid w:val="1CC546F5"/>
    <w:rsid w:val="1CC6657A"/>
    <w:rsid w:val="1CE26441"/>
    <w:rsid w:val="1DBE5DBA"/>
    <w:rsid w:val="1DF024FA"/>
    <w:rsid w:val="1E2E37B1"/>
    <w:rsid w:val="1E502094"/>
    <w:rsid w:val="1E542041"/>
    <w:rsid w:val="1E7102A0"/>
    <w:rsid w:val="1E7F4DE4"/>
    <w:rsid w:val="1EB85F1B"/>
    <w:rsid w:val="1EC76447"/>
    <w:rsid w:val="1EE57225"/>
    <w:rsid w:val="1F186D14"/>
    <w:rsid w:val="1F206AC0"/>
    <w:rsid w:val="1F781E0F"/>
    <w:rsid w:val="1F867444"/>
    <w:rsid w:val="1FB95C22"/>
    <w:rsid w:val="1FD7568C"/>
    <w:rsid w:val="1FD96624"/>
    <w:rsid w:val="20140728"/>
    <w:rsid w:val="204C776B"/>
    <w:rsid w:val="20921361"/>
    <w:rsid w:val="20B33CD3"/>
    <w:rsid w:val="2144261E"/>
    <w:rsid w:val="215C596D"/>
    <w:rsid w:val="21CC57DC"/>
    <w:rsid w:val="21D3071E"/>
    <w:rsid w:val="21F25037"/>
    <w:rsid w:val="221F6744"/>
    <w:rsid w:val="222340B8"/>
    <w:rsid w:val="22A643B9"/>
    <w:rsid w:val="22B21804"/>
    <w:rsid w:val="23746AEA"/>
    <w:rsid w:val="238B700E"/>
    <w:rsid w:val="23BB7FE6"/>
    <w:rsid w:val="23CC3E2F"/>
    <w:rsid w:val="24003FEA"/>
    <w:rsid w:val="24327B5C"/>
    <w:rsid w:val="243B2FC1"/>
    <w:rsid w:val="244920E0"/>
    <w:rsid w:val="24790B29"/>
    <w:rsid w:val="24CD6091"/>
    <w:rsid w:val="24D36893"/>
    <w:rsid w:val="24EB5BB6"/>
    <w:rsid w:val="250A0519"/>
    <w:rsid w:val="250E6C25"/>
    <w:rsid w:val="251F3351"/>
    <w:rsid w:val="256145E7"/>
    <w:rsid w:val="25CF1BF0"/>
    <w:rsid w:val="25D77CBA"/>
    <w:rsid w:val="25EB5384"/>
    <w:rsid w:val="262944F8"/>
    <w:rsid w:val="26690E99"/>
    <w:rsid w:val="271D0440"/>
    <w:rsid w:val="2757436D"/>
    <w:rsid w:val="275835A2"/>
    <w:rsid w:val="27813F84"/>
    <w:rsid w:val="27C171B3"/>
    <w:rsid w:val="27CE6F30"/>
    <w:rsid w:val="27DF0EE6"/>
    <w:rsid w:val="27E1195F"/>
    <w:rsid w:val="280D7EA3"/>
    <w:rsid w:val="286F3352"/>
    <w:rsid w:val="28A73F68"/>
    <w:rsid w:val="28B661FB"/>
    <w:rsid w:val="28F50E13"/>
    <w:rsid w:val="29126002"/>
    <w:rsid w:val="294548F1"/>
    <w:rsid w:val="29502206"/>
    <w:rsid w:val="295C5781"/>
    <w:rsid w:val="29702AEC"/>
    <w:rsid w:val="299177CF"/>
    <w:rsid w:val="2A2A660F"/>
    <w:rsid w:val="2A641F5D"/>
    <w:rsid w:val="2A695A2D"/>
    <w:rsid w:val="2A6F371D"/>
    <w:rsid w:val="2A93439A"/>
    <w:rsid w:val="2AA84F16"/>
    <w:rsid w:val="2ACD52DC"/>
    <w:rsid w:val="2AFB1507"/>
    <w:rsid w:val="2B0448E9"/>
    <w:rsid w:val="2B2E43B0"/>
    <w:rsid w:val="2B491457"/>
    <w:rsid w:val="2B8D7DC4"/>
    <w:rsid w:val="2BDE1247"/>
    <w:rsid w:val="2C297D28"/>
    <w:rsid w:val="2C316093"/>
    <w:rsid w:val="2CB2551D"/>
    <w:rsid w:val="2D405F66"/>
    <w:rsid w:val="2D740F8A"/>
    <w:rsid w:val="2DBE444E"/>
    <w:rsid w:val="2DDE55B7"/>
    <w:rsid w:val="2DF826D9"/>
    <w:rsid w:val="2E031056"/>
    <w:rsid w:val="2E837458"/>
    <w:rsid w:val="2E8F09F8"/>
    <w:rsid w:val="2E9D3BC8"/>
    <w:rsid w:val="2EA62DBE"/>
    <w:rsid w:val="2EE46BB3"/>
    <w:rsid w:val="2EE9520E"/>
    <w:rsid w:val="2EF550BC"/>
    <w:rsid w:val="2F0D3F27"/>
    <w:rsid w:val="2F2B435E"/>
    <w:rsid w:val="2F5E3278"/>
    <w:rsid w:val="2F6411EE"/>
    <w:rsid w:val="2F8F08E3"/>
    <w:rsid w:val="2FD86F3D"/>
    <w:rsid w:val="301D360E"/>
    <w:rsid w:val="308B3666"/>
    <w:rsid w:val="31104CF5"/>
    <w:rsid w:val="312542CE"/>
    <w:rsid w:val="31397DE0"/>
    <w:rsid w:val="314740C8"/>
    <w:rsid w:val="31476630"/>
    <w:rsid w:val="316C7EB2"/>
    <w:rsid w:val="31A4655C"/>
    <w:rsid w:val="31C303B9"/>
    <w:rsid w:val="31F210DA"/>
    <w:rsid w:val="3206399E"/>
    <w:rsid w:val="322348DF"/>
    <w:rsid w:val="322E69ED"/>
    <w:rsid w:val="326F4CF6"/>
    <w:rsid w:val="328A24D9"/>
    <w:rsid w:val="32A244BB"/>
    <w:rsid w:val="330604DA"/>
    <w:rsid w:val="331D726B"/>
    <w:rsid w:val="33712A42"/>
    <w:rsid w:val="33762E2F"/>
    <w:rsid w:val="33993AD4"/>
    <w:rsid w:val="34781A24"/>
    <w:rsid w:val="34BD6135"/>
    <w:rsid w:val="34C36EBA"/>
    <w:rsid w:val="34CE440E"/>
    <w:rsid w:val="34E9619E"/>
    <w:rsid w:val="35182608"/>
    <w:rsid w:val="35222DF5"/>
    <w:rsid w:val="35290A54"/>
    <w:rsid w:val="353A44F5"/>
    <w:rsid w:val="35496625"/>
    <w:rsid w:val="35590E5F"/>
    <w:rsid w:val="356C4988"/>
    <w:rsid w:val="35C10B6F"/>
    <w:rsid w:val="35F32328"/>
    <w:rsid w:val="35F8726B"/>
    <w:rsid w:val="36035FF6"/>
    <w:rsid w:val="36AA235B"/>
    <w:rsid w:val="36F60A72"/>
    <w:rsid w:val="37061B06"/>
    <w:rsid w:val="370E4235"/>
    <w:rsid w:val="37223DF8"/>
    <w:rsid w:val="37703BDA"/>
    <w:rsid w:val="37975F9F"/>
    <w:rsid w:val="37CB4D08"/>
    <w:rsid w:val="38667382"/>
    <w:rsid w:val="38911ECC"/>
    <w:rsid w:val="38990288"/>
    <w:rsid w:val="391C6190"/>
    <w:rsid w:val="395F3B4D"/>
    <w:rsid w:val="395F4A1D"/>
    <w:rsid w:val="3A1F58A8"/>
    <w:rsid w:val="3AB01D84"/>
    <w:rsid w:val="3B020CC9"/>
    <w:rsid w:val="3B5B406C"/>
    <w:rsid w:val="3B8C17F8"/>
    <w:rsid w:val="3BA36F51"/>
    <w:rsid w:val="3C452872"/>
    <w:rsid w:val="3C4C02CF"/>
    <w:rsid w:val="3C6212B2"/>
    <w:rsid w:val="3C9C0AC3"/>
    <w:rsid w:val="3CA07ED6"/>
    <w:rsid w:val="3CAD2AE2"/>
    <w:rsid w:val="3CB32F40"/>
    <w:rsid w:val="3CB43CFE"/>
    <w:rsid w:val="3CB76214"/>
    <w:rsid w:val="3CBC4413"/>
    <w:rsid w:val="3CC5403E"/>
    <w:rsid w:val="3CEE47AD"/>
    <w:rsid w:val="3D047A7E"/>
    <w:rsid w:val="3D123346"/>
    <w:rsid w:val="3D4564CB"/>
    <w:rsid w:val="3D6D1248"/>
    <w:rsid w:val="3D724C1B"/>
    <w:rsid w:val="3D7D6051"/>
    <w:rsid w:val="3D955E0F"/>
    <w:rsid w:val="3DEC425E"/>
    <w:rsid w:val="3DF01FAD"/>
    <w:rsid w:val="3DF06051"/>
    <w:rsid w:val="3DF55764"/>
    <w:rsid w:val="3E2D570B"/>
    <w:rsid w:val="3E8667BE"/>
    <w:rsid w:val="3EB95CE3"/>
    <w:rsid w:val="3EBA5A54"/>
    <w:rsid w:val="3EBC0E99"/>
    <w:rsid w:val="3EDC3267"/>
    <w:rsid w:val="3EDE6A13"/>
    <w:rsid w:val="3F055FBC"/>
    <w:rsid w:val="3F090BD0"/>
    <w:rsid w:val="3F2665CF"/>
    <w:rsid w:val="3F5A03C3"/>
    <w:rsid w:val="3F5D0F7A"/>
    <w:rsid w:val="3F601AF8"/>
    <w:rsid w:val="3FC44C7E"/>
    <w:rsid w:val="40054060"/>
    <w:rsid w:val="40090F97"/>
    <w:rsid w:val="40156B45"/>
    <w:rsid w:val="40326C21"/>
    <w:rsid w:val="403577A8"/>
    <w:rsid w:val="404328A5"/>
    <w:rsid w:val="40CD2F83"/>
    <w:rsid w:val="410F0B7C"/>
    <w:rsid w:val="41150DF3"/>
    <w:rsid w:val="41A352F1"/>
    <w:rsid w:val="41B51AC4"/>
    <w:rsid w:val="41EC684A"/>
    <w:rsid w:val="42160239"/>
    <w:rsid w:val="426B541B"/>
    <w:rsid w:val="42DE668D"/>
    <w:rsid w:val="42E27758"/>
    <w:rsid w:val="432E688D"/>
    <w:rsid w:val="436D4D3C"/>
    <w:rsid w:val="438027E0"/>
    <w:rsid w:val="43C3616E"/>
    <w:rsid w:val="43CE263B"/>
    <w:rsid w:val="442904A6"/>
    <w:rsid w:val="443E5F2F"/>
    <w:rsid w:val="44403D35"/>
    <w:rsid w:val="444242C0"/>
    <w:rsid w:val="447D40B5"/>
    <w:rsid w:val="44857F7E"/>
    <w:rsid w:val="44BE624E"/>
    <w:rsid w:val="454414B7"/>
    <w:rsid w:val="456C3F2B"/>
    <w:rsid w:val="457A59AD"/>
    <w:rsid w:val="45986A0F"/>
    <w:rsid w:val="45B945B2"/>
    <w:rsid w:val="45CE17A4"/>
    <w:rsid w:val="460D6AF0"/>
    <w:rsid w:val="46396360"/>
    <w:rsid w:val="46534DA8"/>
    <w:rsid w:val="46AE41A4"/>
    <w:rsid w:val="46B26743"/>
    <w:rsid w:val="46B9547A"/>
    <w:rsid w:val="46CE45BA"/>
    <w:rsid w:val="47433896"/>
    <w:rsid w:val="47484EEE"/>
    <w:rsid w:val="480825CE"/>
    <w:rsid w:val="48115A62"/>
    <w:rsid w:val="488208B6"/>
    <w:rsid w:val="48A5469C"/>
    <w:rsid w:val="48DE0C4D"/>
    <w:rsid w:val="48E26FCD"/>
    <w:rsid w:val="48FB0545"/>
    <w:rsid w:val="48FC138D"/>
    <w:rsid w:val="48FD321C"/>
    <w:rsid w:val="49577598"/>
    <w:rsid w:val="49731D5B"/>
    <w:rsid w:val="499A66F4"/>
    <w:rsid w:val="4A091E7E"/>
    <w:rsid w:val="4A277AD7"/>
    <w:rsid w:val="4A452BAB"/>
    <w:rsid w:val="4A7A0E58"/>
    <w:rsid w:val="4A8C7642"/>
    <w:rsid w:val="4A8D5B81"/>
    <w:rsid w:val="4A912346"/>
    <w:rsid w:val="4A9F7FE8"/>
    <w:rsid w:val="4AB1225F"/>
    <w:rsid w:val="4B2C2B1D"/>
    <w:rsid w:val="4B60466E"/>
    <w:rsid w:val="4B742C6B"/>
    <w:rsid w:val="4B7435F4"/>
    <w:rsid w:val="4B7B3EA8"/>
    <w:rsid w:val="4BA917C3"/>
    <w:rsid w:val="4C3F30E1"/>
    <w:rsid w:val="4C982C10"/>
    <w:rsid w:val="4CA64FA8"/>
    <w:rsid w:val="4CB2352A"/>
    <w:rsid w:val="4CCF66D3"/>
    <w:rsid w:val="4CF917FF"/>
    <w:rsid w:val="4D264600"/>
    <w:rsid w:val="4D5924DB"/>
    <w:rsid w:val="4D5A5140"/>
    <w:rsid w:val="4D66443D"/>
    <w:rsid w:val="4D7576D7"/>
    <w:rsid w:val="4D972CF8"/>
    <w:rsid w:val="4D983CFD"/>
    <w:rsid w:val="4DAD28B0"/>
    <w:rsid w:val="4DB823E0"/>
    <w:rsid w:val="4DDE078B"/>
    <w:rsid w:val="4DFA5A2A"/>
    <w:rsid w:val="4E6322C3"/>
    <w:rsid w:val="4E6840E3"/>
    <w:rsid w:val="4E6B63B0"/>
    <w:rsid w:val="4EAC0256"/>
    <w:rsid w:val="4F8A6803"/>
    <w:rsid w:val="4FCB371F"/>
    <w:rsid w:val="4FD90739"/>
    <w:rsid w:val="50251FCB"/>
    <w:rsid w:val="508151D2"/>
    <w:rsid w:val="50CD6BB9"/>
    <w:rsid w:val="50DF2E69"/>
    <w:rsid w:val="50DF616E"/>
    <w:rsid w:val="51003307"/>
    <w:rsid w:val="51057966"/>
    <w:rsid w:val="51126A46"/>
    <w:rsid w:val="51244F7B"/>
    <w:rsid w:val="51485BA1"/>
    <w:rsid w:val="515F0E22"/>
    <w:rsid w:val="51810DBD"/>
    <w:rsid w:val="51875C9F"/>
    <w:rsid w:val="51B721F2"/>
    <w:rsid w:val="51D45BAF"/>
    <w:rsid w:val="51FB2EB7"/>
    <w:rsid w:val="52041A66"/>
    <w:rsid w:val="521E32F8"/>
    <w:rsid w:val="52366A07"/>
    <w:rsid w:val="52977C3D"/>
    <w:rsid w:val="52CC71CE"/>
    <w:rsid w:val="52F366F9"/>
    <w:rsid w:val="53114F10"/>
    <w:rsid w:val="533F6643"/>
    <w:rsid w:val="534736CE"/>
    <w:rsid w:val="534E641A"/>
    <w:rsid w:val="53803337"/>
    <w:rsid w:val="538E1E18"/>
    <w:rsid w:val="53AA3B56"/>
    <w:rsid w:val="53CD0F2A"/>
    <w:rsid w:val="54572BE7"/>
    <w:rsid w:val="547430B9"/>
    <w:rsid w:val="54B273D7"/>
    <w:rsid w:val="54F83E74"/>
    <w:rsid w:val="55820B25"/>
    <w:rsid w:val="559957F9"/>
    <w:rsid w:val="55C96AFA"/>
    <w:rsid w:val="562D65FE"/>
    <w:rsid w:val="568D2FF0"/>
    <w:rsid w:val="56931289"/>
    <w:rsid w:val="56DC2113"/>
    <w:rsid w:val="56DC46C4"/>
    <w:rsid w:val="57777218"/>
    <w:rsid w:val="5781473E"/>
    <w:rsid w:val="57987867"/>
    <w:rsid w:val="57C81B4B"/>
    <w:rsid w:val="57F235B3"/>
    <w:rsid w:val="58A43DB6"/>
    <w:rsid w:val="58A64106"/>
    <w:rsid w:val="58B8734C"/>
    <w:rsid w:val="58EC71A8"/>
    <w:rsid w:val="590561AC"/>
    <w:rsid w:val="59792D10"/>
    <w:rsid w:val="59793224"/>
    <w:rsid w:val="59AD789F"/>
    <w:rsid w:val="59C64D2C"/>
    <w:rsid w:val="59D151C2"/>
    <w:rsid w:val="5A735DC4"/>
    <w:rsid w:val="5A824E13"/>
    <w:rsid w:val="5A911739"/>
    <w:rsid w:val="5AF24A0F"/>
    <w:rsid w:val="5B321EE1"/>
    <w:rsid w:val="5B6B6961"/>
    <w:rsid w:val="5B6C5D2F"/>
    <w:rsid w:val="5B6E525A"/>
    <w:rsid w:val="5BBA571B"/>
    <w:rsid w:val="5BC66405"/>
    <w:rsid w:val="5C012178"/>
    <w:rsid w:val="5C07507A"/>
    <w:rsid w:val="5C7533D8"/>
    <w:rsid w:val="5C85252A"/>
    <w:rsid w:val="5C8A500D"/>
    <w:rsid w:val="5C906C94"/>
    <w:rsid w:val="5C9104B8"/>
    <w:rsid w:val="5CAD1BB1"/>
    <w:rsid w:val="5E481A2C"/>
    <w:rsid w:val="5E964726"/>
    <w:rsid w:val="5EBB21D0"/>
    <w:rsid w:val="5F9009BE"/>
    <w:rsid w:val="600E0264"/>
    <w:rsid w:val="608041EB"/>
    <w:rsid w:val="60A51882"/>
    <w:rsid w:val="60A91EEB"/>
    <w:rsid w:val="60CB463A"/>
    <w:rsid w:val="60FC1500"/>
    <w:rsid w:val="611A5DAB"/>
    <w:rsid w:val="613003F0"/>
    <w:rsid w:val="616703F5"/>
    <w:rsid w:val="618D08DA"/>
    <w:rsid w:val="61A718DC"/>
    <w:rsid w:val="61D1181A"/>
    <w:rsid w:val="624C5FF3"/>
    <w:rsid w:val="62A2273E"/>
    <w:rsid w:val="62A43D86"/>
    <w:rsid w:val="62AE2ECC"/>
    <w:rsid w:val="62B21B95"/>
    <w:rsid w:val="62BC6F0E"/>
    <w:rsid w:val="62CD7C9B"/>
    <w:rsid w:val="62DF44E7"/>
    <w:rsid w:val="62F075DD"/>
    <w:rsid w:val="630F4CF0"/>
    <w:rsid w:val="63265230"/>
    <w:rsid w:val="633E15CD"/>
    <w:rsid w:val="638C13FC"/>
    <w:rsid w:val="63A633EC"/>
    <w:rsid w:val="63CF7382"/>
    <w:rsid w:val="63EB7DDB"/>
    <w:rsid w:val="63FA0710"/>
    <w:rsid w:val="642A240E"/>
    <w:rsid w:val="644E2BE1"/>
    <w:rsid w:val="64626088"/>
    <w:rsid w:val="64663751"/>
    <w:rsid w:val="64B6403E"/>
    <w:rsid w:val="64C5169E"/>
    <w:rsid w:val="64C54203"/>
    <w:rsid w:val="64FB319B"/>
    <w:rsid w:val="656870ED"/>
    <w:rsid w:val="657F6085"/>
    <w:rsid w:val="65EB1BF4"/>
    <w:rsid w:val="665564CA"/>
    <w:rsid w:val="666651B7"/>
    <w:rsid w:val="66A83718"/>
    <w:rsid w:val="66AD7B40"/>
    <w:rsid w:val="66B16B4F"/>
    <w:rsid w:val="66BF15D7"/>
    <w:rsid w:val="66C24D96"/>
    <w:rsid w:val="66CD6C81"/>
    <w:rsid w:val="66F1678A"/>
    <w:rsid w:val="66FC08DB"/>
    <w:rsid w:val="66FC45F5"/>
    <w:rsid w:val="670D7C8F"/>
    <w:rsid w:val="676677F6"/>
    <w:rsid w:val="676C520D"/>
    <w:rsid w:val="679E44EC"/>
    <w:rsid w:val="67A42077"/>
    <w:rsid w:val="67D32C8F"/>
    <w:rsid w:val="68101CE7"/>
    <w:rsid w:val="6892402C"/>
    <w:rsid w:val="68B02857"/>
    <w:rsid w:val="68B67AB7"/>
    <w:rsid w:val="68B951C4"/>
    <w:rsid w:val="69522B2C"/>
    <w:rsid w:val="69844270"/>
    <w:rsid w:val="69A62FB5"/>
    <w:rsid w:val="69DD7B28"/>
    <w:rsid w:val="6A1A37A4"/>
    <w:rsid w:val="6A641D62"/>
    <w:rsid w:val="6AB912BA"/>
    <w:rsid w:val="6AE5384F"/>
    <w:rsid w:val="6AE70A37"/>
    <w:rsid w:val="6AED2BAE"/>
    <w:rsid w:val="6B0D4E8F"/>
    <w:rsid w:val="6BA62A3F"/>
    <w:rsid w:val="6BB322F3"/>
    <w:rsid w:val="6BC37D92"/>
    <w:rsid w:val="6BCB6A71"/>
    <w:rsid w:val="6C803F9A"/>
    <w:rsid w:val="6C9C2616"/>
    <w:rsid w:val="6CDA6049"/>
    <w:rsid w:val="6D4F47BC"/>
    <w:rsid w:val="6D5E79CA"/>
    <w:rsid w:val="6D720B20"/>
    <w:rsid w:val="6D796DD4"/>
    <w:rsid w:val="6D8B74F0"/>
    <w:rsid w:val="6DAA25D0"/>
    <w:rsid w:val="6DCB4E70"/>
    <w:rsid w:val="6DDF47DA"/>
    <w:rsid w:val="6E435CF8"/>
    <w:rsid w:val="6E963338"/>
    <w:rsid w:val="6EAE35E1"/>
    <w:rsid w:val="6EEA327C"/>
    <w:rsid w:val="6F0D3A9D"/>
    <w:rsid w:val="6F876DE4"/>
    <w:rsid w:val="6F8863EB"/>
    <w:rsid w:val="6F8E2722"/>
    <w:rsid w:val="70496875"/>
    <w:rsid w:val="705A76D2"/>
    <w:rsid w:val="70A57BCF"/>
    <w:rsid w:val="70BB51CC"/>
    <w:rsid w:val="70BB6578"/>
    <w:rsid w:val="70EB6D7C"/>
    <w:rsid w:val="7168151F"/>
    <w:rsid w:val="71695122"/>
    <w:rsid w:val="718A2F3A"/>
    <w:rsid w:val="71B138BF"/>
    <w:rsid w:val="71C10BBE"/>
    <w:rsid w:val="72714E60"/>
    <w:rsid w:val="72F564D7"/>
    <w:rsid w:val="73684A6B"/>
    <w:rsid w:val="73B41739"/>
    <w:rsid w:val="73E47B50"/>
    <w:rsid w:val="745453F5"/>
    <w:rsid w:val="746935BD"/>
    <w:rsid w:val="747E5201"/>
    <w:rsid w:val="749A1E0C"/>
    <w:rsid w:val="74CD28D3"/>
    <w:rsid w:val="7524749A"/>
    <w:rsid w:val="757772BA"/>
    <w:rsid w:val="757E6C75"/>
    <w:rsid w:val="75C85F41"/>
    <w:rsid w:val="75D46FEC"/>
    <w:rsid w:val="75F11E7F"/>
    <w:rsid w:val="75F8322D"/>
    <w:rsid w:val="767410AB"/>
    <w:rsid w:val="76AD5B1E"/>
    <w:rsid w:val="76C45141"/>
    <w:rsid w:val="76E93911"/>
    <w:rsid w:val="76F92BEA"/>
    <w:rsid w:val="770B7F59"/>
    <w:rsid w:val="771A257C"/>
    <w:rsid w:val="77226EDE"/>
    <w:rsid w:val="77281EC5"/>
    <w:rsid w:val="77A441C6"/>
    <w:rsid w:val="77FE1B9C"/>
    <w:rsid w:val="78123CF9"/>
    <w:rsid w:val="783D43A4"/>
    <w:rsid w:val="78635363"/>
    <w:rsid w:val="786A5747"/>
    <w:rsid w:val="78861C78"/>
    <w:rsid w:val="789302F2"/>
    <w:rsid w:val="78AC5CCD"/>
    <w:rsid w:val="78C105F7"/>
    <w:rsid w:val="78CD2DE7"/>
    <w:rsid w:val="78F33356"/>
    <w:rsid w:val="796333BD"/>
    <w:rsid w:val="79B173C2"/>
    <w:rsid w:val="79B5561E"/>
    <w:rsid w:val="7A182E16"/>
    <w:rsid w:val="7A1901D3"/>
    <w:rsid w:val="7A562047"/>
    <w:rsid w:val="7AB52525"/>
    <w:rsid w:val="7AD01004"/>
    <w:rsid w:val="7AEE70CE"/>
    <w:rsid w:val="7AF55EA6"/>
    <w:rsid w:val="7B3A2944"/>
    <w:rsid w:val="7B4F7BC9"/>
    <w:rsid w:val="7B6570B1"/>
    <w:rsid w:val="7B6D1160"/>
    <w:rsid w:val="7B745C25"/>
    <w:rsid w:val="7BC34548"/>
    <w:rsid w:val="7BE502DD"/>
    <w:rsid w:val="7C112F13"/>
    <w:rsid w:val="7C116889"/>
    <w:rsid w:val="7CAA681D"/>
    <w:rsid w:val="7CE2487A"/>
    <w:rsid w:val="7D2D4D47"/>
    <w:rsid w:val="7D4860B7"/>
    <w:rsid w:val="7D49154E"/>
    <w:rsid w:val="7D655C43"/>
    <w:rsid w:val="7D6626BC"/>
    <w:rsid w:val="7D6E2BE8"/>
    <w:rsid w:val="7DB078AE"/>
    <w:rsid w:val="7DB31F80"/>
    <w:rsid w:val="7DC900CC"/>
    <w:rsid w:val="7F3646DF"/>
    <w:rsid w:val="7F4C3551"/>
    <w:rsid w:val="7F877ED6"/>
    <w:rsid w:val="7F9067E4"/>
    <w:rsid w:val="7FA12267"/>
    <w:rsid w:val="7FF5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link w:val="27"/>
    <w:qFormat/>
    <w:uiPriority w:val="0"/>
    <w:pPr>
      <w:spacing w:after="120"/>
    </w:pPr>
  </w:style>
  <w:style w:type="paragraph" w:styleId="4">
    <w:name w:val="Body Text Indent"/>
    <w:basedOn w:val="1"/>
    <w:qFormat/>
    <w:uiPriority w:val="0"/>
    <w:pPr>
      <w:spacing w:line="360" w:lineRule="auto"/>
      <w:ind w:firstLine="480" w:firstLineChars="200"/>
    </w:pPr>
    <w:rPr>
      <w:rFonts w:ascii="仿宋_GB2312" w:hAnsi="Calibri" w:eastAsia="仿宋_GB2312"/>
      <w:sz w:val="24"/>
    </w:rPr>
  </w:style>
  <w:style w:type="paragraph" w:styleId="5">
    <w:name w:val="Plain Text"/>
    <w:basedOn w:val="1"/>
    <w:qFormat/>
    <w:uiPriority w:val="0"/>
    <w:pPr>
      <w:ind w:firstLine="420"/>
    </w:pPr>
    <w:rPr>
      <w:rFonts w:hAnsi="Courier New" w:cs="Times New Roman"/>
      <w:szCs w:val="20"/>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FollowedHyperlink"/>
    <w:basedOn w:val="11"/>
    <w:qFormat/>
    <w:uiPriority w:val="0"/>
    <w:rPr>
      <w:color w:val="800080"/>
      <w:u w:val="none"/>
    </w:rPr>
  </w:style>
  <w:style w:type="character" w:styleId="13">
    <w:name w:val="Emphasis"/>
    <w:basedOn w:val="11"/>
    <w:qFormat/>
    <w:uiPriority w:val="0"/>
    <w:rPr>
      <w:sz w:val="27"/>
      <w:szCs w:val="27"/>
      <w:shd w:val="clear" w:color="auto" w:fill="FFFFFF"/>
    </w:rPr>
  </w:style>
  <w:style w:type="character" w:styleId="14">
    <w:name w:val="Hyperlink"/>
    <w:basedOn w:val="11"/>
    <w:qFormat/>
    <w:uiPriority w:val="0"/>
    <w:rPr>
      <w:color w:val="0000FF"/>
      <w:u w:val="none"/>
    </w:rPr>
  </w:style>
  <w:style w:type="character" w:styleId="15">
    <w:name w:val="annotation reference"/>
    <w:basedOn w:val="11"/>
    <w:qFormat/>
    <w:uiPriority w:val="0"/>
    <w:rPr>
      <w:sz w:val="21"/>
      <w:szCs w:val="21"/>
    </w:rPr>
  </w:style>
  <w:style w:type="character" w:customStyle="1" w:styleId="16">
    <w:name w:val="layui-layer-tabnow"/>
    <w:basedOn w:val="11"/>
    <w:qFormat/>
    <w:uiPriority w:val="0"/>
    <w:rPr>
      <w:bdr w:val="single" w:color="CCCCCC" w:sz="6" w:space="0"/>
      <w:shd w:val="clear" w:color="auto" w:fill="FFFFFF"/>
    </w:rPr>
  </w:style>
  <w:style w:type="character" w:customStyle="1" w:styleId="17">
    <w:name w:val="first-child"/>
    <w:basedOn w:val="11"/>
    <w:qFormat/>
    <w:uiPriority w:val="0"/>
  </w:style>
  <w:style w:type="paragraph" w:styleId="18">
    <w:name w:val="List Paragraph"/>
    <w:basedOn w:val="1"/>
    <w:qFormat/>
    <w:uiPriority w:val="34"/>
    <w:pPr>
      <w:ind w:firstLine="420" w:firstLineChars="200"/>
    </w:p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
    <w:name w:val="二级条标题"/>
    <w:basedOn w:val="21"/>
    <w:next w:val="19"/>
    <w:qFormat/>
    <w:uiPriority w:val="0"/>
    <w:pPr>
      <w:numPr>
        <w:ilvl w:val="2"/>
      </w:numPr>
      <w:spacing w:before="50" w:after="50"/>
      <w:outlineLvl w:val="3"/>
    </w:pPr>
  </w:style>
  <w:style w:type="paragraph" w:customStyle="1" w:styleId="21">
    <w:name w:val="一级条标题"/>
    <w:next w:val="19"/>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22">
    <w:name w:val="p0"/>
    <w:basedOn w:val="1"/>
    <w:qFormat/>
    <w:uiPriority w:val="99"/>
    <w:pPr>
      <w:widowControl/>
    </w:pPr>
    <w:rPr>
      <w:rFonts w:ascii="Times New Roman" w:hAnsi="Times New Roman" w:eastAsia="宋体" w:cs="Times New Roman"/>
      <w:kern w:val="0"/>
      <w:szCs w:val="21"/>
    </w:rPr>
  </w:style>
  <w:style w:type="character" w:customStyle="1" w:styleId="23">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24">
    <w:name w:val="Char1 Char Char Char"/>
    <w:basedOn w:val="1"/>
    <w:qFormat/>
    <w:uiPriority w:val="0"/>
    <w:rPr>
      <w:rFonts w:ascii="Tahoma" w:hAnsi="Tahoma" w:eastAsia="宋体" w:cs="Tahoma"/>
      <w:sz w:val="24"/>
    </w:rPr>
  </w:style>
  <w:style w:type="character" w:customStyle="1" w:styleId="25">
    <w:name w:val="fontstyle21"/>
    <w:basedOn w:val="11"/>
    <w:qFormat/>
    <w:uiPriority w:val="0"/>
    <w:rPr>
      <w:rFonts w:hint="eastAsia" w:ascii="宋体" w:hAnsi="宋体" w:eastAsia="宋体"/>
      <w:color w:val="000000"/>
      <w:sz w:val="22"/>
      <w:szCs w:val="22"/>
    </w:rPr>
  </w:style>
  <w:style w:type="character" w:customStyle="1" w:styleId="26">
    <w:name w:val="fontstyle01"/>
    <w:basedOn w:val="11"/>
    <w:qFormat/>
    <w:uiPriority w:val="0"/>
    <w:rPr>
      <w:rFonts w:hint="eastAsia" w:ascii="黑体" w:eastAsia="黑体"/>
      <w:color w:val="000000"/>
      <w:sz w:val="32"/>
      <w:szCs w:val="32"/>
    </w:rPr>
  </w:style>
  <w:style w:type="character" w:customStyle="1" w:styleId="27">
    <w:name w:val="正文文本 Char"/>
    <w:basedOn w:val="11"/>
    <w:link w:val="3"/>
    <w:qFormat/>
    <w:uiPriority w:val="0"/>
    <w:rPr>
      <w:rFonts w:asciiTheme="minorHAnsi" w:hAnsiTheme="minorHAnsi" w:eastAsiaTheme="minorEastAsia" w:cstheme="minorBidi"/>
      <w:kern w:val="2"/>
      <w:sz w:val="21"/>
      <w:szCs w:val="24"/>
    </w:rPr>
  </w:style>
  <w:style w:type="paragraph" w:customStyle="1" w:styleId="28">
    <w:name w:val="List Paragraph1"/>
    <w:basedOn w:val="1"/>
    <w:qFormat/>
    <w:uiPriority w:val="0"/>
    <w:pPr>
      <w:ind w:firstLine="420" w:firstLineChars="200"/>
    </w:pPr>
    <w:rPr>
      <w:rFonts w:ascii="Times New Roman" w:hAnsi="Times New Roman" w:eastAsia="宋体" w:cs="Times New Roman"/>
      <w:szCs w:val="22"/>
    </w:rPr>
  </w:style>
  <w:style w:type="character" w:customStyle="1" w:styleId="29">
    <w:name w:val="time1"/>
    <w:basedOn w:val="11"/>
    <w:qFormat/>
    <w:uiPriority w:val="0"/>
    <w:rPr>
      <w:sz w:val="14"/>
      <w:szCs w:val="14"/>
    </w:rPr>
  </w:style>
  <w:style w:type="character" w:customStyle="1" w:styleId="30">
    <w:name w:val="fontstyle11"/>
    <w:basedOn w:val="11"/>
    <w:qFormat/>
    <w:uiPriority w:val="0"/>
    <w:rPr>
      <w:rFonts w:hint="default" w:ascii="DY4+ZBfB8F-11" w:hAnsi="DY4+ZBfB8F-11"/>
      <w:color w:val="000000"/>
      <w:sz w:val="14"/>
      <w:szCs w:val="14"/>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1413</Words>
  <Characters>8059</Characters>
  <Lines>67</Lines>
  <Paragraphs>18</Paragraphs>
  <TotalTime>1</TotalTime>
  <ScaleCrop>false</ScaleCrop>
  <LinksUpToDate>false</LinksUpToDate>
  <CharactersWithSpaces>9454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2021-05-13T09:29:00Z</dcterms:created>
  <dc:creator>Administrator</dc:creator>
  <cp:lastModifiedBy>谢建秋</cp:lastModifiedBy>
  <dcterms:modified xsi:type="dcterms:W3CDTF">2021-09-26T00:11:57Z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