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67B00" w14:paraId="5626EE3A" w14:textId="77777777">
        <w:tc>
          <w:tcPr>
            <w:tcW w:w="509" w:type="dxa"/>
          </w:tcPr>
          <w:p w14:paraId="7B0AB382" w14:textId="77777777" w:rsidR="00467B00" w:rsidRDefault="00E3122A">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4957E9B" w14:textId="7D54D3C2" w:rsidR="00467B00" w:rsidRDefault="00E3122A">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190776">
              <w:rPr>
                <w:rFonts w:ascii="黑体" w:eastAsia="黑体" w:hAnsi="黑体"/>
                <w:sz w:val="21"/>
                <w:szCs w:val="21"/>
              </w:rPr>
              <w:t>65.020</w:t>
            </w:r>
            <w:r>
              <w:rPr>
                <w:rFonts w:ascii="黑体" w:eastAsia="黑体" w:hAnsi="黑体"/>
                <w:sz w:val="21"/>
                <w:szCs w:val="21"/>
              </w:rPr>
              <w:fldChar w:fldCharType="end"/>
            </w:r>
            <w:bookmarkEnd w:id="0"/>
          </w:p>
        </w:tc>
      </w:tr>
      <w:tr w:rsidR="00467B00" w14:paraId="689324AE" w14:textId="77777777">
        <w:tc>
          <w:tcPr>
            <w:tcW w:w="509" w:type="dxa"/>
          </w:tcPr>
          <w:p w14:paraId="2E8E12D2" w14:textId="77777777" w:rsidR="00467B00" w:rsidRDefault="00E3122A">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1B74BD69" w14:textId="2F52DB73" w:rsidR="00467B00" w:rsidRDefault="00E3122A">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190776">
              <w:rPr>
                <w:rFonts w:ascii="黑体" w:eastAsia="黑体" w:hAnsi="黑体"/>
                <w:sz w:val="21"/>
                <w:szCs w:val="21"/>
              </w:rPr>
              <w:t>B 43</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467B00" w14:paraId="5E69DD1C" w14:textId="77777777">
        <w:tc>
          <w:tcPr>
            <w:tcW w:w="6407" w:type="dxa"/>
          </w:tcPr>
          <w:p w14:paraId="6FF3289C" w14:textId="77777777" w:rsidR="00467B00" w:rsidRDefault="00E3122A">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14:anchorId="51E75366" wp14:editId="32774D1E">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3311</w:t>
            </w:r>
            <w:r>
              <w:fldChar w:fldCharType="end"/>
            </w:r>
            <w:bookmarkEnd w:id="3"/>
          </w:p>
        </w:tc>
      </w:tr>
    </w:tbl>
    <w:p w14:paraId="1E545F81" w14:textId="77777777" w:rsidR="00467B00" w:rsidRDefault="00E3122A">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丽水市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25E093A8" w14:textId="77777777" w:rsidR="00467B00" w:rsidRDefault="00E3122A">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3311/T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338D6BEC" w14:textId="77777777" w:rsidR="00467B00" w:rsidRDefault="00E3122A">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5372190C" w14:textId="77777777" w:rsidR="00467B00" w:rsidRDefault="00E3122A">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25D6424E" wp14:editId="27BA6BF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B37B2CE" w14:textId="77777777" w:rsidR="00467B00" w:rsidRDefault="00467B00">
      <w:pPr>
        <w:pStyle w:val="afffff0"/>
        <w:framePr w:w="9639" w:h="6976" w:hRule="exact" w:hSpace="0" w:vSpace="0" w:wrap="around" w:hAnchor="page" w:y="6408"/>
        <w:jc w:val="center"/>
        <w:rPr>
          <w:rFonts w:ascii="黑体" w:eastAsia="黑体" w:hAnsi="黑体"/>
          <w:b w:val="0"/>
          <w:bCs w:val="0"/>
          <w:w w:val="100"/>
        </w:rPr>
      </w:pPr>
    </w:p>
    <w:p w14:paraId="02D373B0" w14:textId="1818C876" w:rsidR="00467B00" w:rsidRDefault="00E3122A">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proofErr w:type="gramStart"/>
      <w:r w:rsidR="0041731B">
        <w:t>莲鸭共生</w:t>
      </w:r>
      <w:proofErr w:type="gramEnd"/>
      <w:r w:rsidR="0041731B">
        <w:t>种养技术规程</w:t>
      </w:r>
      <w:r>
        <w:fldChar w:fldCharType="end"/>
      </w:r>
      <w:bookmarkEnd w:id="9"/>
    </w:p>
    <w:p w14:paraId="0509DB2B" w14:textId="77777777" w:rsidR="00467B00" w:rsidRDefault="00467B00">
      <w:pPr>
        <w:framePr w:w="9639" w:h="6974" w:hRule="exact" w:wrap="around" w:vAnchor="page" w:hAnchor="page" w:x="1419" w:y="6408" w:anchorLock="1"/>
        <w:ind w:left="-1418"/>
      </w:pPr>
    </w:p>
    <w:p w14:paraId="6629A4E3" w14:textId="77777777" w:rsidR="00467B00" w:rsidRDefault="00E3122A">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点击此处添加标准名称的英文译名</w:t>
      </w:r>
      <w:r>
        <w:rPr>
          <w:rFonts w:eastAsia="黑体"/>
          <w:szCs w:val="28"/>
        </w:rPr>
        <w:fldChar w:fldCharType="end"/>
      </w:r>
      <w:bookmarkEnd w:id="10"/>
    </w:p>
    <w:p w14:paraId="66A78600" w14:textId="77777777" w:rsidR="00467B00" w:rsidRDefault="00467B00">
      <w:pPr>
        <w:framePr w:w="9639" w:h="6974" w:hRule="exact" w:wrap="around" w:vAnchor="page" w:hAnchor="page" w:x="1419" w:y="6408" w:anchorLock="1"/>
        <w:spacing w:line="760" w:lineRule="exact"/>
        <w:ind w:left="-1418"/>
      </w:pPr>
    </w:p>
    <w:p w14:paraId="43CC8DFC" w14:textId="77777777" w:rsidR="00467B00" w:rsidRDefault="00467B00">
      <w:pPr>
        <w:pStyle w:val="afffffff8"/>
        <w:framePr w:w="9639" w:h="6974" w:hRule="exact" w:wrap="around" w:vAnchor="page" w:hAnchor="page" w:x="1419" w:y="6408" w:anchorLock="1"/>
        <w:textAlignment w:val="bottom"/>
        <w:rPr>
          <w:rFonts w:eastAsia="黑体"/>
          <w:szCs w:val="28"/>
        </w:rPr>
      </w:pPr>
    </w:p>
    <w:p w14:paraId="196FCA2D" w14:textId="77777777" w:rsidR="00467B00" w:rsidRDefault="00E3122A">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E62449">
        <w:rPr>
          <w:sz w:val="24"/>
          <w:szCs w:val="28"/>
        </w:rPr>
      </w:r>
      <w:r w:rsidR="00E62449">
        <w:rPr>
          <w:sz w:val="24"/>
          <w:szCs w:val="28"/>
        </w:rPr>
        <w:fldChar w:fldCharType="separate"/>
      </w:r>
      <w:r>
        <w:rPr>
          <w:sz w:val="24"/>
          <w:szCs w:val="28"/>
        </w:rPr>
        <w:fldChar w:fldCharType="end"/>
      </w:r>
      <w:bookmarkEnd w:id="11"/>
    </w:p>
    <w:p w14:paraId="70ABDAB7" w14:textId="77777777" w:rsidR="00467B00" w:rsidRDefault="00E3122A">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0BF28B6E" w14:textId="77777777" w:rsidR="00467B00" w:rsidRDefault="00E3122A">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E62449">
        <w:rPr>
          <w:b/>
          <w:sz w:val="21"/>
          <w:szCs w:val="28"/>
        </w:rPr>
      </w:r>
      <w:r w:rsidR="00E62449">
        <w:rPr>
          <w:b/>
          <w:sz w:val="21"/>
          <w:szCs w:val="28"/>
        </w:rPr>
        <w:fldChar w:fldCharType="separate"/>
      </w:r>
      <w:r>
        <w:rPr>
          <w:b/>
          <w:sz w:val="21"/>
          <w:szCs w:val="28"/>
        </w:rPr>
        <w:fldChar w:fldCharType="end"/>
      </w:r>
      <w:bookmarkEnd w:id="13"/>
    </w:p>
    <w:p w14:paraId="72DBB2A1" w14:textId="77777777" w:rsidR="00467B00" w:rsidRDefault="00E3122A">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7160C91D" w14:textId="77777777" w:rsidR="00467B00" w:rsidRDefault="00E3122A">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29105CD7" w14:textId="77777777" w:rsidR="00467B00" w:rsidRDefault="00E3122A">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丽水市市场监督管理局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73C66EF5" w14:textId="77777777" w:rsidR="00467B00" w:rsidRDefault="00E3122A">
      <w:pPr>
        <w:rPr>
          <w:rFonts w:ascii="宋体" w:hAnsi="宋体"/>
          <w:sz w:val="28"/>
          <w:szCs w:val="28"/>
        </w:rPr>
        <w:sectPr w:rsidR="00467B0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5CD0DCB" wp14:editId="1696F286">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67B7C0A3" w14:textId="77777777" w:rsidR="006140DC" w:rsidRDefault="006140DC" w:rsidP="006140DC">
      <w:pPr>
        <w:pStyle w:val="affffffa"/>
        <w:spacing w:after="468"/>
      </w:pPr>
      <w:bookmarkStart w:id="21" w:name="BookMark1"/>
      <w:r w:rsidRPr="006140DC">
        <w:rPr>
          <w:rFonts w:hint="eastAsia"/>
          <w:spacing w:val="320"/>
        </w:rPr>
        <w:lastRenderedPageBreak/>
        <w:t>目</w:t>
      </w:r>
      <w:r>
        <w:rPr>
          <w:rFonts w:hint="eastAsia"/>
        </w:rPr>
        <w:t>次</w:t>
      </w:r>
    </w:p>
    <w:p w14:paraId="0C17BC9E" w14:textId="25A58507" w:rsidR="006140DC" w:rsidRPr="006140DC" w:rsidRDefault="006140DC">
      <w:pPr>
        <w:pStyle w:val="TOC1"/>
        <w:tabs>
          <w:tab w:val="right" w:leader="dot" w:pos="9344"/>
        </w:tabs>
        <w:rPr>
          <w:rFonts w:asciiTheme="minorHAnsi" w:eastAsiaTheme="minorEastAsia" w:hAnsiTheme="minorHAnsi" w:cstheme="minorBidi"/>
          <w:noProof/>
          <w:szCs w:val="22"/>
        </w:rPr>
      </w:pPr>
      <w:r w:rsidRPr="006140DC">
        <w:fldChar w:fldCharType="begin"/>
      </w:r>
      <w:r w:rsidRPr="006140DC">
        <w:instrText xml:space="preserve"> TOC \o "1-1" \h \t "标准文件_一级条标题,2,标准文件_附录一级条标题,2," </w:instrText>
      </w:r>
      <w:r w:rsidRPr="006140DC">
        <w:fldChar w:fldCharType="separate"/>
      </w:r>
      <w:hyperlink w:anchor="_Toc90898143" w:history="1">
        <w:r w:rsidRPr="006140DC">
          <w:rPr>
            <w:rStyle w:val="affffb"/>
            <w:noProof/>
          </w:rPr>
          <w:t>前言</w:t>
        </w:r>
        <w:r w:rsidRPr="006140DC">
          <w:rPr>
            <w:noProof/>
          </w:rPr>
          <w:tab/>
        </w:r>
        <w:r w:rsidRPr="006140DC">
          <w:rPr>
            <w:noProof/>
          </w:rPr>
          <w:fldChar w:fldCharType="begin"/>
        </w:r>
        <w:r w:rsidRPr="006140DC">
          <w:rPr>
            <w:noProof/>
          </w:rPr>
          <w:instrText xml:space="preserve"> PAGEREF _Toc90898143 \h </w:instrText>
        </w:r>
        <w:r w:rsidRPr="006140DC">
          <w:rPr>
            <w:noProof/>
          </w:rPr>
        </w:r>
        <w:r w:rsidRPr="006140DC">
          <w:rPr>
            <w:noProof/>
          </w:rPr>
          <w:fldChar w:fldCharType="separate"/>
        </w:r>
        <w:r w:rsidRPr="006140DC">
          <w:rPr>
            <w:noProof/>
          </w:rPr>
          <w:t>II</w:t>
        </w:r>
        <w:r w:rsidRPr="006140DC">
          <w:rPr>
            <w:noProof/>
          </w:rPr>
          <w:fldChar w:fldCharType="end"/>
        </w:r>
      </w:hyperlink>
    </w:p>
    <w:p w14:paraId="05ABB14D" w14:textId="0B3B9EB2" w:rsidR="006140DC" w:rsidRPr="006140DC" w:rsidRDefault="00E62449">
      <w:pPr>
        <w:pStyle w:val="TOC1"/>
        <w:tabs>
          <w:tab w:val="right" w:leader="dot" w:pos="9344"/>
        </w:tabs>
        <w:rPr>
          <w:rFonts w:asciiTheme="minorHAnsi" w:eastAsiaTheme="minorEastAsia" w:hAnsiTheme="minorHAnsi" w:cstheme="minorBidi"/>
          <w:noProof/>
          <w:szCs w:val="22"/>
        </w:rPr>
      </w:pPr>
      <w:hyperlink w:anchor="_Toc90898144" w:history="1">
        <w:r w:rsidR="006140DC" w:rsidRPr="006140DC">
          <w:rPr>
            <w:rStyle w:val="affffb"/>
            <w:noProof/>
          </w:rPr>
          <w:t>1</w:t>
        </w:r>
        <w:r w:rsidR="006140DC">
          <w:rPr>
            <w:rStyle w:val="affffb"/>
            <w:noProof/>
          </w:rPr>
          <w:t xml:space="preserve"> </w:t>
        </w:r>
        <w:r w:rsidR="006140DC" w:rsidRPr="006140DC">
          <w:rPr>
            <w:rStyle w:val="affffb"/>
            <w:noProof/>
          </w:rPr>
          <w:t xml:space="preserve"> 范围</w:t>
        </w:r>
        <w:r w:rsidR="006140DC" w:rsidRPr="006140DC">
          <w:rPr>
            <w:noProof/>
          </w:rPr>
          <w:tab/>
        </w:r>
        <w:r w:rsidR="006140DC" w:rsidRPr="006140DC">
          <w:rPr>
            <w:noProof/>
          </w:rPr>
          <w:fldChar w:fldCharType="begin"/>
        </w:r>
        <w:r w:rsidR="006140DC" w:rsidRPr="006140DC">
          <w:rPr>
            <w:noProof/>
          </w:rPr>
          <w:instrText xml:space="preserve"> PAGEREF _Toc90898144 \h </w:instrText>
        </w:r>
        <w:r w:rsidR="006140DC" w:rsidRPr="006140DC">
          <w:rPr>
            <w:noProof/>
          </w:rPr>
        </w:r>
        <w:r w:rsidR="006140DC" w:rsidRPr="006140DC">
          <w:rPr>
            <w:noProof/>
          </w:rPr>
          <w:fldChar w:fldCharType="separate"/>
        </w:r>
        <w:r w:rsidR="006140DC" w:rsidRPr="006140DC">
          <w:rPr>
            <w:noProof/>
          </w:rPr>
          <w:t>1</w:t>
        </w:r>
        <w:r w:rsidR="006140DC" w:rsidRPr="006140DC">
          <w:rPr>
            <w:noProof/>
          </w:rPr>
          <w:fldChar w:fldCharType="end"/>
        </w:r>
      </w:hyperlink>
    </w:p>
    <w:p w14:paraId="26BD776B" w14:textId="71D9345A" w:rsidR="006140DC" w:rsidRPr="006140DC" w:rsidRDefault="00E62449">
      <w:pPr>
        <w:pStyle w:val="TOC1"/>
        <w:tabs>
          <w:tab w:val="right" w:leader="dot" w:pos="9344"/>
        </w:tabs>
        <w:rPr>
          <w:rFonts w:asciiTheme="minorHAnsi" w:eastAsiaTheme="minorEastAsia" w:hAnsiTheme="minorHAnsi" w:cstheme="minorBidi"/>
          <w:noProof/>
          <w:szCs w:val="22"/>
        </w:rPr>
      </w:pPr>
      <w:hyperlink w:anchor="_Toc90898145" w:history="1">
        <w:r w:rsidR="006140DC" w:rsidRPr="006140DC">
          <w:rPr>
            <w:rStyle w:val="affffb"/>
            <w:noProof/>
          </w:rPr>
          <w:t>2</w:t>
        </w:r>
        <w:r w:rsidR="006140DC">
          <w:rPr>
            <w:rStyle w:val="affffb"/>
            <w:noProof/>
          </w:rPr>
          <w:t xml:space="preserve"> </w:t>
        </w:r>
        <w:r w:rsidR="006140DC" w:rsidRPr="006140DC">
          <w:rPr>
            <w:rStyle w:val="affffb"/>
            <w:noProof/>
          </w:rPr>
          <w:t xml:space="preserve"> 规范性引用文件</w:t>
        </w:r>
        <w:r w:rsidR="006140DC" w:rsidRPr="006140DC">
          <w:rPr>
            <w:noProof/>
          </w:rPr>
          <w:tab/>
        </w:r>
        <w:r w:rsidR="006140DC" w:rsidRPr="006140DC">
          <w:rPr>
            <w:noProof/>
          </w:rPr>
          <w:fldChar w:fldCharType="begin"/>
        </w:r>
        <w:r w:rsidR="006140DC" w:rsidRPr="006140DC">
          <w:rPr>
            <w:noProof/>
          </w:rPr>
          <w:instrText xml:space="preserve"> PAGEREF _Toc90898145 \h </w:instrText>
        </w:r>
        <w:r w:rsidR="006140DC" w:rsidRPr="006140DC">
          <w:rPr>
            <w:noProof/>
          </w:rPr>
        </w:r>
        <w:r w:rsidR="006140DC" w:rsidRPr="006140DC">
          <w:rPr>
            <w:noProof/>
          </w:rPr>
          <w:fldChar w:fldCharType="separate"/>
        </w:r>
        <w:r w:rsidR="006140DC" w:rsidRPr="006140DC">
          <w:rPr>
            <w:noProof/>
          </w:rPr>
          <w:t>1</w:t>
        </w:r>
        <w:r w:rsidR="006140DC" w:rsidRPr="006140DC">
          <w:rPr>
            <w:noProof/>
          </w:rPr>
          <w:fldChar w:fldCharType="end"/>
        </w:r>
      </w:hyperlink>
    </w:p>
    <w:p w14:paraId="4D9B104C" w14:textId="0896831D" w:rsidR="006140DC" w:rsidRPr="006140DC" w:rsidRDefault="00E62449">
      <w:pPr>
        <w:pStyle w:val="TOC1"/>
        <w:tabs>
          <w:tab w:val="right" w:leader="dot" w:pos="9344"/>
        </w:tabs>
        <w:rPr>
          <w:rFonts w:asciiTheme="minorHAnsi" w:eastAsiaTheme="minorEastAsia" w:hAnsiTheme="minorHAnsi" w:cstheme="minorBidi"/>
          <w:noProof/>
          <w:szCs w:val="22"/>
        </w:rPr>
      </w:pPr>
      <w:hyperlink w:anchor="_Toc90898146" w:history="1">
        <w:r w:rsidR="006140DC" w:rsidRPr="006140DC">
          <w:rPr>
            <w:rStyle w:val="affffb"/>
            <w:noProof/>
          </w:rPr>
          <w:t>3</w:t>
        </w:r>
        <w:r w:rsidR="006140DC">
          <w:rPr>
            <w:rStyle w:val="affffb"/>
            <w:noProof/>
          </w:rPr>
          <w:t xml:space="preserve"> </w:t>
        </w:r>
        <w:r w:rsidR="006140DC" w:rsidRPr="006140DC">
          <w:rPr>
            <w:rStyle w:val="affffb"/>
            <w:noProof/>
          </w:rPr>
          <w:t xml:space="preserve"> 术语和定义</w:t>
        </w:r>
        <w:r w:rsidR="006140DC" w:rsidRPr="006140DC">
          <w:rPr>
            <w:noProof/>
          </w:rPr>
          <w:tab/>
        </w:r>
        <w:r w:rsidR="006140DC" w:rsidRPr="006140DC">
          <w:rPr>
            <w:noProof/>
          </w:rPr>
          <w:fldChar w:fldCharType="begin"/>
        </w:r>
        <w:r w:rsidR="006140DC" w:rsidRPr="006140DC">
          <w:rPr>
            <w:noProof/>
          </w:rPr>
          <w:instrText xml:space="preserve"> PAGEREF _Toc90898146 \h </w:instrText>
        </w:r>
        <w:r w:rsidR="006140DC" w:rsidRPr="006140DC">
          <w:rPr>
            <w:noProof/>
          </w:rPr>
        </w:r>
        <w:r w:rsidR="006140DC" w:rsidRPr="006140DC">
          <w:rPr>
            <w:noProof/>
          </w:rPr>
          <w:fldChar w:fldCharType="separate"/>
        </w:r>
        <w:r w:rsidR="006140DC" w:rsidRPr="006140DC">
          <w:rPr>
            <w:noProof/>
          </w:rPr>
          <w:t>1</w:t>
        </w:r>
        <w:r w:rsidR="006140DC" w:rsidRPr="006140DC">
          <w:rPr>
            <w:noProof/>
          </w:rPr>
          <w:fldChar w:fldCharType="end"/>
        </w:r>
      </w:hyperlink>
    </w:p>
    <w:p w14:paraId="50CD17F0" w14:textId="201CA213" w:rsidR="006140DC" w:rsidRPr="006140DC" w:rsidRDefault="00E62449">
      <w:pPr>
        <w:pStyle w:val="TOC1"/>
        <w:tabs>
          <w:tab w:val="right" w:leader="dot" w:pos="9344"/>
        </w:tabs>
        <w:rPr>
          <w:rFonts w:asciiTheme="minorHAnsi" w:eastAsiaTheme="minorEastAsia" w:hAnsiTheme="minorHAnsi" w:cstheme="minorBidi"/>
          <w:noProof/>
          <w:szCs w:val="22"/>
        </w:rPr>
      </w:pPr>
      <w:hyperlink w:anchor="_Toc90898147" w:history="1">
        <w:r w:rsidR="006140DC" w:rsidRPr="006140DC">
          <w:rPr>
            <w:rStyle w:val="affffb"/>
            <w:noProof/>
          </w:rPr>
          <w:t>4</w:t>
        </w:r>
        <w:r w:rsidR="006140DC">
          <w:rPr>
            <w:rStyle w:val="affffb"/>
            <w:noProof/>
          </w:rPr>
          <w:t xml:space="preserve"> </w:t>
        </w:r>
        <w:r w:rsidR="006140DC" w:rsidRPr="006140DC">
          <w:rPr>
            <w:rStyle w:val="affffb"/>
            <w:noProof/>
          </w:rPr>
          <w:t xml:space="preserve"> 种植管理</w:t>
        </w:r>
        <w:r w:rsidR="006140DC" w:rsidRPr="006140DC">
          <w:rPr>
            <w:noProof/>
          </w:rPr>
          <w:tab/>
        </w:r>
        <w:r w:rsidR="006140DC" w:rsidRPr="006140DC">
          <w:rPr>
            <w:noProof/>
          </w:rPr>
          <w:fldChar w:fldCharType="begin"/>
        </w:r>
        <w:r w:rsidR="006140DC" w:rsidRPr="006140DC">
          <w:rPr>
            <w:noProof/>
          </w:rPr>
          <w:instrText xml:space="preserve"> PAGEREF _Toc90898147 \h </w:instrText>
        </w:r>
        <w:r w:rsidR="006140DC" w:rsidRPr="006140DC">
          <w:rPr>
            <w:noProof/>
          </w:rPr>
        </w:r>
        <w:r w:rsidR="006140DC" w:rsidRPr="006140DC">
          <w:rPr>
            <w:noProof/>
          </w:rPr>
          <w:fldChar w:fldCharType="separate"/>
        </w:r>
        <w:r w:rsidR="006140DC" w:rsidRPr="006140DC">
          <w:rPr>
            <w:noProof/>
          </w:rPr>
          <w:t>1</w:t>
        </w:r>
        <w:r w:rsidR="006140DC" w:rsidRPr="006140DC">
          <w:rPr>
            <w:noProof/>
          </w:rPr>
          <w:fldChar w:fldCharType="end"/>
        </w:r>
      </w:hyperlink>
    </w:p>
    <w:p w14:paraId="671C3457" w14:textId="67B3489C" w:rsidR="006140DC" w:rsidRPr="006140DC" w:rsidRDefault="00E62449">
      <w:pPr>
        <w:pStyle w:val="TOC2"/>
        <w:rPr>
          <w:rFonts w:asciiTheme="minorHAnsi" w:eastAsiaTheme="minorEastAsia" w:hAnsiTheme="minorHAnsi" w:cstheme="minorBidi"/>
          <w:noProof/>
          <w:szCs w:val="22"/>
        </w:rPr>
      </w:pPr>
      <w:hyperlink w:anchor="_Toc90898148" w:history="1">
        <w:r w:rsidR="006140DC" w:rsidRPr="006140DC">
          <w:rPr>
            <w:rStyle w:val="affffb"/>
            <w:noProof/>
            <w14:scene3d>
              <w14:camera w14:prst="orthographicFront"/>
              <w14:lightRig w14:rig="threePt" w14:dir="t">
                <w14:rot w14:lat="0" w14:lon="0" w14:rev="0"/>
              </w14:lightRig>
            </w14:scene3d>
          </w:rPr>
          <w:t>4.1</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莲田准备</w:t>
        </w:r>
        <w:r w:rsidR="006140DC" w:rsidRPr="006140DC">
          <w:rPr>
            <w:noProof/>
          </w:rPr>
          <w:tab/>
        </w:r>
        <w:r w:rsidR="006140DC" w:rsidRPr="006140DC">
          <w:rPr>
            <w:noProof/>
          </w:rPr>
          <w:fldChar w:fldCharType="begin"/>
        </w:r>
        <w:r w:rsidR="006140DC" w:rsidRPr="006140DC">
          <w:rPr>
            <w:noProof/>
          </w:rPr>
          <w:instrText xml:space="preserve"> PAGEREF _Toc90898148 \h </w:instrText>
        </w:r>
        <w:r w:rsidR="006140DC" w:rsidRPr="006140DC">
          <w:rPr>
            <w:noProof/>
          </w:rPr>
        </w:r>
        <w:r w:rsidR="006140DC" w:rsidRPr="006140DC">
          <w:rPr>
            <w:noProof/>
          </w:rPr>
          <w:fldChar w:fldCharType="separate"/>
        </w:r>
        <w:r w:rsidR="006140DC" w:rsidRPr="006140DC">
          <w:rPr>
            <w:noProof/>
          </w:rPr>
          <w:t>1</w:t>
        </w:r>
        <w:r w:rsidR="006140DC" w:rsidRPr="006140DC">
          <w:rPr>
            <w:noProof/>
          </w:rPr>
          <w:fldChar w:fldCharType="end"/>
        </w:r>
      </w:hyperlink>
    </w:p>
    <w:p w14:paraId="4010EBDC" w14:textId="76056DE3" w:rsidR="006140DC" w:rsidRPr="006140DC" w:rsidRDefault="00E62449">
      <w:pPr>
        <w:pStyle w:val="TOC2"/>
        <w:rPr>
          <w:rFonts w:asciiTheme="minorHAnsi" w:eastAsiaTheme="minorEastAsia" w:hAnsiTheme="minorHAnsi" w:cstheme="minorBidi"/>
          <w:noProof/>
          <w:szCs w:val="22"/>
        </w:rPr>
      </w:pPr>
      <w:hyperlink w:anchor="_Toc90898149" w:history="1">
        <w:r w:rsidR="006140DC" w:rsidRPr="006140DC">
          <w:rPr>
            <w:rStyle w:val="affffb"/>
            <w:noProof/>
            <w14:scene3d>
              <w14:camera w14:prst="orthographicFront"/>
              <w14:lightRig w14:rig="threePt" w14:dir="t">
                <w14:rot w14:lat="0" w14:lon="0" w14:rev="0"/>
              </w14:lightRig>
            </w14:scene3d>
          </w:rPr>
          <w:t>4.2</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开沟保水</w:t>
        </w:r>
        <w:r w:rsidR="006140DC" w:rsidRPr="006140DC">
          <w:rPr>
            <w:noProof/>
          </w:rPr>
          <w:tab/>
        </w:r>
        <w:r w:rsidR="006140DC" w:rsidRPr="006140DC">
          <w:rPr>
            <w:noProof/>
          </w:rPr>
          <w:fldChar w:fldCharType="begin"/>
        </w:r>
        <w:r w:rsidR="006140DC" w:rsidRPr="006140DC">
          <w:rPr>
            <w:noProof/>
          </w:rPr>
          <w:instrText xml:space="preserve"> PAGEREF _Toc90898149 \h </w:instrText>
        </w:r>
        <w:r w:rsidR="006140DC" w:rsidRPr="006140DC">
          <w:rPr>
            <w:noProof/>
          </w:rPr>
        </w:r>
        <w:r w:rsidR="006140DC" w:rsidRPr="006140DC">
          <w:rPr>
            <w:noProof/>
          </w:rPr>
          <w:fldChar w:fldCharType="separate"/>
        </w:r>
        <w:r w:rsidR="006140DC" w:rsidRPr="006140DC">
          <w:rPr>
            <w:noProof/>
          </w:rPr>
          <w:t>1</w:t>
        </w:r>
        <w:r w:rsidR="006140DC" w:rsidRPr="006140DC">
          <w:rPr>
            <w:noProof/>
          </w:rPr>
          <w:fldChar w:fldCharType="end"/>
        </w:r>
      </w:hyperlink>
    </w:p>
    <w:p w14:paraId="6435333B" w14:textId="4118BD3F" w:rsidR="006140DC" w:rsidRPr="006140DC" w:rsidRDefault="00E62449">
      <w:pPr>
        <w:pStyle w:val="TOC2"/>
        <w:rPr>
          <w:rFonts w:asciiTheme="minorHAnsi" w:eastAsiaTheme="minorEastAsia" w:hAnsiTheme="minorHAnsi" w:cstheme="minorBidi"/>
          <w:noProof/>
          <w:szCs w:val="22"/>
        </w:rPr>
      </w:pPr>
      <w:hyperlink w:anchor="_Toc90898150" w:history="1">
        <w:r w:rsidR="006140DC" w:rsidRPr="006140DC">
          <w:rPr>
            <w:rStyle w:val="affffb"/>
            <w:noProof/>
            <w14:scene3d>
              <w14:camera w14:prst="orthographicFront"/>
              <w14:lightRig w14:rig="threePt" w14:dir="t">
                <w14:rot w14:lat="0" w14:lon="0" w14:rev="0"/>
              </w14:lightRig>
            </w14:scene3d>
          </w:rPr>
          <w:t>4.3</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品种选择</w:t>
        </w:r>
        <w:r w:rsidR="006140DC" w:rsidRPr="006140DC">
          <w:rPr>
            <w:noProof/>
          </w:rPr>
          <w:tab/>
        </w:r>
        <w:r w:rsidR="006140DC" w:rsidRPr="006140DC">
          <w:rPr>
            <w:noProof/>
          </w:rPr>
          <w:fldChar w:fldCharType="begin"/>
        </w:r>
        <w:r w:rsidR="006140DC" w:rsidRPr="006140DC">
          <w:rPr>
            <w:noProof/>
          </w:rPr>
          <w:instrText xml:space="preserve"> PAGEREF _Toc90898150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67FB563E" w14:textId="1B4BDDB5" w:rsidR="006140DC" w:rsidRPr="006140DC" w:rsidRDefault="00E62449">
      <w:pPr>
        <w:pStyle w:val="TOC2"/>
        <w:rPr>
          <w:rFonts w:asciiTheme="minorHAnsi" w:eastAsiaTheme="minorEastAsia" w:hAnsiTheme="minorHAnsi" w:cstheme="minorBidi"/>
          <w:noProof/>
          <w:szCs w:val="22"/>
        </w:rPr>
      </w:pPr>
      <w:hyperlink w:anchor="_Toc90898151" w:history="1">
        <w:r w:rsidR="006140DC" w:rsidRPr="006140DC">
          <w:rPr>
            <w:rStyle w:val="affffb"/>
            <w:noProof/>
            <w14:scene3d>
              <w14:camera w14:prst="orthographicFront"/>
              <w14:lightRig w14:rig="threePt" w14:dir="t">
                <w14:rot w14:lat="0" w14:lon="0" w14:rev="0"/>
              </w14:lightRig>
            </w14:scene3d>
          </w:rPr>
          <w:t>4.4</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育苗移栽</w:t>
        </w:r>
        <w:r w:rsidR="006140DC" w:rsidRPr="006140DC">
          <w:rPr>
            <w:noProof/>
          </w:rPr>
          <w:tab/>
        </w:r>
        <w:r w:rsidR="006140DC" w:rsidRPr="006140DC">
          <w:rPr>
            <w:noProof/>
          </w:rPr>
          <w:fldChar w:fldCharType="begin"/>
        </w:r>
        <w:r w:rsidR="006140DC" w:rsidRPr="006140DC">
          <w:rPr>
            <w:noProof/>
          </w:rPr>
          <w:instrText xml:space="preserve"> PAGEREF _Toc90898151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3028735F" w14:textId="441465A2" w:rsidR="006140DC" w:rsidRPr="006140DC" w:rsidRDefault="00E62449">
      <w:pPr>
        <w:pStyle w:val="TOC2"/>
        <w:rPr>
          <w:rFonts w:asciiTheme="minorHAnsi" w:eastAsiaTheme="minorEastAsia" w:hAnsiTheme="minorHAnsi" w:cstheme="minorBidi"/>
          <w:noProof/>
          <w:szCs w:val="22"/>
        </w:rPr>
      </w:pPr>
      <w:hyperlink w:anchor="_Toc90898152" w:history="1">
        <w:r w:rsidR="006140DC" w:rsidRPr="006140DC">
          <w:rPr>
            <w:rStyle w:val="affffb"/>
            <w:noProof/>
            <w14:scene3d>
              <w14:camera w14:prst="orthographicFront"/>
              <w14:lightRig w14:rig="threePt" w14:dir="t">
                <w14:rot w14:lat="0" w14:lon="0" w14:rev="0"/>
              </w14:lightRig>
            </w14:scene3d>
          </w:rPr>
          <w:t>4.5</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肥水管理</w:t>
        </w:r>
        <w:r w:rsidR="006140DC" w:rsidRPr="006140DC">
          <w:rPr>
            <w:noProof/>
          </w:rPr>
          <w:tab/>
        </w:r>
        <w:r w:rsidR="006140DC" w:rsidRPr="006140DC">
          <w:rPr>
            <w:noProof/>
          </w:rPr>
          <w:fldChar w:fldCharType="begin"/>
        </w:r>
        <w:r w:rsidR="006140DC" w:rsidRPr="006140DC">
          <w:rPr>
            <w:noProof/>
          </w:rPr>
          <w:instrText xml:space="preserve"> PAGEREF _Toc90898152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1ADEDE1A" w14:textId="2D705D78" w:rsidR="006140DC" w:rsidRPr="006140DC" w:rsidRDefault="00E62449">
      <w:pPr>
        <w:pStyle w:val="TOC2"/>
        <w:rPr>
          <w:rFonts w:asciiTheme="minorHAnsi" w:eastAsiaTheme="minorEastAsia" w:hAnsiTheme="minorHAnsi" w:cstheme="minorBidi"/>
          <w:noProof/>
          <w:szCs w:val="22"/>
        </w:rPr>
      </w:pPr>
      <w:hyperlink w:anchor="_Toc90898153" w:history="1">
        <w:r w:rsidR="006140DC" w:rsidRPr="006140DC">
          <w:rPr>
            <w:rStyle w:val="affffb"/>
            <w:noProof/>
            <w14:scene3d>
              <w14:camera w14:prst="orthographicFront"/>
              <w14:lightRig w14:rig="threePt" w14:dir="t">
                <w14:rot w14:lat="0" w14:lon="0" w14:rev="0"/>
              </w14:lightRig>
            </w14:scene3d>
          </w:rPr>
          <w:t>4.6</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病虫防治</w:t>
        </w:r>
        <w:r w:rsidR="006140DC" w:rsidRPr="006140DC">
          <w:rPr>
            <w:noProof/>
          </w:rPr>
          <w:tab/>
        </w:r>
        <w:r w:rsidR="006140DC" w:rsidRPr="006140DC">
          <w:rPr>
            <w:noProof/>
          </w:rPr>
          <w:fldChar w:fldCharType="begin"/>
        </w:r>
        <w:r w:rsidR="006140DC" w:rsidRPr="006140DC">
          <w:rPr>
            <w:noProof/>
          </w:rPr>
          <w:instrText xml:space="preserve"> PAGEREF _Toc90898153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72FB5612" w14:textId="0B09F697" w:rsidR="006140DC" w:rsidRPr="006140DC" w:rsidRDefault="00E62449">
      <w:pPr>
        <w:pStyle w:val="TOC2"/>
        <w:rPr>
          <w:rFonts w:asciiTheme="minorHAnsi" w:eastAsiaTheme="minorEastAsia" w:hAnsiTheme="minorHAnsi" w:cstheme="minorBidi"/>
          <w:noProof/>
          <w:szCs w:val="22"/>
        </w:rPr>
      </w:pPr>
      <w:hyperlink w:anchor="_Toc90898154" w:history="1">
        <w:r w:rsidR="006140DC" w:rsidRPr="006140DC">
          <w:rPr>
            <w:rStyle w:val="affffb"/>
            <w:noProof/>
            <w14:scene3d>
              <w14:camera w14:prst="orthographicFront"/>
              <w14:lightRig w14:rig="threePt" w14:dir="t">
                <w14:rot w14:lat="0" w14:lon="0" w14:rev="0"/>
              </w14:lightRig>
            </w14:scene3d>
          </w:rPr>
          <w:t>4.7</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采收</w:t>
        </w:r>
        <w:r w:rsidR="006140DC" w:rsidRPr="006140DC">
          <w:rPr>
            <w:noProof/>
          </w:rPr>
          <w:tab/>
        </w:r>
        <w:r w:rsidR="006140DC" w:rsidRPr="006140DC">
          <w:rPr>
            <w:noProof/>
          </w:rPr>
          <w:fldChar w:fldCharType="begin"/>
        </w:r>
        <w:r w:rsidR="006140DC" w:rsidRPr="006140DC">
          <w:rPr>
            <w:noProof/>
          </w:rPr>
          <w:instrText xml:space="preserve"> PAGEREF _Toc90898154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2F21ED72" w14:textId="2871E7FE" w:rsidR="006140DC" w:rsidRPr="006140DC" w:rsidRDefault="00E62449">
      <w:pPr>
        <w:pStyle w:val="TOC1"/>
        <w:tabs>
          <w:tab w:val="right" w:leader="dot" w:pos="9344"/>
        </w:tabs>
        <w:rPr>
          <w:rFonts w:asciiTheme="minorHAnsi" w:eastAsiaTheme="minorEastAsia" w:hAnsiTheme="minorHAnsi" w:cstheme="minorBidi"/>
          <w:noProof/>
          <w:szCs w:val="22"/>
        </w:rPr>
      </w:pPr>
      <w:hyperlink w:anchor="_Toc90898155" w:history="1">
        <w:r w:rsidR="006140DC" w:rsidRPr="006140DC">
          <w:rPr>
            <w:rStyle w:val="affffb"/>
            <w:noProof/>
          </w:rPr>
          <w:t>5</w:t>
        </w:r>
        <w:r w:rsidR="006140DC">
          <w:rPr>
            <w:rStyle w:val="affffb"/>
            <w:noProof/>
          </w:rPr>
          <w:t xml:space="preserve"> </w:t>
        </w:r>
        <w:r w:rsidR="006140DC" w:rsidRPr="006140DC">
          <w:rPr>
            <w:rStyle w:val="affffb"/>
            <w:noProof/>
          </w:rPr>
          <w:t xml:space="preserve"> 饲养管理</w:t>
        </w:r>
        <w:r w:rsidR="006140DC" w:rsidRPr="006140DC">
          <w:rPr>
            <w:noProof/>
          </w:rPr>
          <w:tab/>
        </w:r>
        <w:r w:rsidR="006140DC" w:rsidRPr="006140DC">
          <w:rPr>
            <w:noProof/>
          </w:rPr>
          <w:fldChar w:fldCharType="begin"/>
        </w:r>
        <w:r w:rsidR="006140DC" w:rsidRPr="006140DC">
          <w:rPr>
            <w:noProof/>
          </w:rPr>
          <w:instrText xml:space="preserve"> PAGEREF _Toc90898155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439F0076" w14:textId="10BD62D2" w:rsidR="006140DC" w:rsidRPr="006140DC" w:rsidRDefault="00E62449">
      <w:pPr>
        <w:pStyle w:val="TOC2"/>
        <w:rPr>
          <w:rFonts w:asciiTheme="minorHAnsi" w:eastAsiaTheme="minorEastAsia" w:hAnsiTheme="minorHAnsi" w:cstheme="minorBidi"/>
          <w:noProof/>
          <w:szCs w:val="22"/>
        </w:rPr>
      </w:pPr>
      <w:hyperlink w:anchor="_Toc90898156" w:history="1">
        <w:r w:rsidR="006140DC" w:rsidRPr="006140DC">
          <w:rPr>
            <w:rStyle w:val="affffb"/>
            <w:noProof/>
            <w14:scene3d>
              <w14:camera w14:prst="orthographicFront"/>
              <w14:lightRig w14:rig="threePt" w14:dir="t">
                <w14:rot w14:lat="0" w14:lon="0" w14:rev="0"/>
              </w14:lightRig>
            </w14:scene3d>
          </w:rPr>
          <w:t>5.1</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鸭棚建设</w:t>
        </w:r>
        <w:r w:rsidR="006140DC" w:rsidRPr="006140DC">
          <w:rPr>
            <w:noProof/>
          </w:rPr>
          <w:tab/>
        </w:r>
        <w:r w:rsidR="006140DC" w:rsidRPr="006140DC">
          <w:rPr>
            <w:noProof/>
          </w:rPr>
          <w:fldChar w:fldCharType="begin"/>
        </w:r>
        <w:r w:rsidR="006140DC" w:rsidRPr="006140DC">
          <w:rPr>
            <w:noProof/>
          </w:rPr>
          <w:instrText xml:space="preserve"> PAGEREF _Toc90898156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45E184BC" w14:textId="3A4D000E" w:rsidR="006140DC" w:rsidRPr="006140DC" w:rsidRDefault="00E62449">
      <w:pPr>
        <w:pStyle w:val="TOC2"/>
        <w:rPr>
          <w:rFonts w:asciiTheme="minorHAnsi" w:eastAsiaTheme="minorEastAsia" w:hAnsiTheme="minorHAnsi" w:cstheme="minorBidi"/>
          <w:noProof/>
          <w:szCs w:val="22"/>
        </w:rPr>
      </w:pPr>
      <w:hyperlink w:anchor="_Toc90898157" w:history="1">
        <w:r w:rsidR="006140DC" w:rsidRPr="006140DC">
          <w:rPr>
            <w:rStyle w:val="affffb"/>
            <w:noProof/>
            <w14:scene3d>
              <w14:camera w14:prst="orthographicFront"/>
              <w14:lightRig w14:rig="threePt" w14:dir="t">
                <w14:rot w14:lat="0" w14:lon="0" w14:rev="0"/>
              </w14:lightRig>
            </w14:scene3d>
          </w:rPr>
          <w:t>5.2</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品种选择</w:t>
        </w:r>
        <w:r w:rsidR="006140DC" w:rsidRPr="006140DC">
          <w:rPr>
            <w:noProof/>
          </w:rPr>
          <w:tab/>
        </w:r>
        <w:r w:rsidR="006140DC" w:rsidRPr="006140DC">
          <w:rPr>
            <w:noProof/>
          </w:rPr>
          <w:fldChar w:fldCharType="begin"/>
        </w:r>
        <w:r w:rsidR="006140DC" w:rsidRPr="006140DC">
          <w:rPr>
            <w:noProof/>
          </w:rPr>
          <w:instrText xml:space="preserve"> PAGEREF _Toc90898157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77AE0047" w14:textId="0A429E7B" w:rsidR="006140DC" w:rsidRPr="006140DC" w:rsidRDefault="00E62449">
      <w:pPr>
        <w:pStyle w:val="TOC2"/>
        <w:rPr>
          <w:rFonts w:asciiTheme="minorHAnsi" w:eastAsiaTheme="minorEastAsia" w:hAnsiTheme="minorHAnsi" w:cstheme="minorBidi"/>
          <w:noProof/>
          <w:szCs w:val="22"/>
        </w:rPr>
      </w:pPr>
      <w:hyperlink w:anchor="_Toc90898158" w:history="1">
        <w:r w:rsidR="006140DC" w:rsidRPr="006140DC">
          <w:rPr>
            <w:rStyle w:val="affffb"/>
            <w:noProof/>
            <w14:scene3d>
              <w14:camera w14:prst="orthographicFront"/>
              <w14:lightRig w14:rig="threePt" w14:dir="t">
                <w14:rot w14:lat="0" w14:lon="0" w14:rev="0"/>
              </w14:lightRig>
            </w14:scene3d>
          </w:rPr>
          <w:t>5.3</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鸭苗培育</w:t>
        </w:r>
        <w:r w:rsidR="006140DC" w:rsidRPr="006140DC">
          <w:rPr>
            <w:noProof/>
          </w:rPr>
          <w:tab/>
        </w:r>
        <w:r w:rsidR="006140DC" w:rsidRPr="006140DC">
          <w:rPr>
            <w:noProof/>
          </w:rPr>
          <w:fldChar w:fldCharType="begin"/>
        </w:r>
        <w:r w:rsidR="006140DC" w:rsidRPr="006140DC">
          <w:rPr>
            <w:noProof/>
          </w:rPr>
          <w:instrText xml:space="preserve"> PAGEREF _Toc90898158 \h </w:instrText>
        </w:r>
        <w:r w:rsidR="006140DC" w:rsidRPr="006140DC">
          <w:rPr>
            <w:noProof/>
          </w:rPr>
        </w:r>
        <w:r w:rsidR="006140DC" w:rsidRPr="006140DC">
          <w:rPr>
            <w:noProof/>
          </w:rPr>
          <w:fldChar w:fldCharType="separate"/>
        </w:r>
        <w:r w:rsidR="006140DC" w:rsidRPr="006140DC">
          <w:rPr>
            <w:noProof/>
          </w:rPr>
          <w:t>2</w:t>
        </w:r>
        <w:r w:rsidR="006140DC" w:rsidRPr="006140DC">
          <w:rPr>
            <w:noProof/>
          </w:rPr>
          <w:fldChar w:fldCharType="end"/>
        </w:r>
      </w:hyperlink>
    </w:p>
    <w:p w14:paraId="694D97C8" w14:textId="7D47DEBD" w:rsidR="006140DC" w:rsidRPr="006140DC" w:rsidRDefault="00E62449">
      <w:pPr>
        <w:pStyle w:val="TOC2"/>
        <w:rPr>
          <w:rFonts w:asciiTheme="minorHAnsi" w:eastAsiaTheme="minorEastAsia" w:hAnsiTheme="minorHAnsi" w:cstheme="minorBidi"/>
          <w:noProof/>
          <w:szCs w:val="22"/>
        </w:rPr>
      </w:pPr>
      <w:hyperlink w:anchor="_Toc90898159" w:history="1">
        <w:r w:rsidR="006140DC" w:rsidRPr="006140DC">
          <w:rPr>
            <w:rStyle w:val="affffb"/>
            <w:noProof/>
            <w14:scene3d>
              <w14:camera w14:prst="orthographicFront"/>
              <w14:lightRig w14:rig="threePt" w14:dir="t">
                <w14:rot w14:lat="0" w14:lon="0" w14:rev="0"/>
              </w14:lightRig>
            </w14:scene3d>
          </w:rPr>
          <w:t>5.4</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饲料管理</w:t>
        </w:r>
        <w:r w:rsidR="006140DC" w:rsidRPr="006140DC">
          <w:rPr>
            <w:noProof/>
          </w:rPr>
          <w:tab/>
        </w:r>
        <w:r w:rsidR="006140DC" w:rsidRPr="006140DC">
          <w:rPr>
            <w:noProof/>
          </w:rPr>
          <w:fldChar w:fldCharType="begin"/>
        </w:r>
        <w:r w:rsidR="006140DC" w:rsidRPr="006140DC">
          <w:rPr>
            <w:noProof/>
          </w:rPr>
          <w:instrText xml:space="preserve"> PAGEREF _Toc90898159 \h </w:instrText>
        </w:r>
        <w:r w:rsidR="006140DC" w:rsidRPr="006140DC">
          <w:rPr>
            <w:noProof/>
          </w:rPr>
        </w:r>
        <w:r w:rsidR="006140DC" w:rsidRPr="006140DC">
          <w:rPr>
            <w:noProof/>
          </w:rPr>
          <w:fldChar w:fldCharType="separate"/>
        </w:r>
        <w:r w:rsidR="006140DC" w:rsidRPr="006140DC">
          <w:rPr>
            <w:noProof/>
          </w:rPr>
          <w:t>3</w:t>
        </w:r>
        <w:r w:rsidR="006140DC" w:rsidRPr="006140DC">
          <w:rPr>
            <w:noProof/>
          </w:rPr>
          <w:fldChar w:fldCharType="end"/>
        </w:r>
      </w:hyperlink>
    </w:p>
    <w:p w14:paraId="60C4B463" w14:textId="39B53366" w:rsidR="006140DC" w:rsidRPr="006140DC" w:rsidRDefault="00E62449">
      <w:pPr>
        <w:pStyle w:val="TOC2"/>
        <w:rPr>
          <w:rFonts w:asciiTheme="minorHAnsi" w:eastAsiaTheme="minorEastAsia" w:hAnsiTheme="minorHAnsi" w:cstheme="minorBidi"/>
          <w:noProof/>
          <w:szCs w:val="22"/>
        </w:rPr>
      </w:pPr>
      <w:hyperlink w:anchor="_Toc90898160" w:history="1">
        <w:r w:rsidR="006140DC" w:rsidRPr="006140DC">
          <w:rPr>
            <w:rStyle w:val="affffb"/>
            <w:noProof/>
            <w14:scene3d>
              <w14:camera w14:prst="orthographicFront"/>
              <w14:lightRig w14:rig="threePt" w14:dir="t">
                <w14:rot w14:lat="0" w14:lon="0" w14:rev="0"/>
              </w14:lightRig>
            </w14:scene3d>
          </w:rPr>
          <w:t>5.5</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出栏</w:t>
        </w:r>
        <w:r w:rsidR="006140DC" w:rsidRPr="006140DC">
          <w:rPr>
            <w:noProof/>
          </w:rPr>
          <w:tab/>
        </w:r>
        <w:r w:rsidR="006140DC" w:rsidRPr="006140DC">
          <w:rPr>
            <w:noProof/>
          </w:rPr>
          <w:fldChar w:fldCharType="begin"/>
        </w:r>
        <w:r w:rsidR="006140DC" w:rsidRPr="006140DC">
          <w:rPr>
            <w:noProof/>
          </w:rPr>
          <w:instrText xml:space="preserve"> PAGEREF _Toc90898160 \h </w:instrText>
        </w:r>
        <w:r w:rsidR="006140DC" w:rsidRPr="006140DC">
          <w:rPr>
            <w:noProof/>
          </w:rPr>
        </w:r>
        <w:r w:rsidR="006140DC" w:rsidRPr="006140DC">
          <w:rPr>
            <w:noProof/>
          </w:rPr>
          <w:fldChar w:fldCharType="separate"/>
        </w:r>
        <w:r w:rsidR="006140DC" w:rsidRPr="006140DC">
          <w:rPr>
            <w:noProof/>
          </w:rPr>
          <w:t>3</w:t>
        </w:r>
        <w:r w:rsidR="006140DC" w:rsidRPr="006140DC">
          <w:rPr>
            <w:noProof/>
          </w:rPr>
          <w:fldChar w:fldCharType="end"/>
        </w:r>
      </w:hyperlink>
    </w:p>
    <w:p w14:paraId="754926E8" w14:textId="62240867" w:rsidR="006140DC" w:rsidRPr="006140DC" w:rsidRDefault="00E62449">
      <w:pPr>
        <w:pStyle w:val="TOC2"/>
        <w:rPr>
          <w:rFonts w:asciiTheme="minorHAnsi" w:eastAsiaTheme="minorEastAsia" w:hAnsiTheme="minorHAnsi" w:cstheme="minorBidi"/>
          <w:noProof/>
          <w:szCs w:val="22"/>
        </w:rPr>
      </w:pPr>
      <w:hyperlink w:anchor="_Toc90898161" w:history="1">
        <w:r w:rsidR="006140DC" w:rsidRPr="006140DC">
          <w:rPr>
            <w:rStyle w:val="affffb"/>
            <w:noProof/>
            <w14:scene3d>
              <w14:camera w14:prst="orthographicFront"/>
              <w14:lightRig w14:rig="threePt" w14:dir="t">
                <w14:rot w14:lat="0" w14:lon="0" w14:rev="0"/>
              </w14:lightRig>
            </w14:scene3d>
          </w:rPr>
          <w:t>5.6</w:t>
        </w:r>
        <w:r w:rsidR="006140DC">
          <w:rPr>
            <w:rStyle w:val="affffb"/>
            <w:noProof/>
            <w14:scene3d>
              <w14:camera w14:prst="orthographicFront"/>
              <w14:lightRig w14:rig="threePt" w14:dir="t">
                <w14:rot w14:lat="0" w14:lon="0" w14:rev="0"/>
              </w14:lightRig>
            </w14:scene3d>
          </w:rPr>
          <w:t xml:space="preserve"> </w:t>
        </w:r>
        <w:r w:rsidR="006140DC" w:rsidRPr="006140DC">
          <w:rPr>
            <w:rStyle w:val="affffb"/>
            <w:noProof/>
          </w:rPr>
          <w:t xml:space="preserve"> 防病</w:t>
        </w:r>
        <w:r w:rsidR="006140DC" w:rsidRPr="006140DC">
          <w:rPr>
            <w:noProof/>
          </w:rPr>
          <w:tab/>
        </w:r>
        <w:r w:rsidR="006140DC" w:rsidRPr="006140DC">
          <w:rPr>
            <w:noProof/>
          </w:rPr>
          <w:fldChar w:fldCharType="begin"/>
        </w:r>
        <w:r w:rsidR="006140DC" w:rsidRPr="006140DC">
          <w:rPr>
            <w:noProof/>
          </w:rPr>
          <w:instrText xml:space="preserve"> PAGEREF _Toc90898161 \h </w:instrText>
        </w:r>
        <w:r w:rsidR="006140DC" w:rsidRPr="006140DC">
          <w:rPr>
            <w:noProof/>
          </w:rPr>
        </w:r>
        <w:r w:rsidR="006140DC" w:rsidRPr="006140DC">
          <w:rPr>
            <w:noProof/>
          </w:rPr>
          <w:fldChar w:fldCharType="separate"/>
        </w:r>
        <w:r w:rsidR="006140DC" w:rsidRPr="006140DC">
          <w:rPr>
            <w:noProof/>
          </w:rPr>
          <w:t>3</w:t>
        </w:r>
        <w:r w:rsidR="006140DC" w:rsidRPr="006140DC">
          <w:rPr>
            <w:noProof/>
          </w:rPr>
          <w:fldChar w:fldCharType="end"/>
        </w:r>
      </w:hyperlink>
    </w:p>
    <w:p w14:paraId="12669688" w14:textId="53EACDA7" w:rsidR="006140DC" w:rsidRPr="006140DC" w:rsidRDefault="00E62449">
      <w:pPr>
        <w:pStyle w:val="TOC1"/>
        <w:tabs>
          <w:tab w:val="right" w:leader="dot" w:pos="9344"/>
        </w:tabs>
        <w:rPr>
          <w:rFonts w:asciiTheme="minorHAnsi" w:eastAsiaTheme="minorEastAsia" w:hAnsiTheme="minorHAnsi" w:cstheme="minorBidi"/>
          <w:noProof/>
          <w:szCs w:val="22"/>
        </w:rPr>
      </w:pPr>
      <w:hyperlink w:anchor="_Toc90898162" w:history="1">
        <w:r w:rsidR="006140DC" w:rsidRPr="006140DC">
          <w:rPr>
            <w:rStyle w:val="affffb"/>
            <w:noProof/>
          </w:rPr>
          <w:t>6</w:t>
        </w:r>
        <w:r w:rsidR="006140DC">
          <w:rPr>
            <w:rStyle w:val="affffb"/>
            <w:noProof/>
          </w:rPr>
          <w:t xml:space="preserve"> </w:t>
        </w:r>
        <w:r w:rsidR="006140DC" w:rsidRPr="006140DC">
          <w:rPr>
            <w:rStyle w:val="affffb"/>
            <w:noProof/>
          </w:rPr>
          <w:t xml:space="preserve"> 废弃物处理</w:t>
        </w:r>
        <w:r w:rsidR="006140DC" w:rsidRPr="006140DC">
          <w:rPr>
            <w:noProof/>
          </w:rPr>
          <w:tab/>
        </w:r>
        <w:r w:rsidR="006140DC" w:rsidRPr="006140DC">
          <w:rPr>
            <w:noProof/>
          </w:rPr>
          <w:fldChar w:fldCharType="begin"/>
        </w:r>
        <w:r w:rsidR="006140DC" w:rsidRPr="006140DC">
          <w:rPr>
            <w:noProof/>
          </w:rPr>
          <w:instrText xml:space="preserve"> PAGEREF _Toc90898162 \h </w:instrText>
        </w:r>
        <w:r w:rsidR="006140DC" w:rsidRPr="006140DC">
          <w:rPr>
            <w:noProof/>
          </w:rPr>
        </w:r>
        <w:r w:rsidR="006140DC" w:rsidRPr="006140DC">
          <w:rPr>
            <w:noProof/>
          </w:rPr>
          <w:fldChar w:fldCharType="separate"/>
        </w:r>
        <w:r w:rsidR="006140DC" w:rsidRPr="006140DC">
          <w:rPr>
            <w:noProof/>
          </w:rPr>
          <w:t>3</w:t>
        </w:r>
        <w:r w:rsidR="006140DC" w:rsidRPr="006140DC">
          <w:rPr>
            <w:noProof/>
          </w:rPr>
          <w:fldChar w:fldCharType="end"/>
        </w:r>
      </w:hyperlink>
    </w:p>
    <w:p w14:paraId="04A9A9D0" w14:textId="61B705C6" w:rsidR="006140DC" w:rsidRPr="006140DC" w:rsidRDefault="00E62449">
      <w:pPr>
        <w:pStyle w:val="TOC1"/>
        <w:tabs>
          <w:tab w:val="right" w:leader="dot" w:pos="9344"/>
        </w:tabs>
        <w:rPr>
          <w:rFonts w:asciiTheme="minorHAnsi" w:eastAsiaTheme="minorEastAsia" w:hAnsiTheme="minorHAnsi" w:cstheme="minorBidi"/>
          <w:noProof/>
          <w:szCs w:val="22"/>
        </w:rPr>
      </w:pPr>
      <w:hyperlink w:anchor="_Toc90898163" w:history="1">
        <w:r w:rsidR="006140DC" w:rsidRPr="006140DC">
          <w:rPr>
            <w:rStyle w:val="affffb"/>
            <w:noProof/>
          </w:rPr>
          <w:t>7</w:t>
        </w:r>
        <w:r w:rsidR="006140DC">
          <w:rPr>
            <w:rStyle w:val="affffb"/>
            <w:noProof/>
          </w:rPr>
          <w:t xml:space="preserve"> </w:t>
        </w:r>
        <w:r w:rsidR="006140DC" w:rsidRPr="006140DC">
          <w:rPr>
            <w:rStyle w:val="affffb"/>
            <w:noProof/>
          </w:rPr>
          <w:t xml:space="preserve"> 档案管理</w:t>
        </w:r>
        <w:r w:rsidR="006140DC" w:rsidRPr="006140DC">
          <w:rPr>
            <w:noProof/>
          </w:rPr>
          <w:tab/>
        </w:r>
        <w:r w:rsidR="006140DC" w:rsidRPr="006140DC">
          <w:rPr>
            <w:noProof/>
          </w:rPr>
          <w:fldChar w:fldCharType="begin"/>
        </w:r>
        <w:r w:rsidR="006140DC" w:rsidRPr="006140DC">
          <w:rPr>
            <w:noProof/>
          </w:rPr>
          <w:instrText xml:space="preserve"> PAGEREF _Toc90898163 \h </w:instrText>
        </w:r>
        <w:r w:rsidR="006140DC" w:rsidRPr="006140DC">
          <w:rPr>
            <w:noProof/>
          </w:rPr>
        </w:r>
        <w:r w:rsidR="006140DC" w:rsidRPr="006140DC">
          <w:rPr>
            <w:noProof/>
          </w:rPr>
          <w:fldChar w:fldCharType="separate"/>
        </w:r>
        <w:r w:rsidR="006140DC" w:rsidRPr="006140DC">
          <w:rPr>
            <w:noProof/>
          </w:rPr>
          <w:t>3</w:t>
        </w:r>
        <w:r w:rsidR="006140DC" w:rsidRPr="006140DC">
          <w:rPr>
            <w:noProof/>
          </w:rPr>
          <w:fldChar w:fldCharType="end"/>
        </w:r>
      </w:hyperlink>
    </w:p>
    <w:p w14:paraId="5AC301C6" w14:textId="7BE45232" w:rsidR="006140DC" w:rsidRPr="006140DC" w:rsidRDefault="006140DC" w:rsidP="006140DC">
      <w:pPr>
        <w:pStyle w:val="affffffa"/>
        <w:spacing w:after="468"/>
        <w:sectPr w:rsidR="006140DC" w:rsidRPr="006140DC" w:rsidSect="006140DC">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type="lines" w:linePitch="312"/>
        </w:sectPr>
      </w:pPr>
      <w:r w:rsidRPr="006140DC">
        <w:fldChar w:fldCharType="end"/>
      </w:r>
    </w:p>
    <w:p w14:paraId="6C4F84B9" w14:textId="77777777" w:rsidR="00467B00" w:rsidRDefault="00E3122A">
      <w:pPr>
        <w:pStyle w:val="a6"/>
        <w:spacing w:after="468"/>
      </w:pPr>
      <w:bookmarkStart w:id="22" w:name="_Toc90898143"/>
      <w:bookmarkStart w:id="23" w:name="BookMark2"/>
      <w:bookmarkEnd w:id="21"/>
      <w:r>
        <w:rPr>
          <w:spacing w:val="320"/>
        </w:rPr>
        <w:lastRenderedPageBreak/>
        <w:t>前</w:t>
      </w:r>
      <w:r>
        <w:t>言</w:t>
      </w:r>
      <w:bookmarkEnd w:id="22"/>
    </w:p>
    <w:p w14:paraId="41A39D73" w14:textId="77777777" w:rsidR="00467B00" w:rsidRDefault="00E3122A">
      <w:pPr>
        <w:pStyle w:val="afffff5"/>
        <w:ind w:firstLine="420"/>
      </w:pPr>
      <w:r>
        <w:rPr>
          <w:rFonts w:hint="eastAsia"/>
        </w:rPr>
        <w:t>本文件按照GB/T 1.1—2020《标准化工作导则  第1部分：标准化文件的结构和起草规则》的规定起草。</w:t>
      </w:r>
    </w:p>
    <w:p w14:paraId="3CDC2283" w14:textId="77777777" w:rsidR="00467B00" w:rsidRDefault="00E3122A">
      <w:pPr>
        <w:pStyle w:val="afffff5"/>
        <w:ind w:firstLine="420"/>
      </w:pPr>
      <w:r>
        <w:rPr>
          <w:rFonts w:hint="eastAsia"/>
        </w:rPr>
        <w:t>本文件由丽水</w:t>
      </w:r>
      <w:proofErr w:type="gramStart"/>
      <w:r>
        <w:rPr>
          <w:rFonts w:hint="eastAsia"/>
        </w:rPr>
        <w:t>市莲都区</w:t>
      </w:r>
      <w:proofErr w:type="gramEnd"/>
      <w:r>
        <w:rPr>
          <w:rFonts w:hint="eastAsia"/>
        </w:rPr>
        <w:t>农业特色产业发展中心提出。</w:t>
      </w:r>
    </w:p>
    <w:p w14:paraId="6424DE58" w14:textId="77777777" w:rsidR="00467B00" w:rsidRDefault="00E3122A">
      <w:pPr>
        <w:pStyle w:val="afffff5"/>
        <w:ind w:firstLine="420"/>
      </w:pPr>
      <w:r>
        <w:rPr>
          <w:rFonts w:hint="eastAsia"/>
        </w:rPr>
        <w:t>本文件由丽水市农业农村局归口。</w:t>
      </w:r>
    </w:p>
    <w:p w14:paraId="7572BF3D" w14:textId="77777777" w:rsidR="00467B00" w:rsidRDefault="00E3122A">
      <w:pPr>
        <w:pStyle w:val="afffff5"/>
        <w:ind w:firstLine="420"/>
      </w:pPr>
      <w:r>
        <w:rPr>
          <w:rFonts w:hint="eastAsia"/>
        </w:rPr>
        <w:t>本文件起草单位：丽水</w:t>
      </w:r>
      <w:proofErr w:type="gramStart"/>
      <w:r>
        <w:rPr>
          <w:rFonts w:hint="eastAsia"/>
        </w:rPr>
        <w:t>市莲都区</w:t>
      </w:r>
      <w:proofErr w:type="gramEnd"/>
      <w:r>
        <w:rPr>
          <w:rFonts w:hint="eastAsia"/>
        </w:rPr>
        <w:t>农业特色产业发展中心、丽水志泉标准化技术有限公司。</w:t>
      </w:r>
    </w:p>
    <w:p w14:paraId="4E1F8F3B" w14:textId="77777777" w:rsidR="00467B00" w:rsidRDefault="00E3122A">
      <w:pPr>
        <w:pStyle w:val="afffff5"/>
        <w:ind w:firstLine="420"/>
      </w:pPr>
      <w:r>
        <w:rPr>
          <w:rFonts w:hint="eastAsia"/>
        </w:rPr>
        <w:t>本文件主要起草人：张敬斐、蒋丽敏、黄芳、季俊、付兵、廖彬慧、叶小林、吴群仙、邓丽芬、周俊杰、赵应</w:t>
      </w:r>
      <w:proofErr w:type="gramStart"/>
      <w:r>
        <w:rPr>
          <w:rFonts w:hint="eastAsia"/>
        </w:rPr>
        <w:t>苟</w:t>
      </w:r>
      <w:proofErr w:type="gramEnd"/>
      <w:r>
        <w:rPr>
          <w:rFonts w:hint="eastAsia"/>
        </w:rPr>
        <w:t>、林国文、梁伟猛、朱军霞、刘慧剑、袁青、贾佳。</w:t>
      </w:r>
    </w:p>
    <w:p w14:paraId="2BC69EE1" w14:textId="77777777" w:rsidR="00467B00" w:rsidRDefault="00467B00">
      <w:pPr>
        <w:pStyle w:val="afffff5"/>
        <w:ind w:firstLine="420"/>
        <w:sectPr w:rsidR="00467B00">
          <w:pgSz w:w="11906" w:h="16838"/>
          <w:pgMar w:top="2410" w:right="1134" w:bottom="1134" w:left="1134" w:header="1418" w:footer="1134" w:gutter="284"/>
          <w:pgNumType w:fmt="upperRoman"/>
          <w:cols w:space="425"/>
          <w:formProt w:val="0"/>
          <w:docGrid w:type="lines" w:linePitch="312"/>
        </w:sectPr>
      </w:pPr>
    </w:p>
    <w:p w14:paraId="7DC9EC69" w14:textId="77777777" w:rsidR="00467B00" w:rsidRDefault="00467B00">
      <w:pPr>
        <w:spacing w:line="20" w:lineRule="exact"/>
        <w:jc w:val="center"/>
        <w:rPr>
          <w:rFonts w:ascii="黑体" w:eastAsia="黑体" w:hAnsi="黑体"/>
          <w:sz w:val="32"/>
          <w:szCs w:val="32"/>
        </w:rPr>
      </w:pPr>
      <w:bookmarkStart w:id="24" w:name="BookMark4"/>
      <w:bookmarkEnd w:id="23"/>
    </w:p>
    <w:p w14:paraId="467F6DB5" w14:textId="77777777" w:rsidR="00467B00" w:rsidRDefault="00467B00">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3083949964BB4D868FA914E504198679"/>
        </w:placeholder>
      </w:sdtPr>
      <w:sdtEndPr/>
      <w:sdtContent>
        <w:p w14:paraId="21A09272" w14:textId="77777777" w:rsidR="00467B00" w:rsidRDefault="00E3122A" w:rsidP="0041731B">
          <w:pPr>
            <w:pStyle w:val="afffffffff8"/>
            <w:spacing w:beforeLines="1" w:before="3" w:afterLines="220" w:after="686"/>
          </w:pPr>
          <w:proofErr w:type="gramStart"/>
          <w:r>
            <w:rPr>
              <w:rFonts w:hint="eastAsia"/>
            </w:rPr>
            <w:t>莲鸭共生</w:t>
          </w:r>
          <w:proofErr w:type="gramEnd"/>
          <w:r>
            <w:rPr>
              <w:rFonts w:hint="eastAsia"/>
            </w:rPr>
            <w:t>种养技术规程</w:t>
          </w:r>
        </w:p>
      </w:sdtContent>
    </w:sdt>
    <w:p w14:paraId="281EE327" w14:textId="77777777" w:rsidR="00467B00" w:rsidRDefault="00E3122A">
      <w:pPr>
        <w:pStyle w:val="affc"/>
        <w:spacing w:before="312" w:after="312"/>
      </w:pPr>
      <w:bookmarkStart w:id="26" w:name="_Toc26648465"/>
      <w:bookmarkStart w:id="27" w:name="_Toc17233325"/>
      <w:bookmarkStart w:id="28" w:name="_Toc26986771"/>
      <w:bookmarkStart w:id="29" w:name="_Toc26718930"/>
      <w:bookmarkStart w:id="30" w:name="_Toc24884218"/>
      <w:bookmarkStart w:id="31" w:name="_Toc26986530"/>
      <w:bookmarkStart w:id="32" w:name="_Toc24884211"/>
      <w:bookmarkStart w:id="33" w:name="_Toc90545864"/>
      <w:bookmarkStart w:id="34" w:name="_Toc17233333"/>
      <w:bookmarkStart w:id="35" w:name="_Toc90898144"/>
      <w:bookmarkEnd w:id="25"/>
      <w:r>
        <w:rPr>
          <w:rFonts w:hint="eastAsia"/>
        </w:rPr>
        <w:t>范围</w:t>
      </w:r>
      <w:bookmarkEnd w:id="26"/>
      <w:bookmarkEnd w:id="27"/>
      <w:bookmarkEnd w:id="28"/>
      <w:bookmarkEnd w:id="29"/>
      <w:bookmarkEnd w:id="30"/>
      <w:bookmarkEnd w:id="31"/>
      <w:bookmarkEnd w:id="32"/>
      <w:bookmarkEnd w:id="33"/>
      <w:bookmarkEnd w:id="34"/>
      <w:bookmarkEnd w:id="35"/>
    </w:p>
    <w:p w14:paraId="43FD0A70" w14:textId="77777777" w:rsidR="00467B00" w:rsidRDefault="00E3122A">
      <w:pPr>
        <w:pStyle w:val="afffff5"/>
        <w:ind w:firstLine="420"/>
      </w:pPr>
      <w:bookmarkStart w:id="36" w:name="_Toc17233326"/>
      <w:bookmarkStart w:id="37" w:name="_Toc17233334"/>
      <w:bookmarkStart w:id="38" w:name="_Toc24884219"/>
      <w:bookmarkStart w:id="39" w:name="_Toc24884212"/>
      <w:bookmarkStart w:id="40" w:name="_Toc26648466"/>
      <w:r>
        <w:rPr>
          <w:rFonts w:hint="eastAsia"/>
        </w:rPr>
        <w:t>本文件确立</w:t>
      </w:r>
      <w:proofErr w:type="gramStart"/>
      <w:r>
        <w:rPr>
          <w:rFonts w:hint="eastAsia"/>
        </w:rPr>
        <w:t>了莲鸭共生</w:t>
      </w:r>
      <w:proofErr w:type="gramEnd"/>
      <w:r>
        <w:rPr>
          <w:rFonts w:hint="eastAsia"/>
        </w:rPr>
        <w:t>术语和定义、种植管理、饲养管理、废弃物处理、档案管理。</w:t>
      </w:r>
    </w:p>
    <w:p w14:paraId="5D863829" w14:textId="77777777" w:rsidR="00467B00" w:rsidRDefault="00E3122A">
      <w:pPr>
        <w:pStyle w:val="afffff5"/>
        <w:ind w:firstLine="420"/>
      </w:pPr>
      <w:r>
        <w:rPr>
          <w:rFonts w:hint="eastAsia"/>
        </w:rPr>
        <w:t>本文件</w:t>
      </w:r>
      <w:proofErr w:type="gramStart"/>
      <w:r>
        <w:rPr>
          <w:rFonts w:hint="eastAsia"/>
        </w:rPr>
        <w:t>适用于莲鸭共生</w:t>
      </w:r>
      <w:proofErr w:type="gramEnd"/>
      <w:r>
        <w:rPr>
          <w:rFonts w:hint="eastAsia"/>
        </w:rPr>
        <w:t>生产模式。</w:t>
      </w:r>
    </w:p>
    <w:p w14:paraId="0125760F" w14:textId="77777777" w:rsidR="00467B00" w:rsidRDefault="00E3122A">
      <w:pPr>
        <w:pStyle w:val="affc"/>
        <w:spacing w:before="312" w:after="312"/>
      </w:pPr>
      <w:bookmarkStart w:id="41" w:name="_Toc26718931"/>
      <w:bookmarkStart w:id="42" w:name="_Toc26986531"/>
      <w:bookmarkStart w:id="43" w:name="_Toc90545865"/>
      <w:bookmarkStart w:id="44" w:name="_Toc26986772"/>
      <w:bookmarkStart w:id="45" w:name="_Toc90898145"/>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BC5DD37B1AE94F95AE693CF22BF58AD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52EC5EA" w14:textId="77777777" w:rsidR="00467B00" w:rsidRDefault="00E3122A">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E6B58C8" w14:textId="77777777" w:rsidR="00467B00" w:rsidRDefault="00E3122A">
      <w:pPr>
        <w:pStyle w:val="afffffffffffa"/>
      </w:pPr>
      <w:r>
        <w:rPr>
          <w:rFonts w:hint="eastAsia"/>
        </w:rPr>
        <w:t>HJ/T 81 畜禽养殖业污染防治技术规范</w:t>
      </w:r>
    </w:p>
    <w:p w14:paraId="3739CD88" w14:textId="77777777" w:rsidR="00467B00" w:rsidRDefault="00E3122A">
      <w:pPr>
        <w:pStyle w:val="afffffffffffa"/>
      </w:pPr>
      <w:r>
        <w:rPr>
          <w:rFonts w:hint="eastAsia"/>
        </w:rPr>
        <w:t>NY/T 388 畜禽场环境质量标准</w:t>
      </w:r>
    </w:p>
    <w:p w14:paraId="3F8EA689" w14:textId="77777777" w:rsidR="00467B00" w:rsidRDefault="00E3122A">
      <w:pPr>
        <w:pStyle w:val="afffffffffffa"/>
      </w:pPr>
      <w:r>
        <w:rPr>
          <w:rFonts w:hint="eastAsia"/>
        </w:rPr>
        <w:t>NY/T 496 肥料合理使用准则 通则</w:t>
      </w:r>
    </w:p>
    <w:p w14:paraId="5E979E39" w14:textId="77777777" w:rsidR="00467B00" w:rsidRDefault="00E3122A">
      <w:pPr>
        <w:pStyle w:val="afffffffffffa"/>
      </w:pPr>
      <w:r>
        <w:rPr>
          <w:rFonts w:hint="eastAsia"/>
        </w:rPr>
        <w:t>NY 525-2012 有机肥料</w:t>
      </w:r>
    </w:p>
    <w:p w14:paraId="799DE358" w14:textId="77777777" w:rsidR="00467B00" w:rsidRDefault="00E3122A">
      <w:pPr>
        <w:pStyle w:val="afffffffffffa"/>
      </w:pPr>
      <w:r>
        <w:rPr>
          <w:rFonts w:hint="eastAsia"/>
        </w:rPr>
        <w:t>NY/T 1583 莲藕</w:t>
      </w:r>
    </w:p>
    <w:p w14:paraId="3927A3BA" w14:textId="77777777" w:rsidR="00467B00" w:rsidRDefault="00E3122A">
      <w:pPr>
        <w:pStyle w:val="afffffffffffa"/>
      </w:pPr>
      <w:r>
        <w:rPr>
          <w:rFonts w:hint="eastAsia"/>
        </w:rPr>
        <w:t>NY/T 5239 无公害食品 莲藕生产技术规程</w:t>
      </w:r>
    </w:p>
    <w:p w14:paraId="40C0DAAE" w14:textId="77777777" w:rsidR="00467B00" w:rsidRDefault="00E3122A">
      <w:pPr>
        <w:pStyle w:val="afffffffffffa"/>
      </w:pPr>
      <w:r>
        <w:rPr>
          <w:rFonts w:hint="eastAsia"/>
        </w:rPr>
        <w:t>NY/T 5010-2016 无公害农产品 种植业产地环境条件</w:t>
      </w:r>
    </w:p>
    <w:p w14:paraId="41922352" w14:textId="77777777" w:rsidR="00467B00" w:rsidRDefault="00E3122A">
      <w:pPr>
        <w:pStyle w:val="afffffffffffa"/>
      </w:pPr>
      <w:r>
        <w:rPr>
          <w:rFonts w:hint="eastAsia"/>
        </w:rPr>
        <w:t>NY 5263 无公害食品 肉鸭饲养兽医防疫准则</w:t>
      </w:r>
    </w:p>
    <w:p w14:paraId="1E61E006" w14:textId="77777777" w:rsidR="00467B00" w:rsidRDefault="00E3122A">
      <w:pPr>
        <w:pStyle w:val="afffffffffffa"/>
      </w:pPr>
      <w:r>
        <w:rPr>
          <w:rFonts w:hint="eastAsia"/>
        </w:rPr>
        <w:t>NY/T 5339 无公害农产品 畜禽防疫准则</w:t>
      </w:r>
    </w:p>
    <w:p w14:paraId="2BDC1ADA" w14:textId="77777777" w:rsidR="00467B00" w:rsidRDefault="00E3122A">
      <w:pPr>
        <w:pStyle w:val="affc"/>
        <w:spacing w:before="312" w:after="312"/>
      </w:pPr>
      <w:bookmarkStart w:id="46" w:name="_Toc90545866"/>
      <w:bookmarkStart w:id="47" w:name="_Toc90898146"/>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FB6AD2499DA7403BBFD5D3F8817B821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5FEDA6A" w14:textId="77777777" w:rsidR="00467B00" w:rsidRDefault="00E3122A">
          <w:pPr>
            <w:pStyle w:val="afffff5"/>
            <w:ind w:firstLine="420"/>
          </w:pPr>
          <w:r>
            <w:t>本文件没有需要界定的术语和定义。</w:t>
          </w:r>
        </w:p>
      </w:sdtContent>
    </w:sdt>
    <w:p w14:paraId="0D0DD759" w14:textId="77777777" w:rsidR="00467B00" w:rsidRDefault="00E3122A">
      <w:pPr>
        <w:pStyle w:val="affc"/>
        <w:spacing w:before="312" w:after="312"/>
        <w:rPr>
          <w:szCs w:val="21"/>
        </w:rPr>
      </w:pPr>
      <w:bookmarkStart w:id="49" w:name="_Toc90898147"/>
      <w:r>
        <w:rPr>
          <w:rFonts w:hint="eastAsia"/>
        </w:rPr>
        <w:t>种植管理</w:t>
      </w:r>
      <w:bookmarkEnd w:id="49"/>
    </w:p>
    <w:p w14:paraId="670B25B4" w14:textId="77777777" w:rsidR="00467B00" w:rsidRDefault="00E3122A">
      <w:pPr>
        <w:pStyle w:val="affd"/>
        <w:spacing w:before="156" w:after="156"/>
      </w:pPr>
      <w:bookmarkStart w:id="50" w:name="_Toc90898148"/>
      <w:r>
        <w:rPr>
          <w:rFonts w:hint="eastAsia"/>
        </w:rPr>
        <w:t>莲田准备</w:t>
      </w:r>
      <w:bookmarkEnd w:id="50"/>
    </w:p>
    <w:p w14:paraId="31B26952" w14:textId="77777777" w:rsidR="00467B00" w:rsidRDefault="00E3122A">
      <w:pPr>
        <w:pStyle w:val="afffffffff1"/>
      </w:pPr>
      <w:r>
        <w:rPr>
          <w:rFonts w:hint="eastAsia"/>
        </w:rPr>
        <w:t>莲</w:t>
      </w:r>
      <w:proofErr w:type="gramStart"/>
      <w:r>
        <w:rPr>
          <w:rFonts w:hint="eastAsia"/>
        </w:rPr>
        <w:t>田环境</w:t>
      </w:r>
      <w:proofErr w:type="gramEnd"/>
      <w:r>
        <w:rPr>
          <w:rFonts w:hint="eastAsia"/>
        </w:rPr>
        <w:t>应符合NY/T 5010-2016的要求。</w:t>
      </w:r>
    </w:p>
    <w:p w14:paraId="247F3D17" w14:textId="77777777" w:rsidR="00467B00" w:rsidRDefault="00E3122A">
      <w:pPr>
        <w:pStyle w:val="afffffffff1"/>
      </w:pPr>
      <w:r>
        <w:rPr>
          <w:rFonts w:hint="eastAsia"/>
        </w:rPr>
        <w:t>莲田的选择应考虑阳光、水源、土壤环境：</w:t>
      </w:r>
    </w:p>
    <w:p w14:paraId="40576E14" w14:textId="77777777" w:rsidR="00467B00" w:rsidRDefault="00E3122A">
      <w:pPr>
        <w:pStyle w:val="af2"/>
      </w:pPr>
      <w:r>
        <w:rPr>
          <w:rFonts w:hint="eastAsia"/>
        </w:rPr>
        <w:t>阳光充足；</w:t>
      </w:r>
    </w:p>
    <w:p w14:paraId="7526BD1E" w14:textId="77777777" w:rsidR="00467B00" w:rsidRDefault="00E3122A">
      <w:pPr>
        <w:pStyle w:val="af2"/>
      </w:pPr>
      <w:r>
        <w:rPr>
          <w:rFonts w:hint="eastAsia"/>
        </w:rPr>
        <w:t>临近水源、排灌水方便；</w:t>
      </w:r>
    </w:p>
    <w:p w14:paraId="6A322F84" w14:textId="77777777" w:rsidR="00467B00" w:rsidRDefault="00E3122A">
      <w:pPr>
        <w:pStyle w:val="af2"/>
      </w:pPr>
      <w:r>
        <w:rPr>
          <w:rFonts w:hint="eastAsia"/>
        </w:rPr>
        <w:t>土壤疏松且平整，有机质含量≥1.5%（按NY 525-2012的5.2方法测定）、保水性优，远离污染源。</w:t>
      </w:r>
    </w:p>
    <w:p w14:paraId="2255D277" w14:textId="77777777" w:rsidR="00467B00" w:rsidRDefault="00E3122A">
      <w:pPr>
        <w:pStyle w:val="affd"/>
        <w:spacing w:before="156" w:after="156"/>
      </w:pPr>
      <w:bookmarkStart w:id="51" w:name="_Toc90898149"/>
      <w:r>
        <w:rPr>
          <w:rFonts w:hint="eastAsia"/>
        </w:rPr>
        <w:t>开沟保水</w:t>
      </w:r>
      <w:bookmarkEnd w:id="51"/>
    </w:p>
    <w:p w14:paraId="5177EE34" w14:textId="77777777" w:rsidR="00467B00" w:rsidRDefault="00E3122A">
      <w:pPr>
        <w:pStyle w:val="afffffffff1"/>
      </w:pPr>
      <w:r>
        <w:rPr>
          <w:rFonts w:hint="eastAsia"/>
        </w:rPr>
        <w:t>宜选择在冬春季节开垦围沟，沟宽1.5 m，深1</w:t>
      </w:r>
      <w:r>
        <w:rPr>
          <w:rFonts w:ascii="Times New Roman"/>
        </w:rPr>
        <w:t xml:space="preserve"> </w:t>
      </w:r>
      <w:r>
        <w:rPr>
          <w:rFonts w:hint="eastAsia"/>
        </w:rPr>
        <w:t>m。田中挖宽0.8</w:t>
      </w:r>
      <w:r>
        <w:rPr>
          <w:rFonts w:ascii="Times New Roman"/>
        </w:rPr>
        <w:t xml:space="preserve"> </w:t>
      </w:r>
      <w:r>
        <w:rPr>
          <w:rFonts w:hint="eastAsia"/>
        </w:rPr>
        <w:t>m，深0.5</w:t>
      </w:r>
      <w:r>
        <w:rPr>
          <w:rFonts w:ascii="Times New Roman"/>
        </w:rPr>
        <w:t xml:space="preserve"> </w:t>
      </w:r>
      <w:r>
        <w:rPr>
          <w:rFonts w:hint="eastAsia"/>
        </w:rPr>
        <w:t>m的“井”字沟。</w:t>
      </w:r>
    </w:p>
    <w:p w14:paraId="00FA2BF8" w14:textId="77777777" w:rsidR="00467B00" w:rsidRDefault="00E3122A">
      <w:pPr>
        <w:pStyle w:val="afffffffff1"/>
      </w:pPr>
      <w:r>
        <w:rPr>
          <w:rFonts w:hint="eastAsia"/>
        </w:rPr>
        <w:t>冬春季节应加固田埂，田埂高20</w:t>
      </w:r>
      <w:r>
        <w:rPr>
          <w:rFonts w:ascii="Times New Roman"/>
        </w:rPr>
        <w:t xml:space="preserve"> </w:t>
      </w:r>
      <w:r>
        <w:rPr>
          <w:rFonts w:hint="eastAsia"/>
        </w:rPr>
        <w:t>cm～30 cm,宽60</w:t>
      </w:r>
      <w:r>
        <w:rPr>
          <w:rFonts w:ascii="Times New Roman"/>
        </w:rPr>
        <w:t xml:space="preserve"> </w:t>
      </w:r>
      <w:r>
        <w:rPr>
          <w:rFonts w:hint="eastAsia"/>
        </w:rPr>
        <w:t>cm～80 cm,新加的土应敲碎压实筑牢，灌水</w:t>
      </w:r>
      <w:r>
        <w:rPr>
          <w:rFonts w:hint="eastAsia"/>
        </w:rPr>
        <w:lastRenderedPageBreak/>
        <w:t>后</w:t>
      </w:r>
      <w:proofErr w:type="gramStart"/>
      <w:r>
        <w:rPr>
          <w:rFonts w:hint="eastAsia"/>
        </w:rPr>
        <w:t>不</w:t>
      </w:r>
      <w:proofErr w:type="gramEnd"/>
      <w:r>
        <w:rPr>
          <w:rFonts w:hint="eastAsia"/>
        </w:rPr>
        <w:t>坍塌、不漏水。</w:t>
      </w:r>
    </w:p>
    <w:p w14:paraId="18756BDD" w14:textId="77777777" w:rsidR="00467B00" w:rsidRDefault="00E3122A">
      <w:pPr>
        <w:pStyle w:val="affd"/>
        <w:spacing w:before="156" w:after="156"/>
      </w:pPr>
      <w:bookmarkStart w:id="52" w:name="_Toc90898150"/>
      <w:r>
        <w:rPr>
          <w:rFonts w:hint="eastAsia"/>
        </w:rPr>
        <w:t>品种选择</w:t>
      </w:r>
      <w:bookmarkEnd w:id="52"/>
    </w:p>
    <w:p w14:paraId="6BB7BB8D" w14:textId="77777777" w:rsidR="00467B00" w:rsidRDefault="00E3122A">
      <w:pPr>
        <w:pStyle w:val="afffff5"/>
        <w:ind w:firstLine="420"/>
      </w:pPr>
      <w:r>
        <w:rPr>
          <w:rFonts w:hint="eastAsia"/>
        </w:rPr>
        <w:t>宜选择高产优质的白莲品种，</w:t>
      </w:r>
      <w:proofErr w:type="gramStart"/>
      <w:r>
        <w:rPr>
          <w:rFonts w:hint="eastAsia"/>
        </w:rPr>
        <w:t>如建选17号</w:t>
      </w:r>
      <w:proofErr w:type="gramEnd"/>
      <w:r>
        <w:rPr>
          <w:rFonts w:hint="eastAsia"/>
        </w:rPr>
        <w:t>、</w:t>
      </w:r>
      <w:proofErr w:type="gramStart"/>
      <w:r>
        <w:rPr>
          <w:rFonts w:hint="eastAsia"/>
        </w:rPr>
        <w:t>建选35号</w:t>
      </w:r>
      <w:proofErr w:type="gramEnd"/>
      <w:r>
        <w:rPr>
          <w:rFonts w:hint="eastAsia"/>
        </w:rPr>
        <w:t>、十里</w:t>
      </w:r>
      <w:proofErr w:type="gramStart"/>
      <w:r>
        <w:rPr>
          <w:rFonts w:hint="eastAsia"/>
        </w:rPr>
        <w:t>荷</w:t>
      </w:r>
      <w:proofErr w:type="gramEnd"/>
      <w:r>
        <w:rPr>
          <w:rFonts w:hint="eastAsia"/>
        </w:rPr>
        <w:t>1号等。</w:t>
      </w:r>
    </w:p>
    <w:p w14:paraId="02A2F365" w14:textId="77777777" w:rsidR="00467B00" w:rsidRDefault="00E3122A">
      <w:pPr>
        <w:pStyle w:val="affd"/>
        <w:spacing w:before="156" w:after="156"/>
      </w:pPr>
      <w:bookmarkStart w:id="53" w:name="_Toc90898151"/>
      <w:r>
        <w:rPr>
          <w:rFonts w:hint="eastAsia"/>
        </w:rPr>
        <w:t>育苗移栽</w:t>
      </w:r>
      <w:bookmarkEnd w:id="53"/>
    </w:p>
    <w:p w14:paraId="4060196C" w14:textId="77777777" w:rsidR="00467B00" w:rsidRDefault="00E3122A">
      <w:pPr>
        <w:pStyle w:val="afffffffff1"/>
      </w:pPr>
      <w:r>
        <w:rPr>
          <w:rFonts w:hint="eastAsia"/>
        </w:rPr>
        <w:t>应选择产量高、品质佳且未发生过腐蚀病的田块为种源田。</w:t>
      </w:r>
    </w:p>
    <w:p w14:paraId="41BC12C3" w14:textId="77777777" w:rsidR="00467B00" w:rsidRDefault="00E3122A">
      <w:pPr>
        <w:pStyle w:val="afffffffff1"/>
      </w:pPr>
      <w:r>
        <w:rPr>
          <w:rFonts w:hint="eastAsia"/>
        </w:rPr>
        <w:t>种藕按照NY/T 5239规定栽培。</w:t>
      </w:r>
    </w:p>
    <w:p w14:paraId="67289B1A" w14:textId="77777777" w:rsidR="00467B00" w:rsidRDefault="00E3122A">
      <w:pPr>
        <w:pStyle w:val="afffffffff1"/>
      </w:pPr>
      <w:r>
        <w:rPr>
          <w:rFonts w:hint="eastAsia"/>
        </w:rPr>
        <w:t>应选择顶芽完整、藕身粗壮、无病斑、无严重机械损伤，具有2个及以上完整节间，长度≥25 cm</w:t>
      </w:r>
      <w:proofErr w:type="gramStart"/>
      <w:r>
        <w:rPr>
          <w:rFonts w:hint="eastAsia"/>
        </w:rPr>
        <w:t>的主藕为</w:t>
      </w:r>
      <w:proofErr w:type="gramEnd"/>
      <w:r>
        <w:rPr>
          <w:rFonts w:hint="eastAsia"/>
        </w:rPr>
        <w:t>种藕。</w:t>
      </w:r>
    </w:p>
    <w:p w14:paraId="1BD3339A" w14:textId="77777777" w:rsidR="00467B00" w:rsidRDefault="00E3122A">
      <w:pPr>
        <w:pStyle w:val="afffffffff1"/>
      </w:pPr>
      <w:r>
        <w:rPr>
          <w:rFonts w:hint="eastAsia"/>
        </w:rPr>
        <w:t>白莲移栽时间宜选择在清明前后，气温应不低于15℃。</w:t>
      </w:r>
    </w:p>
    <w:p w14:paraId="106F57CA" w14:textId="77777777" w:rsidR="00467B00" w:rsidRDefault="00E3122A">
      <w:pPr>
        <w:pStyle w:val="afffffffff1"/>
      </w:pPr>
      <w:r>
        <w:rPr>
          <w:rFonts w:hint="eastAsia"/>
        </w:rPr>
        <w:t>每亩应种植100支种藕，</w:t>
      </w:r>
      <w:proofErr w:type="gramStart"/>
      <w:r>
        <w:rPr>
          <w:rFonts w:hint="eastAsia"/>
        </w:rPr>
        <w:t>穴深</w:t>
      </w:r>
      <w:proofErr w:type="gramEnd"/>
      <w:r>
        <w:rPr>
          <w:rFonts w:hint="eastAsia"/>
        </w:rPr>
        <w:t>5</w:t>
      </w:r>
      <w:r>
        <w:rPr>
          <w:rFonts w:ascii="Times New Roman"/>
        </w:rPr>
        <w:t xml:space="preserve"> </w:t>
      </w:r>
      <w:r>
        <w:rPr>
          <w:rFonts w:hint="eastAsia"/>
        </w:rPr>
        <w:t>cm～10</w:t>
      </w:r>
      <w:r>
        <w:rPr>
          <w:rFonts w:ascii="Times New Roman"/>
        </w:rPr>
        <w:t xml:space="preserve"> </w:t>
      </w:r>
      <w:r>
        <w:rPr>
          <w:rFonts w:hint="eastAsia"/>
        </w:rPr>
        <w:t>cm,将种藕斜放入穴中，顶芽朝上覆土，尾部露出水面。</w:t>
      </w:r>
    </w:p>
    <w:p w14:paraId="1A87A6BE" w14:textId="77777777" w:rsidR="00467B00" w:rsidRDefault="00E3122A">
      <w:pPr>
        <w:pStyle w:val="affd"/>
        <w:spacing w:before="156" w:after="156"/>
      </w:pPr>
      <w:bookmarkStart w:id="54" w:name="_Toc90898152"/>
      <w:r>
        <w:rPr>
          <w:rFonts w:hint="eastAsia"/>
        </w:rPr>
        <w:t>肥水管理</w:t>
      </w:r>
      <w:bookmarkEnd w:id="54"/>
    </w:p>
    <w:p w14:paraId="61149000" w14:textId="77777777" w:rsidR="00467B00" w:rsidRDefault="00E3122A">
      <w:pPr>
        <w:pStyle w:val="afffffffff1"/>
      </w:pPr>
      <w:r>
        <w:rPr>
          <w:rFonts w:hint="eastAsia"/>
        </w:rPr>
        <w:t>肥料使用应符合NY/T 496相关规定。在实施过程中，不应使用化肥作基肥和追肥。若地力不足确需施肥，应选择有机肥。</w:t>
      </w:r>
    </w:p>
    <w:p w14:paraId="6CE54D0E" w14:textId="77777777" w:rsidR="00467B00" w:rsidRDefault="00E3122A">
      <w:pPr>
        <w:pStyle w:val="afffffffff1"/>
      </w:pPr>
      <w:r>
        <w:rPr>
          <w:rFonts w:hint="eastAsia"/>
        </w:rPr>
        <w:t>应根据不同季节的温度和降水，适时调整莲田水位：</w:t>
      </w:r>
    </w:p>
    <w:p w14:paraId="33C9F1FF" w14:textId="77777777" w:rsidR="00467B00" w:rsidRDefault="00E3122A">
      <w:pPr>
        <w:pStyle w:val="af2"/>
      </w:pPr>
      <w:r>
        <w:rPr>
          <w:rFonts w:hint="eastAsia"/>
        </w:rPr>
        <w:t>4月初至6月中旬，应保持在5</w:t>
      </w:r>
      <w:r>
        <w:rPr>
          <w:rFonts w:ascii="Times New Roman"/>
        </w:rPr>
        <w:t xml:space="preserve"> </w:t>
      </w:r>
      <w:r>
        <w:rPr>
          <w:rFonts w:hint="eastAsia"/>
        </w:rPr>
        <w:t>cm～10</w:t>
      </w:r>
      <w:r>
        <w:rPr>
          <w:rFonts w:ascii="Times New Roman"/>
        </w:rPr>
        <w:t xml:space="preserve"> </w:t>
      </w:r>
      <w:r>
        <w:rPr>
          <w:rFonts w:hint="eastAsia"/>
        </w:rPr>
        <w:t>cm；</w:t>
      </w:r>
    </w:p>
    <w:p w14:paraId="65558A4B" w14:textId="77777777" w:rsidR="00467B00" w:rsidRDefault="00E3122A">
      <w:pPr>
        <w:pStyle w:val="af2"/>
      </w:pPr>
      <w:r>
        <w:rPr>
          <w:rFonts w:hint="eastAsia"/>
        </w:rPr>
        <w:t>6月下旬至8月下旬，应灌水20</w:t>
      </w:r>
      <w:r>
        <w:rPr>
          <w:rFonts w:ascii="Times New Roman"/>
        </w:rPr>
        <w:t xml:space="preserve"> </w:t>
      </w:r>
      <w:r>
        <w:rPr>
          <w:rFonts w:hint="eastAsia"/>
        </w:rPr>
        <w:t>cm；</w:t>
      </w:r>
    </w:p>
    <w:p w14:paraId="1DA7441A" w14:textId="77777777" w:rsidR="00467B00" w:rsidRDefault="00E3122A">
      <w:pPr>
        <w:pStyle w:val="af2"/>
      </w:pPr>
      <w:r>
        <w:rPr>
          <w:rFonts w:hint="eastAsia"/>
        </w:rPr>
        <w:t>9月后，应保持在5</w:t>
      </w:r>
      <w:r>
        <w:rPr>
          <w:rFonts w:ascii="Times New Roman"/>
        </w:rPr>
        <w:t xml:space="preserve"> </w:t>
      </w:r>
      <w:r>
        <w:rPr>
          <w:rFonts w:hint="eastAsia"/>
        </w:rPr>
        <w:t>cm～10</w:t>
      </w:r>
      <w:r>
        <w:rPr>
          <w:rFonts w:ascii="Times New Roman"/>
        </w:rPr>
        <w:t xml:space="preserve"> </w:t>
      </w:r>
      <w:r>
        <w:rPr>
          <w:rFonts w:hint="eastAsia"/>
        </w:rPr>
        <w:t>cm。</w:t>
      </w:r>
    </w:p>
    <w:p w14:paraId="34EC5FA7" w14:textId="77777777" w:rsidR="00467B00" w:rsidRDefault="00E3122A">
      <w:pPr>
        <w:pStyle w:val="affd"/>
        <w:spacing w:before="156" w:after="156"/>
      </w:pPr>
      <w:bookmarkStart w:id="55" w:name="_Toc90898153"/>
      <w:r>
        <w:rPr>
          <w:rFonts w:hint="eastAsia"/>
        </w:rPr>
        <w:t>病虫防治</w:t>
      </w:r>
      <w:bookmarkEnd w:id="55"/>
    </w:p>
    <w:p w14:paraId="6B1E6B13" w14:textId="77777777" w:rsidR="00467B00" w:rsidRDefault="00E3122A">
      <w:pPr>
        <w:pStyle w:val="affffffffffff"/>
        <w:ind w:firstLineChars="200" w:firstLine="420"/>
      </w:pPr>
      <w:r>
        <w:rPr>
          <w:rFonts w:hint="eastAsia"/>
        </w:rPr>
        <w:t>病虫危害严</w:t>
      </w:r>
      <w:r>
        <w:rPr>
          <w:rFonts w:hAnsi="Times New Roman" w:cs="Times New Roman" w:hint="eastAsia"/>
          <w:szCs w:val="20"/>
        </w:rPr>
        <w:t>重，不能单靠鸭捕食消除时，应将鸭赶至鸭棚，并使用安全药物进行除虫。病虫害</w:t>
      </w:r>
      <w:proofErr w:type="gramStart"/>
      <w:r>
        <w:rPr>
          <w:rFonts w:hAnsi="Times New Roman" w:cs="Times New Roman" w:hint="eastAsia"/>
          <w:szCs w:val="20"/>
        </w:rPr>
        <w:t>治理按</w:t>
      </w:r>
      <w:proofErr w:type="gramEnd"/>
      <w:r>
        <w:rPr>
          <w:rFonts w:hAnsi="Times New Roman" w:cs="Times New Roman" w:hint="eastAsia"/>
          <w:szCs w:val="20"/>
        </w:rPr>
        <w:t>NY/T 5239施</w:t>
      </w:r>
      <w:r>
        <w:rPr>
          <w:rFonts w:hint="eastAsia"/>
        </w:rPr>
        <w:t>行。</w:t>
      </w:r>
    </w:p>
    <w:p w14:paraId="08FE96D7" w14:textId="77777777" w:rsidR="00467B00" w:rsidRDefault="00E3122A">
      <w:pPr>
        <w:pStyle w:val="affd"/>
        <w:spacing w:before="156" w:after="156"/>
      </w:pPr>
      <w:bookmarkStart w:id="56" w:name="_Toc90898154"/>
      <w:r>
        <w:rPr>
          <w:rFonts w:hint="eastAsia"/>
        </w:rPr>
        <w:t>采收</w:t>
      </w:r>
      <w:bookmarkEnd w:id="56"/>
    </w:p>
    <w:p w14:paraId="29ED6EFA" w14:textId="77777777" w:rsidR="00467B00" w:rsidRDefault="00E3122A">
      <w:pPr>
        <w:pStyle w:val="afffff5"/>
        <w:ind w:firstLine="420"/>
      </w:pPr>
      <w:r>
        <w:rPr>
          <w:rFonts w:hint="eastAsia"/>
        </w:rPr>
        <w:t>莲藕采收指标应符合NY/T 1583的规定。</w:t>
      </w:r>
    </w:p>
    <w:p w14:paraId="14C7417E" w14:textId="77777777" w:rsidR="00467B00" w:rsidRDefault="00E3122A">
      <w:pPr>
        <w:pStyle w:val="affc"/>
        <w:spacing w:before="312" w:after="312"/>
      </w:pPr>
      <w:bookmarkStart w:id="57" w:name="_Toc90898155"/>
      <w:r>
        <w:rPr>
          <w:rFonts w:hint="eastAsia"/>
        </w:rPr>
        <w:t>饲养管理</w:t>
      </w:r>
      <w:bookmarkEnd w:id="57"/>
    </w:p>
    <w:p w14:paraId="3B283BFE" w14:textId="77777777" w:rsidR="00467B00" w:rsidRDefault="00E3122A">
      <w:pPr>
        <w:pStyle w:val="affd"/>
        <w:spacing w:before="156" w:after="156"/>
      </w:pPr>
      <w:bookmarkStart w:id="58" w:name="_Toc90898156"/>
      <w:r>
        <w:rPr>
          <w:rFonts w:hint="eastAsia"/>
        </w:rPr>
        <w:t>鸭棚建设</w:t>
      </w:r>
      <w:bookmarkEnd w:id="58"/>
    </w:p>
    <w:p w14:paraId="1192421D" w14:textId="77777777" w:rsidR="00467B00" w:rsidRDefault="00E3122A">
      <w:pPr>
        <w:pStyle w:val="afffffffff1"/>
      </w:pPr>
      <w:r>
        <w:rPr>
          <w:rFonts w:hint="eastAsia"/>
        </w:rPr>
        <w:t>应在莲</w:t>
      </w:r>
      <w:proofErr w:type="gramStart"/>
      <w:r>
        <w:rPr>
          <w:rFonts w:hint="eastAsia"/>
        </w:rPr>
        <w:t>田周围</w:t>
      </w:r>
      <w:proofErr w:type="gramEnd"/>
      <w:r>
        <w:rPr>
          <w:rFonts w:hint="eastAsia"/>
        </w:rPr>
        <w:t>搭建坐北向南的简易鸭棚。鸭棚环境按NY/T 388的要求进行管理。</w:t>
      </w:r>
    </w:p>
    <w:p w14:paraId="32FF06E9" w14:textId="77777777" w:rsidR="00467B00" w:rsidRDefault="00E3122A">
      <w:pPr>
        <w:pStyle w:val="afffffffff1"/>
      </w:pPr>
      <w:r>
        <w:rPr>
          <w:rFonts w:hint="eastAsia"/>
        </w:rPr>
        <w:t>沿莲田四周应使用</w:t>
      </w:r>
      <w:proofErr w:type="gramStart"/>
      <w:r>
        <w:rPr>
          <w:rFonts w:hint="eastAsia"/>
        </w:rPr>
        <w:t>尼龙网做围栏</w:t>
      </w:r>
      <w:proofErr w:type="gramEnd"/>
      <w:r>
        <w:rPr>
          <w:rFonts w:hint="eastAsia"/>
        </w:rPr>
        <w:t>，尼龙网高度应不低于0.6 m，用小竹竿作为支撑，每隔1.5</w:t>
      </w:r>
      <w:r>
        <w:rPr>
          <w:rFonts w:ascii="Times New Roman"/>
        </w:rPr>
        <w:t xml:space="preserve"> </w:t>
      </w:r>
      <w:r>
        <w:rPr>
          <w:rFonts w:hint="eastAsia"/>
        </w:rPr>
        <w:t>m～2 m固定。</w:t>
      </w:r>
    </w:p>
    <w:p w14:paraId="7CB8F135" w14:textId="77777777" w:rsidR="00467B00" w:rsidRDefault="00E3122A">
      <w:pPr>
        <w:pStyle w:val="affd"/>
        <w:spacing w:before="156" w:after="156"/>
      </w:pPr>
      <w:bookmarkStart w:id="59" w:name="_Toc90898157"/>
      <w:r>
        <w:rPr>
          <w:rFonts w:hint="eastAsia"/>
        </w:rPr>
        <w:t>品种选择</w:t>
      </w:r>
      <w:bookmarkEnd w:id="59"/>
    </w:p>
    <w:p w14:paraId="5E0A72EA" w14:textId="77777777" w:rsidR="00467B00" w:rsidRDefault="00E3122A">
      <w:pPr>
        <w:pStyle w:val="afffff5"/>
        <w:ind w:firstLine="420"/>
      </w:pPr>
      <w:r>
        <w:rPr>
          <w:rFonts w:hint="eastAsia"/>
        </w:rPr>
        <w:t>宜选择体型较小、商品性强、抗逆性强、适应性广、活动量大的鸭种，如麻鸭、</w:t>
      </w:r>
      <w:proofErr w:type="gramStart"/>
      <w:r>
        <w:rPr>
          <w:rFonts w:hint="eastAsia"/>
        </w:rPr>
        <w:t>田鸭等</w:t>
      </w:r>
      <w:proofErr w:type="gramEnd"/>
      <w:r>
        <w:rPr>
          <w:rFonts w:hint="eastAsia"/>
        </w:rPr>
        <w:t>。</w:t>
      </w:r>
    </w:p>
    <w:p w14:paraId="51E7742B" w14:textId="77777777" w:rsidR="00467B00" w:rsidRDefault="00E3122A">
      <w:pPr>
        <w:pStyle w:val="affd"/>
        <w:spacing w:before="156" w:after="156"/>
      </w:pPr>
      <w:bookmarkStart w:id="60" w:name="_Toc90898158"/>
      <w:r>
        <w:rPr>
          <w:rFonts w:hint="eastAsia"/>
        </w:rPr>
        <w:t>鸭苗培育</w:t>
      </w:r>
      <w:bookmarkEnd w:id="60"/>
    </w:p>
    <w:p w14:paraId="37606472" w14:textId="77777777" w:rsidR="00467B00" w:rsidRDefault="00E3122A">
      <w:pPr>
        <w:pStyle w:val="afffff5"/>
        <w:ind w:firstLine="420"/>
      </w:pPr>
      <w:r>
        <w:rPr>
          <w:rFonts w:hint="eastAsia"/>
        </w:rPr>
        <w:t>宜在5月上旬引进鸭苗，进行鸭</w:t>
      </w:r>
      <w:proofErr w:type="gramStart"/>
      <w:r>
        <w:rPr>
          <w:rFonts w:hint="eastAsia"/>
        </w:rPr>
        <w:t>的驯水和</w:t>
      </w:r>
      <w:proofErr w:type="gramEnd"/>
      <w:r>
        <w:rPr>
          <w:rFonts w:hint="eastAsia"/>
        </w:rPr>
        <w:t>防疫工作，饲养一段时间后剔除长势</w:t>
      </w:r>
      <w:proofErr w:type="gramStart"/>
      <w:r>
        <w:rPr>
          <w:rFonts w:hint="eastAsia"/>
        </w:rPr>
        <w:t>不</w:t>
      </w:r>
      <w:proofErr w:type="gramEnd"/>
      <w:r>
        <w:rPr>
          <w:rFonts w:hint="eastAsia"/>
        </w:rPr>
        <w:t>均衡的鸭苗。</w:t>
      </w:r>
    </w:p>
    <w:p w14:paraId="07FA468E" w14:textId="77777777" w:rsidR="00467B00" w:rsidRDefault="00E3122A">
      <w:pPr>
        <w:pStyle w:val="affd"/>
        <w:spacing w:before="156" w:after="156"/>
      </w:pPr>
      <w:bookmarkStart w:id="61" w:name="_Toc90898159"/>
      <w:r>
        <w:rPr>
          <w:rFonts w:hint="eastAsia"/>
        </w:rPr>
        <w:lastRenderedPageBreak/>
        <w:t>饲料管理</w:t>
      </w:r>
      <w:bookmarkEnd w:id="61"/>
    </w:p>
    <w:p w14:paraId="27716099" w14:textId="77777777" w:rsidR="00467B00" w:rsidRDefault="00E3122A">
      <w:pPr>
        <w:pStyle w:val="afffffffff1"/>
      </w:pPr>
      <w:r>
        <w:rPr>
          <w:rFonts w:hint="eastAsia"/>
        </w:rPr>
        <w:t>放养密度应控制在每亩30只～40只。</w:t>
      </w:r>
    </w:p>
    <w:p w14:paraId="43938B19" w14:textId="77777777" w:rsidR="00467B00" w:rsidRDefault="00E3122A">
      <w:pPr>
        <w:pStyle w:val="afffffffff1"/>
      </w:pPr>
      <w:r>
        <w:rPr>
          <w:rFonts w:hint="eastAsia"/>
        </w:rPr>
        <w:t>放养后，饲喂方式应由人工饲喂过渡</w:t>
      </w:r>
      <w:proofErr w:type="gramStart"/>
      <w:r>
        <w:rPr>
          <w:rFonts w:hint="eastAsia"/>
        </w:rPr>
        <w:t>至自由</w:t>
      </w:r>
      <w:proofErr w:type="gramEnd"/>
      <w:r>
        <w:rPr>
          <w:rFonts w:hint="eastAsia"/>
        </w:rPr>
        <w:t>采食。</w:t>
      </w:r>
    </w:p>
    <w:p w14:paraId="0E4C1CCB" w14:textId="77777777" w:rsidR="00467B00" w:rsidRDefault="00E3122A">
      <w:pPr>
        <w:pStyle w:val="afffffffff1"/>
      </w:pPr>
      <w:r>
        <w:rPr>
          <w:rFonts w:hint="eastAsia"/>
        </w:rPr>
        <w:t>中期田间杂草及昆虫等食料减少时，可每天饲喂稻谷50</w:t>
      </w:r>
      <w:r>
        <w:rPr>
          <w:rFonts w:ascii="Times New Roman"/>
        </w:rPr>
        <w:t xml:space="preserve"> </w:t>
      </w:r>
      <w:r>
        <w:rPr>
          <w:rFonts w:hint="eastAsia"/>
        </w:rPr>
        <w:t>g～60</w:t>
      </w:r>
      <w:r>
        <w:rPr>
          <w:rFonts w:ascii="Times New Roman"/>
        </w:rPr>
        <w:t xml:space="preserve"> </w:t>
      </w:r>
      <w:r>
        <w:rPr>
          <w:rFonts w:hint="eastAsia"/>
        </w:rPr>
        <w:t>g。投入饵料时，应掌握少投勤添，避免浪费。</w:t>
      </w:r>
    </w:p>
    <w:p w14:paraId="18F96201" w14:textId="77777777" w:rsidR="00467B00" w:rsidRDefault="00E3122A">
      <w:pPr>
        <w:pStyle w:val="affd"/>
        <w:spacing w:before="156" w:after="156"/>
      </w:pPr>
      <w:bookmarkStart w:id="62" w:name="_Toc90898160"/>
      <w:r>
        <w:rPr>
          <w:rFonts w:hint="eastAsia"/>
        </w:rPr>
        <w:t>出栏</w:t>
      </w:r>
      <w:bookmarkEnd w:id="62"/>
    </w:p>
    <w:p w14:paraId="32317411" w14:textId="77777777" w:rsidR="00467B00" w:rsidRDefault="00E3122A">
      <w:pPr>
        <w:pStyle w:val="afffff5"/>
        <w:ind w:firstLine="420"/>
      </w:pPr>
      <w:r>
        <w:rPr>
          <w:rFonts w:hint="eastAsia"/>
        </w:rPr>
        <w:t>鸭出栏前应申报产地检疫，检疫合格后方可出栏。</w:t>
      </w:r>
    </w:p>
    <w:p w14:paraId="2E3E7064" w14:textId="77777777" w:rsidR="00467B00" w:rsidRDefault="00E3122A">
      <w:pPr>
        <w:pStyle w:val="affd"/>
        <w:spacing w:before="156" w:after="156"/>
      </w:pPr>
      <w:bookmarkStart w:id="63" w:name="_Toc90898161"/>
      <w:r>
        <w:rPr>
          <w:rFonts w:hint="eastAsia"/>
        </w:rPr>
        <w:t>防病</w:t>
      </w:r>
      <w:bookmarkEnd w:id="63"/>
    </w:p>
    <w:p w14:paraId="2C6A795B" w14:textId="77777777" w:rsidR="00467B00" w:rsidRDefault="00E3122A">
      <w:pPr>
        <w:pStyle w:val="affe"/>
        <w:spacing w:before="156" w:after="156"/>
      </w:pPr>
      <w:r>
        <w:rPr>
          <w:rFonts w:hint="eastAsia"/>
        </w:rPr>
        <w:t>防治原则</w:t>
      </w:r>
    </w:p>
    <w:p w14:paraId="0BBE6769" w14:textId="77777777" w:rsidR="00467B00" w:rsidRDefault="00E3122A">
      <w:pPr>
        <w:pStyle w:val="afffff5"/>
        <w:ind w:firstLine="420"/>
      </w:pPr>
      <w:r>
        <w:rPr>
          <w:rFonts w:hint="eastAsia"/>
        </w:rPr>
        <w:t>对鸭病的防治应以预防为主，定期防病。</w:t>
      </w:r>
    </w:p>
    <w:p w14:paraId="2291E856" w14:textId="77777777" w:rsidR="00467B00" w:rsidRDefault="00E3122A">
      <w:pPr>
        <w:pStyle w:val="affe"/>
        <w:spacing w:before="156" w:after="156"/>
      </w:pPr>
      <w:r>
        <w:rPr>
          <w:rFonts w:hint="eastAsia"/>
        </w:rPr>
        <w:t>消毒</w:t>
      </w:r>
    </w:p>
    <w:p w14:paraId="528ADFC4" w14:textId="77777777" w:rsidR="00467B00" w:rsidRDefault="00E3122A">
      <w:pPr>
        <w:pStyle w:val="afffffffff0"/>
      </w:pPr>
      <w:r>
        <w:rPr>
          <w:rFonts w:hint="eastAsia"/>
        </w:rPr>
        <w:t>应选择高效、低毒、无污染的三种及以上消毒剂交替使用，并按说明书配置，不应滥用。</w:t>
      </w:r>
    </w:p>
    <w:p w14:paraId="34B748B5" w14:textId="77777777" w:rsidR="00467B00" w:rsidRDefault="00E3122A">
      <w:pPr>
        <w:pStyle w:val="afffffffff0"/>
      </w:pPr>
      <w:r>
        <w:rPr>
          <w:rFonts w:hint="eastAsia"/>
        </w:rPr>
        <w:t>鸭苗入栏前，应使用2%生石灰乳剂对鸭棚进行消毒,饲喂用具应使用25%来苏水消毒。</w:t>
      </w:r>
    </w:p>
    <w:p w14:paraId="766D0DCF" w14:textId="77777777" w:rsidR="00467B00" w:rsidRDefault="00E3122A">
      <w:pPr>
        <w:pStyle w:val="afffffffff0"/>
      </w:pPr>
      <w:r>
        <w:rPr>
          <w:rFonts w:hint="eastAsia"/>
        </w:rPr>
        <w:t>鸭苗入栏后，应每周对鸭棚消毒2次，每</w:t>
      </w:r>
      <w:proofErr w:type="gramStart"/>
      <w:r>
        <w:rPr>
          <w:rFonts w:hint="eastAsia"/>
        </w:rPr>
        <w:t>周带鸭消毒</w:t>
      </w:r>
      <w:proofErr w:type="gramEnd"/>
      <w:r>
        <w:rPr>
          <w:rFonts w:hint="eastAsia"/>
        </w:rPr>
        <w:t>1次。</w:t>
      </w:r>
    </w:p>
    <w:p w14:paraId="50B7B808" w14:textId="77777777" w:rsidR="00467B00" w:rsidRDefault="00E3122A">
      <w:pPr>
        <w:pStyle w:val="afffffffff0"/>
      </w:pPr>
      <w:r>
        <w:rPr>
          <w:rFonts w:hint="eastAsia"/>
        </w:rPr>
        <w:t>每批鸭出栏后，鸭棚应空置2周以上，对场地、设施设备及用具等彻底清洗、消毒。</w:t>
      </w:r>
    </w:p>
    <w:p w14:paraId="331BF23C" w14:textId="77777777" w:rsidR="00467B00" w:rsidRDefault="00E3122A">
      <w:pPr>
        <w:pStyle w:val="affe"/>
        <w:spacing w:before="156" w:after="156"/>
      </w:pPr>
      <w:r>
        <w:rPr>
          <w:rFonts w:hint="eastAsia"/>
        </w:rPr>
        <w:t>免疫</w:t>
      </w:r>
    </w:p>
    <w:p w14:paraId="5228ADC7" w14:textId="77777777" w:rsidR="00467B00" w:rsidRDefault="00E3122A">
      <w:pPr>
        <w:pStyle w:val="afffff5"/>
        <w:ind w:firstLine="420"/>
      </w:pPr>
      <w:r>
        <w:rPr>
          <w:rFonts w:hint="eastAsia"/>
        </w:rPr>
        <w:t>应符合NY 5263、NY/T 5339的要求。</w:t>
      </w:r>
    </w:p>
    <w:p w14:paraId="7D9F9E28" w14:textId="77777777" w:rsidR="00467B00" w:rsidRDefault="00E3122A">
      <w:pPr>
        <w:pStyle w:val="affc"/>
        <w:spacing w:before="312" w:after="312"/>
      </w:pPr>
      <w:bookmarkStart w:id="64" w:name="_Toc90898162"/>
      <w:r>
        <w:rPr>
          <w:rFonts w:hint="eastAsia"/>
        </w:rPr>
        <w:t>废弃物处理</w:t>
      </w:r>
      <w:bookmarkEnd w:id="64"/>
    </w:p>
    <w:p w14:paraId="6F834FD3" w14:textId="77777777" w:rsidR="00467B00" w:rsidRDefault="00E3122A">
      <w:pPr>
        <w:pStyle w:val="affffffffe"/>
        <w:rPr>
          <w:color w:val="FF0000"/>
        </w:rPr>
      </w:pPr>
      <w:r>
        <w:rPr>
          <w:rFonts w:hint="eastAsia"/>
        </w:rPr>
        <w:t>废弃物包括鸭饲料残渣、病死鸭尸体、组织留样、过期失效药品、医疗废弃物等。</w:t>
      </w:r>
    </w:p>
    <w:p w14:paraId="1B9A560E" w14:textId="77777777" w:rsidR="00467B00" w:rsidRDefault="00E3122A">
      <w:pPr>
        <w:pStyle w:val="affffffffe"/>
        <w:rPr>
          <w:color w:val="FF0000"/>
        </w:rPr>
      </w:pPr>
      <w:r>
        <w:rPr>
          <w:rFonts w:hint="eastAsia"/>
        </w:rPr>
        <w:t>废弃物处理应遵循减量化、无害化、生态化、资源化，处理方式包含：</w:t>
      </w:r>
    </w:p>
    <w:p w14:paraId="0AE40911" w14:textId="77777777" w:rsidR="00467B00" w:rsidRDefault="00E3122A">
      <w:pPr>
        <w:pStyle w:val="af2"/>
      </w:pPr>
      <w:r>
        <w:rPr>
          <w:rFonts w:hint="eastAsia"/>
        </w:rPr>
        <w:t>饲料残渣可进行发酵处理；</w:t>
      </w:r>
    </w:p>
    <w:p w14:paraId="693C8A92" w14:textId="77777777" w:rsidR="00467B00" w:rsidRDefault="00E3122A">
      <w:pPr>
        <w:pStyle w:val="af2"/>
      </w:pPr>
      <w:r>
        <w:rPr>
          <w:rFonts w:hint="eastAsia"/>
        </w:rPr>
        <w:t>病死鸭尸体应按照HJ/T 81的要求及时处理；</w:t>
      </w:r>
    </w:p>
    <w:p w14:paraId="529CE21F" w14:textId="77777777" w:rsidR="00467B00" w:rsidRDefault="00E3122A">
      <w:pPr>
        <w:pStyle w:val="af2"/>
      </w:pPr>
      <w:r>
        <w:rPr>
          <w:rFonts w:hint="eastAsia"/>
        </w:rPr>
        <w:t>过期失效药品、医疗废弃物应单独收集，有效隔离，确保不造成污染，并做好记录。</w:t>
      </w:r>
    </w:p>
    <w:p w14:paraId="679BAC5B" w14:textId="77777777" w:rsidR="00467B00" w:rsidRDefault="00E3122A">
      <w:pPr>
        <w:pStyle w:val="affffffffe"/>
      </w:pPr>
      <w:r>
        <w:rPr>
          <w:rFonts w:hint="eastAsia"/>
        </w:rPr>
        <w:t>应配置专门的废弃物处理场或处理区域。</w:t>
      </w:r>
    </w:p>
    <w:p w14:paraId="5A300AE1" w14:textId="77777777" w:rsidR="00467B00" w:rsidRDefault="00E3122A">
      <w:pPr>
        <w:pStyle w:val="affc"/>
        <w:spacing w:before="312" w:after="312"/>
      </w:pPr>
      <w:bookmarkStart w:id="65" w:name="_Toc90898163"/>
      <w:r>
        <w:rPr>
          <w:rFonts w:hint="eastAsia"/>
        </w:rPr>
        <w:t>档案管理</w:t>
      </w:r>
      <w:bookmarkEnd w:id="65"/>
    </w:p>
    <w:p w14:paraId="001E4231" w14:textId="77777777" w:rsidR="00467B00" w:rsidRDefault="00E3122A">
      <w:pPr>
        <w:pStyle w:val="affffffffe"/>
      </w:pPr>
      <w:r>
        <w:rPr>
          <w:rFonts w:hint="eastAsia"/>
        </w:rPr>
        <w:t>应建立完整的种植、饲养档案，内容包含但不限于：</w:t>
      </w:r>
    </w:p>
    <w:p w14:paraId="23DE0D39" w14:textId="77777777" w:rsidR="00467B00" w:rsidRDefault="00E3122A">
      <w:pPr>
        <w:pStyle w:val="af2"/>
        <w:rPr>
          <w:shd w:val="clear" w:color="auto" w:fill="FFFFFF"/>
        </w:rPr>
      </w:pPr>
      <w:r>
        <w:rPr>
          <w:rFonts w:hint="eastAsia"/>
          <w:shd w:val="clear" w:color="auto" w:fill="FFFFFF"/>
        </w:rPr>
        <w:t>品种、数量、繁殖记录、标识情况、来源和进出场日期；</w:t>
      </w:r>
    </w:p>
    <w:p w14:paraId="18ADF8C3" w14:textId="77777777" w:rsidR="00467B00" w:rsidRDefault="00E3122A">
      <w:pPr>
        <w:pStyle w:val="af2"/>
        <w:rPr>
          <w:shd w:val="clear" w:color="auto" w:fill="FFFFFF"/>
        </w:rPr>
      </w:pPr>
      <w:r>
        <w:rPr>
          <w:rFonts w:hint="eastAsia"/>
          <w:shd w:val="clear" w:color="auto" w:fill="FFFFFF"/>
        </w:rPr>
        <w:t>饲料、饲料添加剂、农药、消毒剂等投入品的来源、名称、使用对象、时间和用量；</w:t>
      </w:r>
    </w:p>
    <w:p w14:paraId="652D036A" w14:textId="77777777" w:rsidR="00467B00" w:rsidRDefault="00E3122A">
      <w:pPr>
        <w:pStyle w:val="af2"/>
        <w:rPr>
          <w:shd w:val="clear" w:color="auto" w:fill="FFFFFF"/>
        </w:rPr>
      </w:pPr>
      <w:r>
        <w:rPr>
          <w:rFonts w:hint="eastAsia"/>
          <w:shd w:val="clear" w:color="auto" w:fill="FFFFFF"/>
        </w:rPr>
        <w:t>检疫、免疫、消毒情况；</w:t>
      </w:r>
    </w:p>
    <w:p w14:paraId="0AE8EAA7" w14:textId="77777777" w:rsidR="00467B00" w:rsidRDefault="00E3122A">
      <w:pPr>
        <w:pStyle w:val="af2"/>
      </w:pPr>
      <w:r>
        <w:rPr>
          <w:rFonts w:hint="eastAsia"/>
          <w:shd w:val="clear" w:color="auto" w:fill="FFFFFF"/>
        </w:rPr>
        <w:t>畜禽发病、死亡和无害化处理情况。</w:t>
      </w:r>
    </w:p>
    <w:p w14:paraId="247EC6C9" w14:textId="77777777" w:rsidR="00467B00" w:rsidRDefault="00E3122A">
      <w:pPr>
        <w:pStyle w:val="affffffffe"/>
      </w:pPr>
      <w:r>
        <w:rPr>
          <w:rFonts w:hint="eastAsia"/>
        </w:rPr>
        <w:t>档案记录的保存期限应不少于2年。</w:t>
      </w:r>
    </w:p>
    <w:p w14:paraId="2E9CD6C0" w14:textId="77777777" w:rsidR="00467B00" w:rsidRDefault="00E3122A">
      <w:pPr>
        <w:pStyle w:val="afffff5"/>
        <w:ind w:firstLineChars="0" w:firstLine="0"/>
        <w:jc w:val="center"/>
      </w:pPr>
      <w:bookmarkStart w:id="66" w:name="BookMark8"/>
      <w:bookmarkEnd w:id="24"/>
      <w:r>
        <w:rPr>
          <w:noProof/>
        </w:rPr>
        <w:drawing>
          <wp:inline distT="0" distB="0" distL="0" distR="0" wp14:anchorId="37E2C6FC" wp14:editId="11F89641">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6"/>
    </w:p>
    <w:sectPr w:rsidR="00467B00">
      <w:pgSz w:w="11906" w:h="16838"/>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A0FD" w14:textId="77777777" w:rsidR="00E62449" w:rsidRDefault="00E62449">
      <w:pPr>
        <w:spacing w:line="240" w:lineRule="auto"/>
      </w:pPr>
      <w:r>
        <w:separator/>
      </w:r>
    </w:p>
  </w:endnote>
  <w:endnote w:type="continuationSeparator" w:id="0">
    <w:p w14:paraId="4F66464A" w14:textId="77777777" w:rsidR="00E62449" w:rsidRDefault="00E6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BF1" w14:textId="77777777" w:rsidR="00467B00" w:rsidRDefault="00E3122A">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721D" w14:textId="77777777" w:rsidR="00467B00" w:rsidRDefault="00467B00">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9E94" w14:textId="77777777" w:rsidR="00467B00" w:rsidRDefault="00467B00">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27C1" w14:textId="77777777" w:rsidR="00467B00" w:rsidRDefault="00E3122A">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6DF4" w14:textId="77777777" w:rsidR="00E62449" w:rsidRDefault="00E62449">
      <w:pPr>
        <w:spacing w:line="240" w:lineRule="auto"/>
      </w:pPr>
      <w:r>
        <w:separator/>
      </w:r>
    </w:p>
  </w:footnote>
  <w:footnote w:type="continuationSeparator" w:id="0">
    <w:p w14:paraId="7A42AE5F" w14:textId="77777777" w:rsidR="00E62449" w:rsidRDefault="00E624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4D27" w14:textId="77777777" w:rsidR="00467B00" w:rsidRDefault="00467B00">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B3A5" w14:textId="77777777" w:rsidR="00467B00" w:rsidRDefault="00E3122A">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E8E1" w14:textId="77777777" w:rsidR="00467B00" w:rsidRDefault="00467B00">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EDA0" w14:textId="77777777" w:rsidR="00467B00" w:rsidRDefault="00E3122A">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3311/T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4E3A" w14:textId="77A00507" w:rsidR="00467B00" w:rsidRDefault="00E3122A">
    <w:pPr>
      <w:pStyle w:val="afffffa"/>
    </w:pPr>
    <w:r>
      <w:fldChar w:fldCharType="begin"/>
    </w:r>
    <w:r>
      <w:instrText xml:space="preserve"> STYLEREF  标准文件_文件编号  \* MERGEFORMAT </w:instrText>
    </w:r>
    <w:r>
      <w:fldChar w:fldCharType="separate"/>
    </w:r>
    <w:r w:rsidR="0041731B">
      <w:rPr>
        <w:noProof/>
      </w:rPr>
      <w:t>DB 3311/T XXXX</w:t>
    </w:r>
    <w:r w:rsidR="0041731B">
      <w:rPr>
        <w:noProof/>
      </w:rPr>
      <w:t>—</w:t>
    </w:r>
    <w:r w:rsidR="0041731B">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0mAhAqUKe3/o40WmtTz3mih1ANWKTC7au8KVHwVHwO9JEVl71yeG6qwKxneW2OM0RIbb/UdURPklrTW64N3LCA==" w:salt="9n+RtCumBFfhbfgBc5VUmA=="/>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B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776"/>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1B9"/>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066"/>
    <w:rsid w:val="004167A3"/>
    <w:rsid w:val="0041731B"/>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B00"/>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5CC8"/>
    <w:rsid w:val="004E67C0"/>
    <w:rsid w:val="004E6BEB"/>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4EE"/>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125"/>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0DC"/>
    <w:rsid w:val="00614CC1"/>
    <w:rsid w:val="00615A9D"/>
    <w:rsid w:val="00617387"/>
    <w:rsid w:val="006205D6"/>
    <w:rsid w:val="006252D8"/>
    <w:rsid w:val="006259BC"/>
    <w:rsid w:val="0062636B"/>
    <w:rsid w:val="006276A4"/>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2C3E"/>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281B"/>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22A"/>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449"/>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320D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991D6FD"/>
  <w15:docId w15:val="{E611853C-9E2C-4B01-B91D-37597418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eastAsia="宋体" w:hAnsi="Times New Roman" w:cs="Times New Roman"/>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customStyle="1" w:styleId="afffffffffffa">
    <w:name w:val="段"/>
    <w:basedOn w:val="afff5"/>
    <w:pPr>
      <w:widowControl/>
      <w:autoSpaceDE w:val="0"/>
      <w:autoSpaceDN w:val="0"/>
      <w:adjustRightInd/>
      <w:spacing w:line="240" w:lineRule="auto"/>
      <w:ind w:firstLineChars="200" w:firstLine="420"/>
    </w:pPr>
    <w:rPr>
      <w:rFonts w:ascii="宋体" w:hAnsi="宋体" w:cs="宋体"/>
      <w:kern w:val="0"/>
    </w:rPr>
  </w:style>
  <w:style w:type="paragraph" w:customStyle="1" w:styleId="afffffffffffb">
    <w:name w:val="章标题"/>
    <w:basedOn w:val="afff5"/>
    <w:next w:val="afffffffffffa"/>
    <w:qFormat/>
    <w:pPr>
      <w:widowControl/>
      <w:adjustRightInd/>
      <w:spacing w:beforeLines="100" w:afterLines="100" w:line="240" w:lineRule="auto"/>
      <w:outlineLvl w:val="1"/>
    </w:pPr>
    <w:rPr>
      <w:rFonts w:ascii="黑体" w:eastAsia="黑体" w:hAnsi="黑体" w:cs="宋体"/>
      <w:kern w:val="0"/>
    </w:rPr>
  </w:style>
  <w:style w:type="paragraph" w:customStyle="1" w:styleId="afffffffffffc">
    <w:name w:val="一级条标题"/>
    <w:basedOn w:val="afff5"/>
    <w:next w:val="afffffffffffa"/>
    <w:pPr>
      <w:widowControl/>
      <w:adjustRightInd/>
      <w:spacing w:beforeLines="50" w:afterLines="50" w:line="240" w:lineRule="auto"/>
      <w:jc w:val="left"/>
      <w:outlineLvl w:val="2"/>
    </w:pPr>
    <w:rPr>
      <w:rFonts w:ascii="黑体" w:eastAsia="黑体" w:hAnsi="黑体" w:cs="宋体"/>
      <w:kern w:val="0"/>
    </w:rPr>
  </w:style>
  <w:style w:type="paragraph" w:customStyle="1" w:styleId="afffffffffffd">
    <w:name w:val="一级无"/>
    <w:basedOn w:val="afffffffffffc"/>
    <w:qFormat/>
    <w:pPr>
      <w:spacing w:beforeLines="0" w:afterLines="0"/>
    </w:pPr>
    <w:rPr>
      <w:rFonts w:ascii="宋体" w:eastAsia="宋体" w:hAnsi="宋体"/>
    </w:rPr>
  </w:style>
  <w:style w:type="paragraph" w:customStyle="1" w:styleId="afffffffffffe">
    <w:name w:val="二级条标题"/>
    <w:basedOn w:val="afffffffffffc"/>
    <w:next w:val="afffffffffffa"/>
    <w:qFormat/>
    <w:pPr>
      <w:outlineLvl w:val="3"/>
    </w:pPr>
  </w:style>
  <w:style w:type="paragraph" w:customStyle="1" w:styleId="affffffffffff">
    <w:name w:val="二级无"/>
    <w:basedOn w:val="afffffffffffe"/>
    <w:qFormat/>
    <w:pPr>
      <w:spacing w:beforeLines="0" w:afterLines="0"/>
    </w:pPr>
    <w:rPr>
      <w:rFonts w:ascii="宋体" w:eastAsia="宋体" w:hAnsi="宋体"/>
    </w:rPr>
  </w:style>
  <w:style w:type="paragraph" w:customStyle="1" w:styleId="affffffffffff0">
    <w:name w:val="列项——（一级）"/>
    <w:basedOn w:val="afff5"/>
    <w:pPr>
      <w:adjustRightInd/>
      <w:spacing w:before="100" w:beforeAutospacing="1" w:after="100" w:afterAutospacing="1" w:line="240" w:lineRule="auto"/>
      <w:ind w:left="833" w:hanging="408"/>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3949964BB4D868FA914E504198679"/>
        <w:category>
          <w:name w:val="常规"/>
          <w:gallery w:val="placeholder"/>
        </w:category>
        <w:types>
          <w:type w:val="bbPlcHdr"/>
        </w:types>
        <w:behaviors>
          <w:behavior w:val="content"/>
        </w:behaviors>
        <w:guid w:val="{DAB7253E-25A6-4856-867A-F7A8FBB64EBC}"/>
      </w:docPartPr>
      <w:docPartBody>
        <w:p w:rsidR="00877EA0" w:rsidRDefault="003A1CEF">
          <w:pPr>
            <w:pStyle w:val="3083949964BB4D868FA914E504198679"/>
          </w:pPr>
          <w:r>
            <w:rPr>
              <w:rStyle w:val="a3"/>
              <w:rFonts w:hint="eastAsia"/>
            </w:rPr>
            <w:t>单击或点击此处输入文字。</w:t>
          </w:r>
        </w:p>
      </w:docPartBody>
    </w:docPart>
    <w:docPart>
      <w:docPartPr>
        <w:name w:val="BC5DD37B1AE94F95AE693CF22BF58ADB"/>
        <w:category>
          <w:name w:val="常规"/>
          <w:gallery w:val="placeholder"/>
        </w:category>
        <w:types>
          <w:type w:val="bbPlcHdr"/>
        </w:types>
        <w:behaviors>
          <w:behavior w:val="content"/>
        </w:behaviors>
        <w:guid w:val="{95189966-D298-430B-8D2A-FB8868E08B22}"/>
      </w:docPartPr>
      <w:docPartBody>
        <w:p w:rsidR="00877EA0" w:rsidRDefault="003A1CEF">
          <w:pPr>
            <w:pStyle w:val="BC5DD37B1AE94F95AE693CF22BF58ADB"/>
          </w:pPr>
          <w:r>
            <w:rPr>
              <w:rStyle w:val="a3"/>
              <w:rFonts w:hint="eastAsia"/>
            </w:rPr>
            <w:t>选择一项。</w:t>
          </w:r>
        </w:p>
      </w:docPartBody>
    </w:docPart>
    <w:docPart>
      <w:docPartPr>
        <w:name w:val="FB6AD2499DA7403BBFD5D3F8817B8218"/>
        <w:category>
          <w:name w:val="常规"/>
          <w:gallery w:val="placeholder"/>
        </w:category>
        <w:types>
          <w:type w:val="bbPlcHdr"/>
        </w:types>
        <w:behaviors>
          <w:behavior w:val="content"/>
        </w:behaviors>
        <w:guid w:val="{749AD7AC-5A5F-4C30-BF65-44F6FC460EFD}"/>
      </w:docPartPr>
      <w:docPartBody>
        <w:p w:rsidR="00877EA0" w:rsidRDefault="003A1CEF">
          <w:pPr>
            <w:pStyle w:val="FB6AD2499DA7403BBFD5D3F8817B821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8D"/>
    <w:rsid w:val="003A1CEF"/>
    <w:rsid w:val="005E488D"/>
    <w:rsid w:val="00745413"/>
    <w:rsid w:val="00877EA0"/>
    <w:rsid w:val="00A31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083949964BB4D868FA914E504198679">
    <w:name w:val="3083949964BB4D868FA914E504198679"/>
    <w:pPr>
      <w:widowControl w:val="0"/>
      <w:jc w:val="both"/>
    </w:pPr>
    <w:rPr>
      <w:kern w:val="2"/>
      <w:sz w:val="21"/>
      <w:szCs w:val="22"/>
    </w:rPr>
  </w:style>
  <w:style w:type="paragraph" w:customStyle="1" w:styleId="BC5DD37B1AE94F95AE693CF22BF58ADB">
    <w:name w:val="BC5DD37B1AE94F95AE693CF22BF58ADB"/>
    <w:pPr>
      <w:widowControl w:val="0"/>
      <w:jc w:val="both"/>
    </w:pPr>
    <w:rPr>
      <w:kern w:val="2"/>
      <w:sz w:val="21"/>
      <w:szCs w:val="22"/>
    </w:rPr>
  </w:style>
  <w:style w:type="paragraph" w:customStyle="1" w:styleId="FB6AD2499DA7403BBFD5D3F8817B8218">
    <w:name w:val="FB6AD2499DA7403BBFD5D3F8817B821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51EF73D-4A18-4DC4-92AD-9A8E6783CE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TotalTime>219</TotalTime>
  <Pages>6</Pages>
  <Words>621</Words>
  <Characters>3542</Characters>
  <Application>Microsoft Office Word</Application>
  <DocSecurity>0</DocSecurity>
  <Lines>29</Lines>
  <Paragraphs>8</Paragraphs>
  <ScaleCrop>false</ScaleCrop>
  <Company>PCMI</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Jia</dc:creator>
  <dc:description>&lt;config cover="true" show_menu="true" version="1.0.0" doctype="SDKXY"&gt;_x000d_
&lt;/config&gt;</dc:description>
  <cp:lastModifiedBy>153137736@qq.com</cp:lastModifiedBy>
  <cp:revision>7</cp:revision>
  <cp:lastPrinted>2020-08-30T10:00:00Z</cp:lastPrinted>
  <dcterms:created xsi:type="dcterms:W3CDTF">2021-12-16T01:23:00Z</dcterms:created>
  <dcterms:modified xsi:type="dcterms:W3CDTF">2021-12-20T07:16:00Z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2052-11.1.0.11115</vt:lpwstr>
  </property>
  <property fmtid="{D5CDD505-2E9C-101B-9397-08002B2CF9AE}" pid="15" name="ICV">
    <vt:lpwstr>10000E6D242C446EAD92EC8DB3E14BCC</vt:lpwstr>
  </property>
</Properties>
</file>