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1" w:rsidRDefault="002C73FB">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5D13B1" w:rsidRDefault="005D13B1">
      <w:pPr>
        <w:widowControl/>
        <w:spacing w:line="540" w:lineRule="exact"/>
        <w:ind w:firstLineChars="1050" w:firstLine="2940"/>
        <w:jc w:val="left"/>
        <w:rPr>
          <w:rFonts w:ascii="楷体" w:eastAsia="楷体" w:hAnsi="楷体" w:cs="楷体"/>
          <w:sz w:val="28"/>
          <w:szCs w:val="22"/>
        </w:rPr>
      </w:pPr>
    </w:p>
    <w:p w:rsidR="005D13B1" w:rsidRDefault="002C73FB">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5D13B1" w:rsidRDefault="002C73FB" w:rsidP="00CA2B34">
      <w:pPr>
        <w:spacing w:line="420" w:lineRule="exact"/>
        <w:ind w:firstLineChars="200" w:firstLine="480"/>
        <w:rPr>
          <w:rFonts w:ascii="Times New Roman" w:hAnsi="Times New Roman"/>
          <w:sz w:val="24"/>
          <w:szCs w:val="24"/>
        </w:rPr>
      </w:pPr>
      <w:proofErr w:type="gramStart"/>
      <w:r>
        <w:rPr>
          <w:rFonts w:ascii="Times New Roman" w:hAnsi="Times New Roman"/>
          <w:sz w:val="24"/>
          <w:szCs w:val="24"/>
        </w:rPr>
        <w:t>因</w:t>
      </w:r>
      <w:r w:rsidR="00CA2B34" w:rsidRPr="00A91046">
        <w:rPr>
          <w:rFonts w:ascii="Times New Roman" w:hAnsi="Times New Roman" w:hint="eastAsia"/>
          <w:sz w:val="24"/>
          <w:szCs w:val="24"/>
        </w:rPr>
        <w:t>莲都区丽</w:t>
      </w:r>
      <w:proofErr w:type="gramEnd"/>
      <w:r w:rsidR="00CA2B34" w:rsidRPr="00A91046">
        <w:rPr>
          <w:rFonts w:ascii="Times New Roman" w:hAnsi="Times New Roman" w:hint="eastAsia"/>
          <w:sz w:val="24"/>
          <w:szCs w:val="24"/>
        </w:rPr>
        <w:t>龙高速公路南山互通至丽新公路（</w:t>
      </w:r>
      <w:proofErr w:type="gramStart"/>
      <w:r w:rsidR="00CA2B34" w:rsidRPr="00A91046">
        <w:rPr>
          <w:rFonts w:ascii="Times New Roman" w:hAnsi="Times New Roman" w:hint="eastAsia"/>
          <w:sz w:val="24"/>
          <w:szCs w:val="24"/>
        </w:rPr>
        <w:t>郎奇至</w:t>
      </w:r>
      <w:proofErr w:type="gramEnd"/>
      <w:r w:rsidR="00CA2B34" w:rsidRPr="00A91046">
        <w:rPr>
          <w:rFonts w:ascii="Times New Roman" w:hAnsi="Times New Roman" w:hint="eastAsia"/>
          <w:sz w:val="24"/>
          <w:szCs w:val="24"/>
        </w:rPr>
        <w:t>丽新段—</w:t>
      </w:r>
      <w:proofErr w:type="gramStart"/>
      <w:r w:rsidR="00CA2B34" w:rsidRPr="00A91046">
        <w:rPr>
          <w:rFonts w:ascii="Times New Roman" w:hAnsi="Times New Roman" w:hint="eastAsia"/>
          <w:sz w:val="24"/>
          <w:szCs w:val="24"/>
        </w:rPr>
        <w:t>郎奇至</w:t>
      </w:r>
      <w:proofErr w:type="gramEnd"/>
      <w:r w:rsidR="00CA2B34" w:rsidRPr="00A91046">
        <w:rPr>
          <w:rFonts w:ascii="Times New Roman" w:hAnsi="Times New Roman" w:hint="eastAsia"/>
          <w:sz w:val="24"/>
          <w:szCs w:val="24"/>
        </w:rPr>
        <w:t>陈村段）</w:t>
      </w:r>
      <w:r>
        <w:rPr>
          <w:rFonts w:ascii="Times New Roman" w:hAnsi="Times New Roman"/>
          <w:sz w:val="24"/>
          <w:szCs w:val="24"/>
        </w:rPr>
        <w:t>建设需要，需征收</w:t>
      </w:r>
      <w:r w:rsidR="00CA2B34" w:rsidRPr="00A91046">
        <w:rPr>
          <w:rFonts w:ascii="Times New Roman" w:hAnsi="Times New Roman" w:hint="eastAsia"/>
          <w:sz w:val="24"/>
          <w:szCs w:val="24"/>
        </w:rPr>
        <w:t>联城街道苏港村、碧湖</w:t>
      </w:r>
      <w:proofErr w:type="gramStart"/>
      <w:r w:rsidR="00CA2B34" w:rsidRPr="00A91046">
        <w:rPr>
          <w:rFonts w:ascii="Times New Roman" w:hAnsi="Times New Roman" w:hint="eastAsia"/>
          <w:sz w:val="24"/>
          <w:szCs w:val="24"/>
        </w:rPr>
        <w:t>镇郎奇</w:t>
      </w:r>
      <w:proofErr w:type="gramEnd"/>
      <w:r w:rsidR="00CA2B34" w:rsidRPr="00A91046">
        <w:rPr>
          <w:rFonts w:ascii="Times New Roman" w:hAnsi="Times New Roman" w:hint="eastAsia"/>
          <w:sz w:val="24"/>
          <w:szCs w:val="24"/>
        </w:rPr>
        <w:t>村</w:t>
      </w:r>
      <w:r w:rsidR="0017258B">
        <w:rPr>
          <w:rFonts w:ascii="Times New Roman" w:hAnsi="Times New Roman"/>
          <w:sz w:val="24"/>
          <w:szCs w:val="24"/>
        </w:rPr>
        <w:t>农民集体所有土地</w:t>
      </w:r>
      <w:r w:rsidR="00CA2B34">
        <w:rPr>
          <w:rFonts w:ascii="Times New Roman" w:hAnsi="Times New Roman" w:hint="eastAsia"/>
          <w:sz w:val="24"/>
          <w:szCs w:val="24"/>
        </w:rPr>
        <w:t>1.6171</w:t>
      </w:r>
      <w:r w:rsidR="00CA2B34" w:rsidRPr="004C3299">
        <w:rPr>
          <w:rFonts w:ascii="Times New Roman" w:hAnsi="Times New Roman" w:hint="eastAsia"/>
          <w:sz w:val="24"/>
          <w:szCs w:val="24"/>
        </w:rPr>
        <w:t>公顷（</w:t>
      </w:r>
      <w:r w:rsidR="00CA2B34">
        <w:rPr>
          <w:rFonts w:ascii="Times New Roman" w:hAnsi="Times New Roman" w:hint="eastAsia"/>
          <w:sz w:val="24"/>
          <w:szCs w:val="24"/>
        </w:rPr>
        <w:t>24.2565</w:t>
      </w:r>
      <w:r w:rsidR="00CA2B34" w:rsidRPr="004C3299">
        <w:rPr>
          <w:rFonts w:ascii="Times New Roman" w:hAnsi="Times New Roman" w:hint="eastAsia"/>
          <w:sz w:val="24"/>
          <w:szCs w:val="24"/>
        </w:rPr>
        <w:t>亩）</w:t>
      </w:r>
      <w:r>
        <w:rPr>
          <w:rFonts w:ascii="Times New Roman" w:hAnsi="Times New Roman" w:hint="eastAsia"/>
          <w:sz w:val="24"/>
          <w:szCs w:val="24"/>
        </w:rPr>
        <w:t>，</w:t>
      </w:r>
      <w:r>
        <w:rPr>
          <w:rFonts w:ascii="Times New Roman" w:hAnsi="Times New Roman"/>
          <w:sz w:val="24"/>
          <w:szCs w:val="24"/>
        </w:rPr>
        <w:t>其中</w:t>
      </w:r>
      <w:r w:rsidR="00CA2B34">
        <w:rPr>
          <w:rFonts w:ascii="Times New Roman" w:hAnsi="Times New Roman" w:hint="eastAsia"/>
          <w:sz w:val="24"/>
          <w:szCs w:val="24"/>
        </w:rPr>
        <w:t>苏港村林地</w:t>
      </w:r>
      <w:r w:rsidR="00CA2B34">
        <w:rPr>
          <w:rFonts w:ascii="Times New Roman" w:hAnsi="Times New Roman" w:hint="eastAsia"/>
          <w:sz w:val="24"/>
          <w:szCs w:val="24"/>
        </w:rPr>
        <w:t>0.032</w:t>
      </w:r>
      <w:r w:rsidR="00CA2B34">
        <w:rPr>
          <w:rFonts w:ascii="Times New Roman" w:hAnsi="Times New Roman" w:hint="eastAsia"/>
          <w:sz w:val="24"/>
          <w:szCs w:val="24"/>
        </w:rPr>
        <w:t>公顷，</w:t>
      </w:r>
      <w:proofErr w:type="gramStart"/>
      <w:r w:rsidR="00CA2B34">
        <w:rPr>
          <w:rFonts w:ascii="Times New Roman" w:hAnsi="Times New Roman" w:hint="eastAsia"/>
          <w:sz w:val="24"/>
          <w:szCs w:val="24"/>
        </w:rPr>
        <w:t>郎奇村</w:t>
      </w:r>
      <w:proofErr w:type="gramEnd"/>
      <w:r w:rsidR="0017258B">
        <w:rPr>
          <w:rFonts w:ascii="Times New Roman" w:hAnsi="Times New Roman" w:hint="eastAsia"/>
          <w:sz w:val="24"/>
          <w:szCs w:val="24"/>
        </w:rPr>
        <w:t>耕地</w:t>
      </w:r>
      <w:r w:rsidR="00CA2B34">
        <w:rPr>
          <w:rFonts w:ascii="Times New Roman" w:hAnsi="Times New Roman" w:hint="eastAsia"/>
          <w:sz w:val="24"/>
          <w:szCs w:val="24"/>
        </w:rPr>
        <w:t>0.3933</w:t>
      </w:r>
      <w:r w:rsidR="0017258B">
        <w:rPr>
          <w:rFonts w:ascii="Times New Roman" w:hAnsi="Times New Roman" w:hint="eastAsia"/>
          <w:sz w:val="24"/>
          <w:szCs w:val="24"/>
        </w:rPr>
        <w:t>公顷，</w:t>
      </w:r>
      <w:r>
        <w:rPr>
          <w:rFonts w:ascii="Times New Roman" w:hAnsi="Times New Roman" w:hint="eastAsia"/>
          <w:sz w:val="24"/>
          <w:szCs w:val="24"/>
        </w:rPr>
        <w:t>园地</w:t>
      </w:r>
      <w:r w:rsidR="00CA2B34">
        <w:rPr>
          <w:rFonts w:ascii="Times New Roman" w:hAnsi="Times New Roman" w:hint="eastAsia"/>
          <w:sz w:val="24"/>
          <w:szCs w:val="24"/>
        </w:rPr>
        <w:t>0.2876</w:t>
      </w:r>
      <w:r>
        <w:rPr>
          <w:rFonts w:ascii="Times New Roman" w:hAnsi="Times New Roman" w:hint="eastAsia"/>
          <w:sz w:val="24"/>
          <w:szCs w:val="24"/>
        </w:rPr>
        <w:t>公顷，</w:t>
      </w:r>
      <w:r w:rsidR="00CA2B34">
        <w:rPr>
          <w:rFonts w:ascii="Times New Roman" w:hAnsi="Times New Roman" w:hint="eastAsia"/>
          <w:sz w:val="24"/>
          <w:szCs w:val="24"/>
        </w:rPr>
        <w:t>林地</w:t>
      </w:r>
      <w:r w:rsidR="00CA2B34">
        <w:rPr>
          <w:rFonts w:ascii="Times New Roman" w:hAnsi="Times New Roman" w:hint="eastAsia"/>
          <w:sz w:val="24"/>
          <w:szCs w:val="24"/>
        </w:rPr>
        <w:t>0.8788</w:t>
      </w:r>
      <w:r>
        <w:rPr>
          <w:rFonts w:ascii="Times New Roman" w:hAnsi="Times New Roman" w:hint="eastAsia"/>
          <w:sz w:val="24"/>
          <w:szCs w:val="24"/>
        </w:rPr>
        <w:t>公顷，</w:t>
      </w:r>
      <w:r w:rsidR="0017258B">
        <w:rPr>
          <w:rFonts w:ascii="Times New Roman" w:hAnsi="Times New Roman" w:hint="eastAsia"/>
          <w:sz w:val="24"/>
          <w:szCs w:val="24"/>
        </w:rPr>
        <w:t>水域水利是设施用地（</w:t>
      </w:r>
      <w:r w:rsidR="00CA2B34">
        <w:rPr>
          <w:rFonts w:ascii="Times New Roman" w:hAnsi="Times New Roman" w:hint="eastAsia"/>
          <w:sz w:val="24"/>
          <w:szCs w:val="24"/>
        </w:rPr>
        <w:t>坑塘水面、</w:t>
      </w:r>
      <w:r w:rsidR="0017258B">
        <w:rPr>
          <w:rFonts w:ascii="Times New Roman" w:hAnsi="Times New Roman" w:hint="eastAsia"/>
          <w:sz w:val="24"/>
          <w:szCs w:val="24"/>
        </w:rPr>
        <w:t>沟渠）</w:t>
      </w:r>
      <w:r w:rsidR="00CA2B34">
        <w:rPr>
          <w:rFonts w:ascii="Times New Roman" w:hAnsi="Times New Roman" w:hint="eastAsia"/>
          <w:sz w:val="24"/>
          <w:szCs w:val="24"/>
        </w:rPr>
        <w:t>0.018</w:t>
      </w:r>
      <w:r>
        <w:rPr>
          <w:rFonts w:ascii="Times New Roman" w:hAnsi="Times New Roman" w:hint="eastAsia"/>
          <w:sz w:val="24"/>
          <w:szCs w:val="24"/>
        </w:rPr>
        <w:t>公顷</w:t>
      </w:r>
      <w:r w:rsidR="00CA2B34">
        <w:rPr>
          <w:rFonts w:ascii="Times New Roman" w:hAnsi="Times New Roman" w:hint="eastAsia"/>
          <w:sz w:val="24"/>
          <w:szCs w:val="24"/>
        </w:rPr>
        <w:t>，其他农用地（田坎）</w:t>
      </w:r>
      <w:r w:rsidR="00CA2B34">
        <w:rPr>
          <w:rFonts w:ascii="Times New Roman" w:hAnsi="Times New Roman" w:hint="eastAsia"/>
          <w:sz w:val="24"/>
          <w:szCs w:val="24"/>
        </w:rPr>
        <w:t>0.0074</w:t>
      </w:r>
      <w:r w:rsidR="00CA2B34">
        <w:rPr>
          <w:rFonts w:ascii="Times New Roman" w:hAnsi="Times New Roman" w:hint="eastAsia"/>
          <w:sz w:val="24"/>
          <w:szCs w:val="24"/>
        </w:rPr>
        <w:t>公顷</w:t>
      </w:r>
      <w:r>
        <w:rPr>
          <w:rFonts w:ascii="Times New Roman" w:hAnsi="Times New Roman" w:hint="eastAsia"/>
          <w:sz w:val="24"/>
          <w:szCs w:val="24"/>
        </w:rPr>
        <w:t>。</w:t>
      </w:r>
      <w:r>
        <w:rPr>
          <w:rFonts w:ascii="Times New Roman" w:hAnsi="Times New Roman"/>
          <w:sz w:val="24"/>
          <w:szCs w:val="24"/>
        </w:rPr>
        <w:t xml:space="preserve"> </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二、征收土地补偿标准、安置方式及保障内容</w:t>
      </w:r>
      <w:bookmarkStart w:id="0" w:name="_GoBack"/>
      <w:bookmarkEnd w:id="0"/>
    </w:p>
    <w:p w:rsidR="005D13B1" w:rsidRDefault="002C73FB">
      <w:pPr>
        <w:spacing w:line="420" w:lineRule="exact"/>
        <w:ind w:firstLine="435"/>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征地区片综合</w:t>
      </w:r>
      <w:proofErr w:type="gramEnd"/>
      <w:r>
        <w:rPr>
          <w:rFonts w:ascii="Times New Roman" w:hAnsi="Times New Roman"/>
          <w:sz w:val="24"/>
          <w:szCs w:val="24"/>
        </w:rPr>
        <w:t>地价包括土地补偿费和安置补助费。按</w:t>
      </w:r>
      <w:r>
        <w:rPr>
          <w:rFonts w:ascii="Times New Roman" w:hAnsi="Times New Roman" w:hint="eastAsia"/>
          <w:sz w:val="24"/>
          <w:szCs w:val="24"/>
        </w:rPr>
        <w:t>《丽水市人民政府办公室关于印发丽水市市区征收集体土地区片综合地价补偿标准的通知》</w:t>
      </w:r>
      <w:r>
        <w:rPr>
          <w:rFonts w:ascii="Times New Roman" w:hAnsi="Times New Roman"/>
          <w:sz w:val="24"/>
          <w:szCs w:val="24"/>
        </w:rPr>
        <w:t>文件</w:t>
      </w:r>
      <w:r>
        <w:rPr>
          <w:rFonts w:ascii="Times New Roman" w:hAnsi="Times New Roman" w:hint="eastAsia"/>
          <w:sz w:val="24"/>
          <w:szCs w:val="24"/>
        </w:rPr>
        <w:t>（</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Times New Roman" w:hAnsi="Times New Roman"/>
          <w:sz w:val="24"/>
          <w:szCs w:val="24"/>
        </w:rPr>
        <w:t>2020</w:t>
      </w:r>
      <w:r>
        <w:rPr>
          <w:rFonts w:ascii="Times New Roman" w:hAnsi="Times New Roman" w:hint="eastAsia"/>
          <w:sz w:val="24"/>
          <w:szCs w:val="24"/>
        </w:rPr>
        <w:t>〕</w:t>
      </w:r>
      <w:r>
        <w:rPr>
          <w:rFonts w:ascii="Times New Roman" w:hAnsi="Times New Roman"/>
          <w:sz w:val="24"/>
          <w:szCs w:val="24"/>
        </w:rPr>
        <w:t>42</w:t>
      </w:r>
      <w:r>
        <w:rPr>
          <w:rFonts w:ascii="Times New Roman" w:hAnsi="Times New Roman" w:hint="eastAsia"/>
          <w:sz w:val="24"/>
          <w:szCs w:val="24"/>
        </w:rPr>
        <w:t>号）</w:t>
      </w:r>
      <w:r>
        <w:rPr>
          <w:rFonts w:ascii="Times New Roman" w:hAnsi="Times New Roman"/>
          <w:sz w:val="24"/>
          <w:szCs w:val="24"/>
        </w:rPr>
        <w:t>规定的</w:t>
      </w:r>
      <w:proofErr w:type="gramStart"/>
      <w:r>
        <w:rPr>
          <w:rFonts w:ascii="Times New Roman" w:hAnsi="Times New Roman"/>
          <w:sz w:val="24"/>
          <w:szCs w:val="24"/>
        </w:rPr>
        <w:t>征地区片综合</w:t>
      </w:r>
      <w:proofErr w:type="gramEnd"/>
      <w:r>
        <w:rPr>
          <w:rFonts w:ascii="Times New Roman" w:hAnsi="Times New Roman"/>
          <w:sz w:val="24"/>
          <w:szCs w:val="24"/>
        </w:rPr>
        <w:t>地价补偿标准进行补偿，具体为：</w:t>
      </w:r>
    </w:p>
    <w:tbl>
      <w:tblPr>
        <w:tblW w:w="8632" w:type="dxa"/>
        <w:tblInd w:w="1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3"/>
        <w:gridCol w:w="932"/>
        <w:gridCol w:w="1048"/>
        <w:gridCol w:w="1263"/>
        <w:gridCol w:w="1091"/>
        <w:gridCol w:w="1492"/>
        <w:gridCol w:w="1233"/>
      </w:tblGrid>
      <w:tr w:rsidR="00EC6E63" w:rsidTr="00EC6E63">
        <w:trPr>
          <w:cantSplit/>
          <w:trHeight w:val="501"/>
        </w:trPr>
        <w:tc>
          <w:tcPr>
            <w:tcW w:w="1573" w:type="dxa"/>
            <w:vMerge w:val="restart"/>
            <w:tcBorders>
              <w:top w:val="single" w:sz="4" w:space="0" w:color="auto"/>
              <w:left w:val="single" w:sz="4" w:space="0" w:color="auto"/>
              <w:bottom w:val="single" w:sz="4" w:space="0" w:color="auto"/>
              <w:right w:val="single" w:sz="4" w:space="0" w:color="auto"/>
            </w:tcBorders>
            <w:vAlign w:val="center"/>
          </w:tcPr>
          <w:p w:rsidR="00EC6E63" w:rsidRDefault="00EC6E63" w:rsidP="00311D1E">
            <w:pPr>
              <w:spacing w:line="420" w:lineRule="exact"/>
              <w:jc w:val="center"/>
              <w:rPr>
                <w:rFonts w:ascii="Times New Roman" w:hAnsi="Times New Roman"/>
                <w:sz w:val="24"/>
                <w:szCs w:val="24"/>
              </w:rPr>
            </w:pPr>
            <w:r>
              <w:rPr>
                <w:rFonts w:ascii="Times New Roman" w:hAnsi="Times New Roman"/>
                <w:sz w:val="24"/>
                <w:szCs w:val="24"/>
              </w:rPr>
              <w:t>地类</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EC6E63" w:rsidRDefault="00EC6E63" w:rsidP="00311D1E">
            <w:pPr>
              <w:spacing w:line="420" w:lineRule="exact"/>
              <w:jc w:val="center"/>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u w:val="single"/>
              </w:rPr>
              <w:fldChar w:fldCharType="begin"/>
            </w:r>
            <w:r>
              <w:rPr>
                <w:rFonts w:ascii="Times New Roman" w:hAnsi="Times New Roman"/>
                <w:sz w:val="24"/>
                <w:szCs w:val="24"/>
                <w:u w:val="single"/>
              </w:rPr>
              <w:instrText xml:space="preserve"> </w:instrText>
            </w:r>
            <w:r>
              <w:rPr>
                <w:rFonts w:ascii="Times New Roman" w:hAnsi="Times New Roman" w:hint="eastAsia"/>
                <w:sz w:val="24"/>
                <w:szCs w:val="24"/>
                <w:u w:val="single"/>
              </w:rPr>
              <w:instrText>= 2 \* ROMAN</w:instrText>
            </w:r>
            <w:r>
              <w:rPr>
                <w:rFonts w:ascii="Times New Roman" w:hAnsi="Times New Roman"/>
                <w:sz w:val="24"/>
                <w:szCs w:val="24"/>
                <w:u w:val="single"/>
              </w:rPr>
              <w:instrText xml:space="preserve"> </w:instrText>
            </w:r>
            <w:r>
              <w:rPr>
                <w:rFonts w:ascii="Times New Roman" w:hAnsi="Times New Roman"/>
                <w:sz w:val="24"/>
                <w:szCs w:val="24"/>
                <w:u w:val="single"/>
              </w:rPr>
              <w:fldChar w:fldCharType="separate"/>
            </w:r>
            <w:r>
              <w:rPr>
                <w:rFonts w:ascii="Times New Roman" w:hAnsi="Times New Roman"/>
                <w:noProof/>
                <w:sz w:val="24"/>
                <w:szCs w:val="24"/>
                <w:u w:val="single"/>
              </w:rPr>
              <w:t>II</w:t>
            </w:r>
            <w:r>
              <w:rPr>
                <w:rFonts w:ascii="Times New Roman" w:hAnsi="Times New Roman"/>
                <w:sz w:val="24"/>
                <w:szCs w:val="24"/>
                <w:u w:val="single"/>
              </w:rPr>
              <w:fldChar w:fldCharType="end"/>
            </w:r>
            <w:r>
              <w:rPr>
                <w:rFonts w:ascii="Times New Roman" w:hAnsi="Times New Roman"/>
                <w:sz w:val="24"/>
                <w:szCs w:val="24"/>
                <w:u w:val="single"/>
              </w:rPr>
              <w:t xml:space="preserve">  </w:t>
            </w:r>
            <w:r>
              <w:rPr>
                <w:rFonts w:ascii="Times New Roman" w:hAnsi="Times New Roman"/>
                <w:sz w:val="24"/>
                <w:szCs w:val="24"/>
              </w:rPr>
              <w:t>区片</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EC6E63" w:rsidRDefault="00EC6E63" w:rsidP="00311D1E">
            <w:pPr>
              <w:spacing w:line="420" w:lineRule="exact"/>
              <w:jc w:val="center"/>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u w:val="single"/>
              </w:rPr>
              <w:fldChar w:fldCharType="begin"/>
            </w:r>
            <w:r>
              <w:rPr>
                <w:rFonts w:ascii="Times New Roman" w:hAnsi="Times New Roman"/>
                <w:sz w:val="24"/>
                <w:szCs w:val="24"/>
                <w:u w:val="single"/>
              </w:rPr>
              <w:instrText xml:space="preserve"> </w:instrText>
            </w:r>
            <w:r>
              <w:rPr>
                <w:rFonts w:ascii="Times New Roman" w:hAnsi="Times New Roman" w:hint="eastAsia"/>
                <w:sz w:val="24"/>
                <w:szCs w:val="24"/>
                <w:u w:val="single"/>
              </w:rPr>
              <w:instrText>= 3 \* ROMAN</w:instrText>
            </w:r>
            <w:r>
              <w:rPr>
                <w:rFonts w:ascii="Times New Roman" w:hAnsi="Times New Roman"/>
                <w:sz w:val="24"/>
                <w:szCs w:val="24"/>
                <w:u w:val="single"/>
              </w:rPr>
              <w:instrText xml:space="preserve"> </w:instrText>
            </w:r>
            <w:r>
              <w:rPr>
                <w:rFonts w:ascii="Times New Roman" w:hAnsi="Times New Roman"/>
                <w:sz w:val="24"/>
                <w:szCs w:val="24"/>
                <w:u w:val="single"/>
              </w:rPr>
              <w:fldChar w:fldCharType="separate"/>
            </w:r>
            <w:r>
              <w:rPr>
                <w:rFonts w:ascii="Times New Roman" w:hAnsi="Times New Roman"/>
                <w:noProof/>
                <w:sz w:val="24"/>
                <w:szCs w:val="24"/>
                <w:u w:val="single"/>
              </w:rPr>
              <w:t>III</w:t>
            </w:r>
            <w:r>
              <w:rPr>
                <w:rFonts w:ascii="Times New Roman" w:hAnsi="Times New Roman"/>
                <w:sz w:val="24"/>
                <w:szCs w:val="24"/>
                <w:u w:val="single"/>
              </w:rPr>
              <w:fldChar w:fldCharType="end"/>
            </w:r>
            <w:r>
              <w:rPr>
                <w:rFonts w:ascii="Times New Roman" w:hAnsi="Times New Roman"/>
                <w:sz w:val="24"/>
                <w:szCs w:val="24"/>
                <w:u w:val="single"/>
              </w:rPr>
              <w:t xml:space="preserve">   </w:t>
            </w:r>
            <w:r>
              <w:rPr>
                <w:rFonts w:ascii="Times New Roman" w:hAnsi="Times New Roman"/>
                <w:sz w:val="24"/>
                <w:szCs w:val="24"/>
              </w:rPr>
              <w:t>区片</w:t>
            </w:r>
          </w:p>
        </w:tc>
        <w:tc>
          <w:tcPr>
            <w:tcW w:w="2725" w:type="dxa"/>
            <w:gridSpan w:val="2"/>
            <w:tcBorders>
              <w:top w:val="single" w:sz="4" w:space="0" w:color="auto"/>
              <w:left w:val="single" w:sz="4" w:space="0" w:color="auto"/>
              <w:bottom w:val="single" w:sz="4" w:space="0" w:color="auto"/>
              <w:right w:val="single" w:sz="4" w:space="0" w:color="auto"/>
            </w:tcBorders>
            <w:vAlign w:val="center"/>
          </w:tcPr>
          <w:p w:rsidR="00EC6E63" w:rsidRDefault="00EC6E63" w:rsidP="00311D1E">
            <w:pPr>
              <w:spacing w:line="420" w:lineRule="exact"/>
              <w:jc w:val="center"/>
              <w:rPr>
                <w:rFonts w:ascii="Times New Roman" w:hAnsi="Times New Roman"/>
                <w:sz w:val="24"/>
                <w:szCs w:val="24"/>
              </w:rPr>
            </w:pPr>
            <w:r>
              <w:rPr>
                <w:rFonts w:ascii="Times New Roman" w:hAnsi="Times New Roman"/>
                <w:sz w:val="24"/>
                <w:szCs w:val="24"/>
              </w:rPr>
              <w:t>合计</w:t>
            </w:r>
          </w:p>
        </w:tc>
      </w:tr>
      <w:tr w:rsidR="00EC6E63" w:rsidTr="00EC6E63">
        <w:trPr>
          <w:cantSplit/>
          <w:trHeight w:val="1171"/>
        </w:trPr>
        <w:tc>
          <w:tcPr>
            <w:tcW w:w="1573" w:type="dxa"/>
            <w:vMerge/>
            <w:tcBorders>
              <w:top w:val="single" w:sz="4" w:space="0" w:color="auto"/>
              <w:left w:val="single" w:sz="4" w:space="0" w:color="auto"/>
              <w:bottom w:val="single" w:sz="4" w:space="0" w:color="auto"/>
              <w:right w:val="single" w:sz="4" w:space="0" w:color="auto"/>
            </w:tcBorders>
            <w:vAlign w:val="center"/>
          </w:tcPr>
          <w:p w:rsidR="00EC6E63" w:rsidRDefault="00EC6E63" w:rsidP="00311D1E">
            <w:pPr>
              <w:widowControl/>
              <w:spacing w:line="420" w:lineRule="exact"/>
              <w:jc w:val="left"/>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vAlign w:val="center"/>
          </w:tcPr>
          <w:p w:rsidR="00EC6E63" w:rsidRPr="009A2FA9" w:rsidRDefault="00EC6E63" w:rsidP="00311D1E">
            <w:pPr>
              <w:spacing w:line="420" w:lineRule="exact"/>
              <w:jc w:val="center"/>
              <w:rPr>
                <w:rFonts w:ascii="Times New Roman" w:hAnsi="Times New Roman"/>
                <w:sz w:val="18"/>
                <w:szCs w:val="18"/>
              </w:rPr>
            </w:pPr>
            <w:r w:rsidRPr="009A2FA9">
              <w:rPr>
                <w:rFonts w:ascii="Times New Roman" w:hAnsi="Times New Roman"/>
                <w:sz w:val="18"/>
                <w:szCs w:val="18"/>
              </w:rPr>
              <w:t>面积</w:t>
            </w:r>
          </w:p>
          <w:p w:rsidR="00EC6E63" w:rsidRPr="009A2FA9" w:rsidRDefault="00EC6E63" w:rsidP="00311D1E">
            <w:pPr>
              <w:spacing w:line="420" w:lineRule="exact"/>
              <w:jc w:val="center"/>
              <w:rPr>
                <w:rFonts w:ascii="Times New Roman" w:hAnsi="Times New Roman"/>
                <w:sz w:val="18"/>
                <w:szCs w:val="18"/>
              </w:rPr>
            </w:pPr>
            <w:r w:rsidRPr="009A2FA9">
              <w:rPr>
                <w:rFonts w:ascii="Times New Roman" w:hAnsi="Times New Roman"/>
                <w:sz w:val="18"/>
                <w:szCs w:val="18"/>
              </w:rPr>
              <w:t>（公顷）</w:t>
            </w:r>
          </w:p>
        </w:tc>
        <w:tc>
          <w:tcPr>
            <w:tcW w:w="1048" w:type="dxa"/>
            <w:tcBorders>
              <w:top w:val="single" w:sz="4" w:space="0" w:color="auto"/>
              <w:left w:val="single" w:sz="4" w:space="0" w:color="auto"/>
              <w:bottom w:val="single" w:sz="4" w:space="0" w:color="auto"/>
              <w:right w:val="single" w:sz="4" w:space="0" w:color="auto"/>
            </w:tcBorders>
            <w:vAlign w:val="center"/>
          </w:tcPr>
          <w:p w:rsidR="00EC6E63" w:rsidRPr="009A2FA9" w:rsidRDefault="00EC6E63" w:rsidP="00311D1E">
            <w:pPr>
              <w:spacing w:line="420" w:lineRule="exact"/>
              <w:jc w:val="center"/>
              <w:rPr>
                <w:rFonts w:ascii="Times New Roman" w:hAnsi="Times New Roman"/>
                <w:sz w:val="18"/>
                <w:szCs w:val="18"/>
              </w:rPr>
            </w:pPr>
            <w:r w:rsidRPr="009A2FA9">
              <w:rPr>
                <w:rFonts w:ascii="Times New Roman" w:hAnsi="Times New Roman"/>
                <w:sz w:val="18"/>
                <w:szCs w:val="18"/>
              </w:rPr>
              <w:t>补偿标准</w:t>
            </w:r>
          </w:p>
          <w:p w:rsidR="00EC6E63" w:rsidRPr="009A2FA9" w:rsidRDefault="00EC6E63" w:rsidP="00311D1E">
            <w:pPr>
              <w:spacing w:line="420" w:lineRule="exact"/>
              <w:ind w:leftChars="-33" w:left="-47" w:hangingChars="33" w:hanging="59"/>
              <w:jc w:val="center"/>
              <w:rPr>
                <w:rFonts w:ascii="Times New Roman" w:hAnsi="Times New Roman"/>
                <w:sz w:val="18"/>
                <w:szCs w:val="18"/>
              </w:rPr>
            </w:pPr>
            <w:r w:rsidRPr="009A2FA9">
              <w:rPr>
                <w:rFonts w:ascii="Times New Roman" w:hAnsi="Times New Roman"/>
                <w:sz w:val="18"/>
                <w:szCs w:val="18"/>
              </w:rPr>
              <w:t>（万元</w:t>
            </w:r>
            <w:r w:rsidRPr="009A2FA9">
              <w:rPr>
                <w:rFonts w:ascii="Times New Roman" w:hAnsi="Times New Roman"/>
                <w:sz w:val="18"/>
                <w:szCs w:val="18"/>
              </w:rPr>
              <w:t>/</w:t>
            </w:r>
            <w:r w:rsidRPr="009A2FA9">
              <w:rPr>
                <w:rFonts w:ascii="Times New Roman" w:hAnsi="Times New Roman"/>
                <w:sz w:val="18"/>
                <w:szCs w:val="18"/>
              </w:rPr>
              <w:t>公顷）</w:t>
            </w:r>
          </w:p>
        </w:tc>
        <w:tc>
          <w:tcPr>
            <w:tcW w:w="1263" w:type="dxa"/>
            <w:tcBorders>
              <w:top w:val="single" w:sz="4" w:space="0" w:color="auto"/>
              <w:left w:val="single" w:sz="4" w:space="0" w:color="auto"/>
              <w:bottom w:val="single" w:sz="4" w:space="0" w:color="auto"/>
              <w:right w:val="single" w:sz="4" w:space="0" w:color="auto"/>
            </w:tcBorders>
            <w:vAlign w:val="center"/>
          </w:tcPr>
          <w:p w:rsidR="00EC6E63" w:rsidRPr="009A2FA9" w:rsidRDefault="00EC6E63" w:rsidP="00311D1E">
            <w:pPr>
              <w:spacing w:line="420" w:lineRule="exact"/>
              <w:jc w:val="center"/>
              <w:rPr>
                <w:rFonts w:ascii="Times New Roman" w:hAnsi="Times New Roman"/>
                <w:sz w:val="18"/>
                <w:szCs w:val="18"/>
              </w:rPr>
            </w:pPr>
            <w:r w:rsidRPr="009A2FA9">
              <w:rPr>
                <w:rFonts w:ascii="Times New Roman" w:hAnsi="Times New Roman"/>
                <w:sz w:val="18"/>
                <w:szCs w:val="18"/>
              </w:rPr>
              <w:t>面积</w:t>
            </w:r>
          </w:p>
          <w:p w:rsidR="00EC6E63" w:rsidRPr="009A2FA9" w:rsidRDefault="00EC6E63" w:rsidP="00311D1E">
            <w:pPr>
              <w:spacing w:line="420" w:lineRule="exact"/>
              <w:jc w:val="center"/>
              <w:rPr>
                <w:rFonts w:ascii="Times New Roman" w:hAnsi="Times New Roman"/>
                <w:sz w:val="18"/>
                <w:szCs w:val="18"/>
              </w:rPr>
            </w:pPr>
            <w:r w:rsidRPr="009A2FA9">
              <w:rPr>
                <w:rFonts w:ascii="Times New Roman" w:hAnsi="Times New Roman"/>
                <w:sz w:val="18"/>
                <w:szCs w:val="18"/>
              </w:rPr>
              <w:t>（公顷）</w:t>
            </w:r>
          </w:p>
        </w:tc>
        <w:tc>
          <w:tcPr>
            <w:tcW w:w="1091" w:type="dxa"/>
            <w:tcBorders>
              <w:top w:val="single" w:sz="4" w:space="0" w:color="auto"/>
              <w:left w:val="single" w:sz="4" w:space="0" w:color="auto"/>
              <w:bottom w:val="single" w:sz="4" w:space="0" w:color="auto"/>
              <w:right w:val="single" w:sz="4" w:space="0" w:color="auto"/>
            </w:tcBorders>
            <w:vAlign w:val="center"/>
          </w:tcPr>
          <w:p w:rsidR="00EC6E63" w:rsidRPr="009A2FA9" w:rsidRDefault="00EC6E63" w:rsidP="00311D1E">
            <w:pPr>
              <w:spacing w:line="420" w:lineRule="exact"/>
              <w:jc w:val="center"/>
              <w:rPr>
                <w:rFonts w:ascii="Times New Roman" w:hAnsi="Times New Roman"/>
                <w:sz w:val="18"/>
                <w:szCs w:val="18"/>
              </w:rPr>
            </w:pPr>
            <w:r w:rsidRPr="009A2FA9">
              <w:rPr>
                <w:rFonts w:ascii="Times New Roman" w:hAnsi="Times New Roman"/>
                <w:sz w:val="18"/>
                <w:szCs w:val="18"/>
              </w:rPr>
              <w:t>补偿标准</w:t>
            </w:r>
          </w:p>
          <w:p w:rsidR="00EC6E63" w:rsidRPr="009A2FA9" w:rsidRDefault="00EC6E63" w:rsidP="00311D1E">
            <w:pPr>
              <w:spacing w:line="420" w:lineRule="exact"/>
              <w:ind w:leftChars="-67" w:left="-93" w:hangingChars="67" w:hanging="121"/>
              <w:jc w:val="center"/>
              <w:rPr>
                <w:rFonts w:ascii="Times New Roman" w:hAnsi="Times New Roman"/>
                <w:sz w:val="18"/>
                <w:szCs w:val="18"/>
              </w:rPr>
            </w:pPr>
            <w:r w:rsidRPr="009A2FA9">
              <w:rPr>
                <w:rFonts w:ascii="Times New Roman" w:hAnsi="Times New Roman"/>
                <w:sz w:val="18"/>
                <w:szCs w:val="18"/>
              </w:rPr>
              <w:t>（万元</w:t>
            </w:r>
            <w:r w:rsidRPr="009A2FA9">
              <w:rPr>
                <w:rFonts w:ascii="Times New Roman" w:hAnsi="Times New Roman"/>
                <w:sz w:val="18"/>
                <w:szCs w:val="18"/>
              </w:rPr>
              <w:t>/</w:t>
            </w:r>
            <w:r w:rsidRPr="009A2FA9">
              <w:rPr>
                <w:rFonts w:ascii="Times New Roman" w:hAnsi="Times New Roman"/>
                <w:sz w:val="18"/>
                <w:szCs w:val="18"/>
              </w:rPr>
              <w:t>公顷）</w:t>
            </w:r>
          </w:p>
        </w:tc>
        <w:tc>
          <w:tcPr>
            <w:tcW w:w="1492" w:type="dxa"/>
            <w:tcBorders>
              <w:top w:val="single" w:sz="4" w:space="0" w:color="auto"/>
              <w:left w:val="single" w:sz="4" w:space="0" w:color="auto"/>
              <w:bottom w:val="single" w:sz="4" w:space="0" w:color="auto"/>
              <w:right w:val="single" w:sz="4" w:space="0" w:color="auto"/>
            </w:tcBorders>
            <w:vAlign w:val="center"/>
          </w:tcPr>
          <w:p w:rsidR="00EC6E63" w:rsidRPr="009A2FA9" w:rsidRDefault="00EC6E63" w:rsidP="00311D1E">
            <w:pPr>
              <w:spacing w:line="420" w:lineRule="exact"/>
              <w:jc w:val="center"/>
              <w:rPr>
                <w:rFonts w:ascii="Times New Roman" w:hAnsi="Times New Roman"/>
                <w:sz w:val="18"/>
                <w:szCs w:val="18"/>
              </w:rPr>
            </w:pPr>
            <w:r w:rsidRPr="009A2FA9">
              <w:rPr>
                <w:rFonts w:ascii="Times New Roman" w:hAnsi="Times New Roman"/>
                <w:sz w:val="18"/>
                <w:szCs w:val="18"/>
              </w:rPr>
              <w:t>面积</w:t>
            </w:r>
          </w:p>
          <w:p w:rsidR="00EC6E63" w:rsidRPr="009A2FA9" w:rsidRDefault="00EC6E63" w:rsidP="00311D1E">
            <w:pPr>
              <w:spacing w:line="420" w:lineRule="exact"/>
              <w:jc w:val="center"/>
              <w:rPr>
                <w:rFonts w:ascii="Times New Roman" w:hAnsi="Times New Roman"/>
                <w:sz w:val="18"/>
                <w:szCs w:val="18"/>
              </w:rPr>
            </w:pPr>
            <w:r w:rsidRPr="009A2FA9">
              <w:rPr>
                <w:rFonts w:ascii="Times New Roman" w:hAnsi="Times New Roman"/>
                <w:sz w:val="18"/>
                <w:szCs w:val="18"/>
              </w:rPr>
              <w:t>（公顷）</w:t>
            </w:r>
          </w:p>
        </w:tc>
        <w:tc>
          <w:tcPr>
            <w:tcW w:w="1233" w:type="dxa"/>
            <w:tcBorders>
              <w:top w:val="single" w:sz="4" w:space="0" w:color="auto"/>
              <w:left w:val="single" w:sz="4" w:space="0" w:color="auto"/>
              <w:bottom w:val="single" w:sz="4" w:space="0" w:color="auto"/>
              <w:right w:val="single" w:sz="4" w:space="0" w:color="auto"/>
            </w:tcBorders>
            <w:vAlign w:val="center"/>
          </w:tcPr>
          <w:p w:rsidR="00EC6E63" w:rsidRPr="009A2FA9" w:rsidRDefault="00EC6E63" w:rsidP="00311D1E">
            <w:pPr>
              <w:spacing w:line="420" w:lineRule="exact"/>
              <w:jc w:val="center"/>
              <w:rPr>
                <w:rFonts w:ascii="Times New Roman" w:hAnsi="Times New Roman"/>
                <w:sz w:val="18"/>
                <w:szCs w:val="18"/>
              </w:rPr>
            </w:pPr>
            <w:r w:rsidRPr="009A2FA9">
              <w:rPr>
                <w:rFonts w:ascii="Times New Roman" w:hAnsi="Times New Roman"/>
                <w:sz w:val="18"/>
                <w:szCs w:val="18"/>
              </w:rPr>
              <w:t>补偿金额（万元）</w:t>
            </w:r>
          </w:p>
        </w:tc>
      </w:tr>
      <w:tr w:rsidR="00EC6E63" w:rsidTr="00EC6E63">
        <w:trPr>
          <w:cantSplit/>
          <w:trHeight w:val="560"/>
        </w:trPr>
        <w:tc>
          <w:tcPr>
            <w:tcW w:w="1573" w:type="dxa"/>
            <w:tcBorders>
              <w:top w:val="single" w:sz="4" w:space="0" w:color="auto"/>
              <w:left w:val="single" w:sz="4" w:space="0" w:color="auto"/>
              <w:bottom w:val="single" w:sz="4" w:space="0" w:color="auto"/>
              <w:right w:val="single" w:sz="4" w:space="0" w:color="auto"/>
            </w:tcBorders>
          </w:tcPr>
          <w:p w:rsidR="00EC6E63" w:rsidRPr="009A2FA9" w:rsidRDefault="00EC6E63" w:rsidP="00311D1E">
            <w:pPr>
              <w:spacing w:line="420" w:lineRule="exact"/>
              <w:jc w:val="center"/>
              <w:rPr>
                <w:rFonts w:ascii="Times New Roman" w:hAnsi="Times New Roman"/>
                <w:sz w:val="18"/>
                <w:szCs w:val="18"/>
              </w:rPr>
            </w:pPr>
            <w:r w:rsidRPr="009A2FA9">
              <w:rPr>
                <w:rFonts w:ascii="Times New Roman" w:hAnsi="Times New Roman" w:hint="eastAsia"/>
                <w:sz w:val="18"/>
                <w:szCs w:val="18"/>
              </w:rPr>
              <w:t>农用地（耕地、园地、</w:t>
            </w:r>
            <w:r w:rsidR="003644BD" w:rsidRPr="003644BD">
              <w:rPr>
                <w:rFonts w:ascii="Times New Roman" w:hAnsi="Times New Roman" w:hint="eastAsia"/>
                <w:sz w:val="18"/>
                <w:szCs w:val="18"/>
              </w:rPr>
              <w:t>水域水利是设施用地（坑塘水面、沟渠）、其他农用地（田坎）</w:t>
            </w:r>
            <w:r w:rsidRPr="009A2FA9">
              <w:rPr>
                <w:rFonts w:ascii="Times New Roman" w:hAnsi="Times New Roman" w:hint="eastAsia"/>
                <w:sz w:val="18"/>
                <w:szCs w:val="18"/>
              </w:rPr>
              <w:t>）</w:t>
            </w:r>
          </w:p>
        </w:tc>
        <w:tc>
          <w:tcPr>
            <w:tcW w:w="932" w:type="dxa"/>
            <w:tcBorders>
              <w:top w:val="single" w:sz="4" w:space="0" w:color="auto"/>
              <w:left w:val="single" w:sz="4" w:space="0" w:color="auto"/>
              <w:bottom w:val="single" w:sz="4" w:space="0" w:color="auto"/>
              <w:right w:val="single" w:sz="4" w:space="0" w:color="auto"/>
            </w:tcBorders>
            <w:vAlign w:val="center"/>
          </w:tcPr>
          <w:p w:rsidR="00EC6E63" w:rsidRPr="000753DE" w:rsidRDefault="003644BD" w:rsidP="00311D1E">
            <w:pPr>
              <w:jc w:val="center"/>
              <w:rPr>
                <w:rFonts w:ascii="Times New Roman" w:hAnsi="Times New Roman"/>
                <w:sz w:val="21"/>
                <w:szCs w:val="21"/>
              </w:rPr>
            </w:pPr>
            <w:r>
              <w:rPr>
                <w:rFonts w:ascii="Times New Roman" w:hAnsi="Times New Roman" w:hint="eastAsia"/>
                <w:sz w:val="21"/>
                <w:szCs w:val="21"/>
              </w:rPr>
              <w:t>0.6717</w:t>
            </w:r>
          </w:p>
        </w:tc>
        <w:tc>
          <w:tcPr>
            <w:tcW w:w="1048" w:type="dxa"/>
            <w:tcBorders>
              <w:top w:val="single" w:sz="4" w:space="0" w:color="auto"/>
              <w:left w:val="single" w:sz="4" w:space="0" w:color="auto"/>
              <w:bottom w:val="single" w:sz="4" w:space="0" w:color="auto"/>
              <w:right w:val="single" w:sz="4" w:space="0" w:color="auto"/>
            </w:tcBorders>
            <w:vAlign w:val="center"/>
          </w:tcPr>
          <w:p w:rsidR="00EC6E63" w:rsidRPr="000753DE" w:rsidRDefault="00EC6E63" w:rsidP="00311D1E">
            <w:pPr>
              <w:spacing w:line="420" w:lineRule="exact"/>
              <w:jc w:val="center"/>
              <w:rPr>
                <w:rFonts w:ascii="Times New Roman" w:hAnsi="Times New Roman"/>
                <w:sz w:val="21"/>
                <w:szCs w:val="21"/>
              </w:rPr>
            </w:pPr>
            <w:r w:rsidRPr="000753DE">
              <w:rPr>
                <w:rFonts w:ascii="Times New Roman" w:hAnsi="Times New Roman" w:hint="eastAsia"/>
                <w:sz w:val="21"/>
                <w:szCs w:val="21"/>
              </w:rPr>
              <w:t>109.5</w:t>
            </w:r>
          </w:p>
        </w:tc>
        <w:tc>
          <w:tcPr>
            <w:tcW w:w="1263" w:type="dxa"/>
            <w:tcBorders>
              <w:top w:val="single" w:sz="4" w:space="0" w:color="auto"/>
              <w:left w:val="single" w:sz="4" w:space="0" w:color="auto"/>
              <w:bottom w:val="single" w:sz="4" w:space="0" w:color="auto"/>
              <w:right w:val="single" w:sz="4" w:space="0" w:color="auto"/>
            </w:tcBorders>
            <w:vAlign w:val="center"/>
          </w:tcPr>
          <w:p w:rsidR="00EC6E63" w:rsidRPr="000753DE" w:rsidRDefault="00EC6E63" w:rsidP="00311D1E">
            <w:pPr>
              <w:spacing w:line="420" w:lineRule="exact"/>
              <w:jc w:val="center"/>
              <w:rPr>
                <w:rFonts w:ascii="Times New Roman" w:hAnsi="Times New Roman"/>
                <w:sz w:val="21"/>
                <w:szCs w:val="21"/>
              </w:rPr>
            </w:pPr>
            <w:r>
              <w:rPr>
                <w:rFonts w:ascii="Times New Roman" w:hAnsi="Times New Roman" w:hint="eastAsia"/>
                <w:sz w:val="21"/>
                <w:szCs w:val="21"/>
              </w:rPr>
              <w:t>0.0346</w:t>
            </w:r>
          </w:p>
        </w:tc>
        <w:tc>
          <w:tcPr>
            <w:tcW w:w="1091" w:type="dxa"/>
            <w:tcBorders>
              <w:top w:val="single" w:sz="4" w:space="0" w:color="auto"/>
              <w:left w:val="single" w:sz="4" w:space="0" w:color="auto"/>
              <w:bottom w:val="single" w:sz="4" w:space="0" w:color="auto"/>
              <w:right w:val="single" w:sz="4" w:space="0" w:color="auto"/>
            </w:tcBorders>
            <w:vAlign w:val="center"/>
          </w:tcPr>
          <w:p w:rsidR="00EC6E63" w:rsidRPr="000753DE" w:rsidRDefault="00EC6E63" w:rsidP="00311D1E">
            <w:pPr>
              <w:spacing w:line="420" w:lineRule="exact"/>
              <w:jc w:val="center"/>
              <w:rPr>
                <w:rFonts w:ascii="Times New Roman" w:hAnsi="Times New Roman"/>
                <w:sz w:val="21"/>
                <w:szCs w:val="21"/>
              </w:rPr>
            </w:pPr>
            <w:r w:rsidRPr="000753DE">
              <w:rPr>
                <w:rFonts w:ascii="Times New Roman" w:hAnsi="Times New Roman" w:hint="eastAsia"/>
                <w:sz w:val="21"/>
                <w:szCs w:val="21"/>
              </w:rPr>
              <w:t>87</w:t>
            </w:r>
          </w:p>
        </w:tc>
        <w:tc>
          <w:tcPr>
            <w:tcW w:w="1492" w:type="dxa"/>
            <w:tcBorders>
              <w:top w:val="single" w:sz="4" w:space="0" w:color="auto"/>
              <w:left w:val="single" w:sz="4" w:space="0" w:color="auto"/>
              <w:bottom w:val="single" w:sz="4" w:space="0" w:color="auto"/>
              <w:right w:val="single" w:sz="4" w:space="0" w:color="auto"/>
            </w:tcBorders>
            <w:vAlign w:val="center"/>
          </w:tcPr>
          <w:p w:rsidR="00EC6E63" w:rsidRPr="000753DE" w:rsidRDefault="003644BD" w:rsidP="00311D1E">
            <w:pPr>
              <w:spacing w:line="420" w:lineRule="exact"/>
              <w:jc w:val="center"/>
              <w:rPr>
                <w:rFonts w:ascii="Times New Roman" w:hAnsi="Times New Roman"/>
                <w:sz w:val="21"/>
                <w:szCs w:val="21"/>
              </w:rPr>
            </w:pPr>
            <w:r>
              <w:rPr>
                <w:rFonts w:ascii="Times New Roman" w:hAnsi="Times New Roman" w:hint="eastAsia"/>
                <w:sz w:val="21"/>
                <w:szCs w:val="21"/>
              </w:rPr>
              <w:t>0.7063</w:t>
            </w:r>
          </w:p>
        </w:tc>
        <w:tc>
          <w:tcPr>
            <w:tcW w:w="1233" w:type="dxa"/>
            <w:tcBorders>
              <w:top w:val="single" w:sz="4" w:space="0" w:color="auto"/>
              <w:left w:val="single" w:sz="4" w:space="0" w:color="auto"/>
              <w:bottom w:val="single" w:sz="4" w:space="0" w:color="auto"/>
              <w:right w:val="single" w:sz="4" w:space="0" w:color="auto"/>
            </w:tcBorders>
            <w:vAlign w:val="center"/>
          </w:tcPr>
          <w:p w:rsidR="00EC6E63" w:rsidRPr="000753DE" w:rsidRDefault="003644BD" w:rsidP="003644BD">
            <w:pPr>
              <w:spacing w:line="420" w:lineRule="exact"/>
              <w:jc w:val="center"/>
              <w:rPr>
                <w:rFonts w:ascii="Times New Roman" w:hAnsi="Times New Roman"/>
                <w:sz w:val="21"/>
                <w:szCs w:val="21"/>
              </w:rPr>
            </w:pPr>
            <w:r>
              <w:rPr>
                <w:rFonts w:ascii="Times New Roman" w:hAnsi="Times New Roman" w:hint="eastAsia"/>
                <w:sz w:val="21"/>
                <w:szCs w:val="21"/>
              </w:rPr>
              <w:t>76.5614</w:t>
            </w:r>
          </w:p>
        </w:tc>
      </w:tr>
      <w:tr w:rsidR="00EC6E63" w:rsidTr="00EC6E63">
        <w:trPr>
          <w:cantSplit/>
          <w:trHeight w:val="543"/>
        </w:trPr>
        <w:tc>
          <w:tcPr>
            <w:tcW w:w="1573" w:type="dxa"/>
            <w:tcBorders>
              <w:top w:val="single" w:sz="4" w:space="0" w:color="auto"/>
              <w:left w:val="single" w:sz="4" w:space="0" w:color="auto"/>
              <w:bottom w:val="single" w:sz="4" w:space="0" w:color="auto"/>
              <w:right w:val="single" w:sz="4" w:space="0" w:color="auto"/>
            </w:tcBorders>
          </w:tcPr>
          <w:p w:rsidR="00EC6E63" w:rsidRPr="00E42D52" w:rsidRDefault="00EC6E63" w:rsidP="00311D1E">
            <w:pPr>
              <w:spacing w:line="420" w:lineRule="exact"/>
              <w:jc w:val="center"/>
              <w:rPr>
                <w:rFonts w:ascii="Times New Roman" w:hAnsi="Times New Roman"/>
                <w:sz w:val="18"/>
                <w:szCs w:val="18"/>
              </w:rPr>
            </w:pPr>
            <w:r>
              <w:rPr>
                <w:rFonts w:ascii="Times New Roman" w:hAnsi="Times New Roman" w:hint="eastAsia"/>
                <w:sz w:val="18"/>
                <w:szCs w:val="18"/>
              </w:rPr>
              <w:t>林地（郎奇村）</w:t>
            </w:r>
          </w:p>
        </w:tc>
        <w:tc>
          <w:tcPr>
            <w:tcW w:w="932" w:type="dxa"/>
            <w:tcBorders>
              <w:top w:val="single" w:sz="4" w:space="0" w:color="auto"/>
              <w:left w:val="single" w:sz="4" w:space="0" w:color="auto"/>
              <w:bottom w:val="single" w:sz="4" w:space="0" w:color="auto"/>
              <w:right w:val="single" w:sz="4" w:space="0" w:color="auto"/>
            </w:tcBorders>
            <w:vAlign w:val="center"/>
          </w:tcPr>
          <w:p w:rsidR="00EC6E63" w:rsidRPr="000753DE" w:rsidRDefault="00EC6E63" w:rsidP="00311D1E">
            <w:pPr>
              <w:jc w:val="center"/>
              <w:rPr>
                <w:rFonts w:ascii="Times New Roman" w:hAnsi="Times New Roman"/>
                <w:sz w:val="21"/>
                <w:szCs w:val="21"/>
              </w:rPr>
            </w:pPr>
            <w:r>
              <w:rPr>
                <w:rFonts w:ascii="Times New Roman" w:hAnsi="Times New Roman" w:hint="eastAsia"/>
                <w:sz w:val="21"/>
                <w:szCs w:val="21"/>
              </w:rPr>
              <w:t>0.4004</w:t>
            </w:r>
          </w:p>
        </w:tc>
        <w:tc>
          <w:tcPr>
            <w:tcW w:w="1048" w:type="dxa"/>
            <w:tcBorders>
              <w:top w:val="single" w:sz="4" w:space="0" w:color="auto"/>
              <w:left w:val="single" w:sz="4" w:space="0" w:color="auto"/>
              <w:bottom w:val="single" w:sz="4" w:space="0" w:color="auto"/>
              <w:right w:val="single" w:sz="4" w:space="0" w:color="auto"/>
            </w:tcBorders>
            <w:vAlign w:val="center"/>
          </w:tcPr>
          <w:p w:rsidR="00EC6E63" w:rsidRPr="000753DE" w:rsidRDefault="00EC6E63" w:rsidP="00311D1E">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263" w:type="dxa"/>
            <w:tcBorders>
              <w:top w:val="single" w:sz="4" w:space="0" w:color="auto"/>
              <w:left w:val="single" w:sz="4" w:space="0" w:color="auto"/>
              <w:bottom w:val="single" w:sz="4" w:space="0" w:color="auto"/>
              <w:right w:val="single" w:sz="4" w:space="0" w:color="auto"/>
            </w:tcBorders>
            <w:vAlign w:val="center"/>
          </w:tcPr>
          <w:p w:rsidR="00EC6E63" w:rsidRPr="000753DE" w:rsidRDefault="00EC6E63" w:rsidP="00311D1E">
            <w:pPr>
              <w:spacing w:line="420" w:lineRule="exact"/>
              <w:jc w:val="center"/>
              <w:rPr>
                <w:rFonts w:ascii="Times New Roman" w:hAnsi="Times New Roman"/>
                <w:sz w:val="21"/>
                <w:szCs w:val="21"/>
              </w:rPr>
            </w:pPr>
            <w:r>
              <w:rPr>
                <w:rFonts w:ascii="Times New Roman" w:hAnsi="Times New Roman" w:hint="eastAsia"/>
                <w:sz w:val="21"/>
                <w:szCs w:val="21"/>
              </w:rPr>
              <w:t>0.4784</w:t>
            </w:r>
          </w:p>
        </w:tc>
        <w:tc>
          <w:tcPr>
            <w:tcW w:w="1091" w:type="dxa"/>
            <w:tcBorders>
              <w:top w:val="single" w:sz="4" w:space="0" w:color="auto"/>
              <w:left w:val="single" w:sz="4" w:space="0" w:color="auto"/>
              <w:bottom w:val="single" w:sz="4" w:space="0" w:color="auto"/>
              <w:right w:val="single" w:sz="4" w:space="0" w:color="auto"/>
            </w:tcBorders>
            <w:vAlign w:val="center"/>
          </w:tcPr>
          <w:p w:rsidR="00EC6E63" w:rsidRPr="000753DE" w:rsidRDefault="00EC6E63" w:rsidP="00311D1E">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492" w:type="dxa"/>
            <w:tcBorders>
              <w:top w:val="single" w:sz="4" w:space="0" w:color="auto"/>
              <w:left w:val="single" w:sz="4" w:space="0" w:color="auto"/>
              <w:bottom w:val="single" w:sz="4" w:space="0" w:color="auto"/>
              <w:right w:val="single" w:sz="4" w:space="0" w:color="auto"/>
            </w:tcBorders>
            <w:vAlign w:val="center"/>
          </w:tcPr>
          <w:p w:rsidR="00EC6E63" w:rsidRPr="000753DE" w:rsidRDefault="00EC6E63" w:rsidP="00311D1E">
            <w:pPr>
              <w:spacing w:line="420" w:lineRule="exact"/>
              <w:jc w:val="center"/>
              <w:rPr>
                <w:rFonts w:ascii="Times New Roman" w:hAnsi="Times New Roman"/>
                <w:sz w:val="21"/>
                <w:szCs w:val="21"/>
              </w:rPr>
            </w:pPr>
            <w:r>
              <w:rPr>
                <w:rFonts w:ascii="Times New Roman" w:hAnsi="Times New Roman" w:hint="eastAsia"/>
                <w:sz w:val="21"/>
                <w:szCs w:val="21"/>
              </w:rPr>
              <w:t>0.8788</w:t>
            </w:r>
          </w:p>
        </w:tc>
        <w:tc>
          <w:tcPr>
            <w:tcW w:w="1233" w:type="dxa"/>
            <w:tcBorders>
              <w:top w:val="single" w:sz="4" w:space="0" w:color="auto"/>
              <w:left w:val="single" w:sz="4" w:space="0" w:color="auto"/>
              <w:bottom w:val="single" w:sz="4" w:space="0" w:color="auto"/>
              <w:right w:val="single" w:sz="4" w:space="0" w:color="auto"/>
            </w:tcBorders>
            <w:vAlign w:val="center"/>
          </w:tcPr>
          <w:p w:rsidR="00EC6E63" w:rsidRPr="000753DE" w:rsidRDefault="00EC6E63" w:rsidP="00311D1E">
            <w:pPr>
              <w:spacing w:line="420" w:lineRule="exact"/>
              <w:jc w:val="center"/>
              <w:rPr>
                <w:rFonts w:ascii="Times New Roman" w:hAnsi="Times New Roman"/>
                <w:sz w:val="21"/>
                <w:szCs w:val="21"/>
              </w:rPr>
            </w:pPr>
            <w:r>
              <w:rPr>
                <w:rFonts w:ascii="Times New Roman" w:hAnsi="Times New Roman" w:hint="eastAsia"/>
                <w:sz w:val="21"/>
                <w:szCs w:val="21"/>
              </w:rPr>
              <w:t>51.5424</w:t>
            </w:r>
          </w:p>
        </w:tc>
      </w:tr>
      <w:tr w:rsidR="00EC6E63" w:rsidTr="00EC6E63">
        <w:trPr>
          <w:cantSplit/>
          <w:trHeight w:val="543"/>
        </w:trPr>
        <w:tc>
          <w:tcPr>
            <w:tcW w:w="1573" w:type="dxa"/>
            <w:tcBorders>
              <w:top w:val="single" w:sz="4" w:space="0" w:color="auto"/>
              <w:left w:val="single" w:sz="4" w:space="0" w:color="auto"/>
              <w:bottom w:val="single" w:sz="4" w:space="0" w:color="auto"/>
              <w:right w:val="single" w:sz="4" w:space="0" w:color="auto"/>
            </w:tcBorders>
          </w:tcPr>
          <w:p w:rsidR="00EC6E63" w:rsidRPr="00E42D52" w:rsidRDefault="00EC6E63" w:rsidP="00EC6E63">
            <w:pPr>
              <w:spacing w:line="420" w:lineRule="exact"/>
              <w:jc w:val="center"/>
              <w:rPr>
                <w:rFonts w:ascii="Times New Roman" w:hAnsi="Times New Roman"/>
                <w:sz w:val="18"/>
                <w:szCs w:val="18"/>
              </w:rPr>
            </w:pPr>
            <w:r w:rsidRPr="00E42D52">
              <w:rPr>
                <w:rFonts w:ascii="Times New Roman" w:hAnsi="Times New Roman" w:hint="eastAsia"/>
                <w:sz w:val="18"/>
                <w:szCs w:val="18"/>
              </w:rPr>
              <w:t>林地</w:t>
            </w:r>
            <w:r>
              <w:rPr>
                <w:rFonts w:ascii="Times New Roman" w:hAnsi="Times New Roman" w:hint="eastAsia"/>
                <w:sz w:val="18"/>
                <w:szCs w:val="18"/>
              </w:rPr>
              <w:t>（</w:t>
            </w:r>
            <w:r w:rsidRPr="00EC6E63">
              <w:rPr>
                <w:rFonts w:ascii="Times New Roman" w:hAnsi="Times New Roman" w:hint="eastAsia"/>
                <w:sz w:val="18"/>
                <w:szCs w:val="18"/>
              </w:rPr>
              <w:t>苏港村</w:t>
            </w:r>
            <w:r>
              <w:rPr>
                <w:rFonts w:ascii="Times New Roman" w:hAnsi="Times New Roman" w:hint="eastAsia"/>
                <w:sz w:val="18"/>
                <w:szCs w:val="18"/>
              </w:rPr>
              <w:t>）</w:t>
            </w:r>
          </w:p>
        </w:tc>
        <w:tc>
          <w:tcPr>
            <w:tcW w:w="932" w:type="dxa"/>
            <w:tcBorders>
              <w:top w:val="single" w:sz="4" w:space="0" w:color="auto"/>
              <w:left w:val="single" w:sz="4" w:space="0" w:color="auto"/>
              <w:bottom w:val="single" w:sz="4" w:space="0" w:color="auto"/>
              <w:right w:val="single" w:sz="4" w:space="0" w:color="auto"/>
            </w:tcBorders>
            <w:vAlign w:val="center"/>
          </w:tcPr>
          <w:p w:rsidR="00EC6E63" w:rsidRPr="003644BD" w:rsidRDefault="00EC6E63" w:rsidP="00311D1E">
            <w:pPr>
              <w:jc w:val="center"/>
              <w:rPr>
                <w:rFonts w:ascii="Times New Roman" w:hAnsi="Times New Roman"/>
                <w:b/>
                <w:sz w:val="18"/>
                <w:szCs w:val="18"/>
              </w:rPr>
            </w:pPr>
            <w:r w:rsidRPr="003644BD">
              <w:rPr>
                <w:rFonts w:ascii="Times New Roman" w:hAnsi="Times New Roman" w:hint="eastAsia"/>
                <w:b/>
                <w:sz w:val="18"/>
                <w:szCs w:val="18"/>
              </w:rPr>
              <w:t>/</w:t>
            </w:r>
          </w:p>
        </w:tc>
        <w:tc>
          <w:tcPr>
            <w:tcW w:w="1048" w:type="dxa"/>
            <w:tcBorders>
              <w:top w:val="single" w:sz="4" w:space="0" w:color="auto"/>
              <w:left w:val="single" w:sz="4" w:space="0" w:color="auto"/>
              <w:bottom w:val="single" w:sz="4" w:space="0" w:color="auto"/>
              <w:right w:val="single" w:sz="4" w:space="0" w:color="auto"/>
            </w:tcBorders>
            <w:vAlign w:val="center"/>
          </w:tcPr>
          <w:p w:rsidR="00EC6E63" w:rsidRPr="000753DE" w:rsidRDefault="00EC6E63" w:rsidP="00311D1E">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263" w:type="dxa"/>
            <w:tcBorders>
              <w:top w:val="single" w:sz="4" w:space="0" w:color="auto"/>
              <w:left w:val="single" w:sz="4" w:space="0" w:color="auto"/>
              <w:bottom w:val="single" w:sz="4" w:space="0" w:color="auto"/>
              <w:right w:val="single" w:sz="4" w:space="0" w:color="auto"/>
            </w:tcBorders>
            <w:vAlign w:val="center"/>
          </w:tcPr>
          <w:p w:rsidR="00EC6E63" w:rsidRPr="000753DE" w:rsidRDefault="00EC6E63" w:rsidP="00311D1E">
            <w:pPr>
              <w:spacing w:line="420" w:lineRule="exact"/>
              <w:jc w:val="center"/>
              <w:rPr>
                <w:rFonts w:ascii="Times New Roman" w:hAnsi="Times New Roman"/>
                <w:sz w:val="21"/>
                <w:szCs w:val="21"/>
              </w:rPr>
            </w:pPr>
            <w:r>
              <w:rPr>
                <w:rFonts w:ascii="Times New Roman" w:hAnsi="Times New Roman" w:hint="eastAsia"/>
                <w:sz w:val="21"/>
                <w:szCs w:val="21"/>
              </w:rPr>
              <w:t>0..032</w:t>
            </w:r>
          </w:p>
        </w:tc>
        <w:tc>
          <w:tcPr>
            <w:tcW w:w="1091" w:type="dxa"/>
            <w:tcBorders>
              <w:top w:val="single" w:sz="4" w:space="0" w:color="auto"/>
              <w:left w:val="single" w:sz="4" w:space="0" w:color="auto"/>
              <w:bottom w:val="single" w:sz="4" w:space="0" w:color="auto"/>
              <w:right w:val="single" w:sz="4" w:space="0" w:color="auto"/>
            </w:tcBorders>
            <w:vAlign w:val="center"/>
          </w:tcPr>
          <w:p w:rsidR="00EC6E63" w:rsidRPr="000753DE" w:rsidRDefault="00EC6E63" w:rsidP="00311D1E">
            <w:pPr>
              <w:spacing w:line="420" w:lineRule="exact"/>
              <w:jc w:val="center"/>
              <w:rPr>
                <w:rFonts w:ascii="Times New Roman" w:hAnsi="Times New Roman"/>
                <w:sz w:val="21"/>
                <w:szCs w:val="21"/>
              </w:rPr>
            </w:pPr>
            <w:r>
              <w:rPr>
                <w:rFonts w:ascii="Times New Roman" w:hAnsi="Times New Roman" w:hint="eastAsia"/>
                <w:sz w:val="21"/>
                <w:szCs w:val="21"/>
              </w:rPr>
              <w:t>52.5</w:t>
            </w:r>
          </w:p>
        </w:tc>
        <w:tc>
          <w:tcPr>
            <w:tcW w:w="1492" w:type="dxa"/>
            <w:tcBorders>
              <w:top w:val="single" w:sz="4" w:space="0" w:color="auto"/>
              <w:left w:val="single" w:sz="4" w:space="0" w:color="auto"/>
              <w:bottom w:val="single" w:sz="4" w:space="0" w:color="auto"/>
              <w:right w:val="single" w:sz="4" w:space="0" w:color="auto"/>
            </w:tcBorders>
            <w:vAlign w:val="center"/>
          </w:tcPr>
          <w:p w:rsidR="00EC6E63" w:rsidRPr="000753DE" w:rsidRDefault="00EC6E63" w:rsidP="00311D1E">
            <w:pPr>
              <w:spacing w:line="420" w:lineRule="exact"/>
              <w:jc w:val="center"/>
              <w:rPr>
                <w:rFonts w:ascii="Times New Roman" w:hAnsi="Times New Roman"/>
                <w:sz w:val="21"/>
                <w:szCs w:val="21"/>
              </w:rPr>
            </w:pPr>
            <w:r>
              <w:rPr>
                <w:rFonts w:ascii="Times New Roman" w:hAnsi="Times New Roman" w:hint="eastAsia"/>
                <w:sz w:val="21"/>
                <w:szCs w:val="21"/>
              </w:rPr>
              <w:t>0..032</w:t>
            </w:r>
          </w:p>
        </w:tc>
        <w:tc>
          <w:tcPr>
            <w:tcW w:w="1233" w:type="dxa"/>
            <w:tcBorders>
              <w:top w:val="single" w:sz="4" w:space="0" w:color="auto"/>
              <w:left w:val="single" w:sz="4" w:space="0" w:color="auto"/>
              <w:bottom w:val="single" w:sz="4" w:space="0" w:color="auto"/>
              <w:right w:val="single" w:sz="4" w:space="0" w:color="auto"/>
            </w:tcBorders>
            <w:vAlign w:val="center"/>
          </w:tcPr>
          <w:p w:rsidR="00EC6E63" w:rsidRPr="000753DE" w:rsidRDefault="00EC6E63" w:rsidP="00311D1E">
            <w:pPr>
              <w:spacing w:line="420" w:lineRule="exact"/>
              <w:jc w:val="center"/>
              <w:rPr>
                <w:rFonts w:ascii="Times New Roman" w:hAnsi="Times New Roman"/>
                <w:sz w:val="21"/>
                <w:szCs w:val="21"/>
              </w:rPr>
            </w:pPr>
            <w:r>
              <w:rPr>
                <w:rFonts w:ascii="Times New Roman" w:hAnsi="Times New Roman" w:hint="eastAsia"/>
                <w:sz w:val="21"/>
                <w:szCs w:val="21"/>
              </w:rPr>
              <w:t>1.68</w:t>
            </w:r>
          </w:p>
        </w:tc>
      </w:tr>
      <w:tr w:rsidR="00EC6E63" w:rsidTr="00EC6E63">
        <w:trPr>
          <w:cantSplit/>
          <w:trHeight w:val="543"/>
        </w:trPr>
        <w:tc>
          <w:tcPr>
            <w:tcW w:w="1573" w:type="dxa"/>
            <w:tcBorders>
              <w:top w:val="single" w:sz="4" w:space="0" w:color="auto"/>
              <w:left w:val="single" w:sz="4" w:space="0" w:color="auto"/>
              <w:bottom w:val="single" w:sz="4" w:space="0" w:color="auto"/>
              <w:right w:val="single" w:sz="4" w:space="0" w:color="auto"/>
            </w:tcBorders>
          </w:tcPr>
          <w:p w:rsidR="00EC6E63" w:rsidRDefault="00EC6E63" w:rsidP="00311D1E">
            <w:pPr>
              <w:spacing w:line="420" w:lineRule="exact"/>
              <w:jc w:val="center"/>
              <w:rPr>
                <w:rFonts w:ascii="Times New Roman" w:hAnsi="Times New Roman"/>
                <w:sz w:val="24"/>
                <w:szCs w:val="24"/>
              </w:rPr>
            </w:pPr>
            <w:r>
              <w:rPr>
                <w:rFonts w:ascii="Times New Roman" w:hAnsi="Times New Roman" w:hint="eastAsia"/>
                <w:sz w:val="24"/>
                <w:szCs w:val="24"/>
              </w:rPr>
              <w:t>合计</w:t>
            </w:r>
          </w:p>
        </w:tc>
        <w:tc>
          <w:tcPr>
            <w:tcW w:w="932" w:type="dxa"/>
            <w:tcBorders>
              <w:top w:val="single" w:sz="4" w:space="0" w:color="auto"/>
              <w:left w:val="single" w:sz="4" w:space="0" w:color="auto"/>
              <w:bottom w:val="single" w:sz="4" w:space="0" w:color="auto"/>
              <w:right w:val="single" w:sz="4" w:space="0" w:color="auto"/>
            </w:tcBorders>
            <w:vAlign w:val="center"/>
          </w:tcPr>
          <w:p w:rsidR="00EC6E63" w:rsidRPr="000753DE" w:rsidRDefault="003644BD" w:rsidP="00311D1E">
            <w:pPr>
              <w:spacing w:line="420" w:lineRule="exact"/>
              <w:jc w:val="center"/>
              <w:rPr>
                <w:rFonts w:ascii="Times New Roman" w:hAnsi="Times New Roman"/>
                <w:sz w:val="21"/>
                <w:szCs w:val="21"/>
              </w:rPr>
            </w:pPr>
            <w:r>
              <w:rPr>
                <w:rFonts w:ascii="Times New Roman" w:hAnsi="Times New Roman" w:hint="eastAsia"/>
                <w:sz w:val="21"/>
                <w:szCs w:val="21"/>
              </w:rPr>
              <w:t>1.0721</w:t>
            </w:r>
          </w:p>
        </w:tc>
        <w:tc>
          <w:tcPr>
            <w:tcW w:w="1048" w:type="dxa"/>
            <w:tcBorders>
              <w:top w:val="single" w:sz="4" w:space="0" w:color="auto"/>
              <w:left w:val="single" w:sz="4" w:space="0" w:color="auto"/>
              <w:bottom w:val="single" w:sz="4" w:space="0" w:color="auto"/>
              <w:right w:val="single" w:sz="4" w:space="0" w:color="auto"/>
            </w:tcBorders>
            <w:vAlign w:val="center"/>
          </w:tcPr>
          <w:p w:rsidR="00EC6E63" w:rsidRPr="000753DE" w:rsidRDefault="003644BD" w:rsidP="00311D1E">
            <w:pPr>
              <w:spacing w:line="420" w:lineRule="exact"/>
              <w:jc w:val="center"/>
              <w:rPr>
                <w:rFonts w:ascii="Times New Roman" w:hAnsi="Times New Roman"/>
                <w:sz w:val="21"/>
                <w:szCs w:val="21"/>
              </w:rPr>
            </w:pPr>
            <w:r w:rsidRPr="003644BD">
              <w:rPr>
                <w:rFonts w:ascii="Times New Roman" w:hAnsi="Times New Roman" w:hint="eastAsia"/>
                <w:b/>
                <w:sz w:val="18"/>
                <w:szCs w:val="18"/>
              </w:rPr>
              <w:t>/</w:t>
            </w:r>
          </w:p>
        </w:tc>
        <w:tc>
          <w:tcPr>
            <w:tcW w:w="1263" w:type="dxa"/>
            <w:tcBorders>
              <w:top w:val="single" w:sz="4" w:space="0" w:color="auto"/>
              <w:left w:val="single" w:sz="4" w:space="0" w:color="auto"/>
              <w:bottom w:val="single" w:sz="4" w:space="0" w:color="auto"/>
              <w:right w:val="single" w:sz="4" w:space="0" w:color="auto"/>
            </w:tcBorders>
            <w:vAlign w:val="center"/>
          </w:tcPr>
          <w:p w:rsidR="00EC6E63" w:rsidRPr="000753DE" w:rsidRDefault="003644BD" w:rsidP="00311D1E">
            <w:pPr>
              <w:spacing w:line="420" w:lineRule="exact"/>
              <w:jc w:val="center"/>
              <w:rPr>
                <w:rFonts w:ascii="Times New Roman" w:hAnsi="Times New Roman"/>
                <w:sz w:val="21"/>
                <w:szCs w:val="21"/>
              </w:rPr>
            </w:pPr>
            <w:r>
              <w:rPr>
                <w:rFonts w:ascii="Times New Roman" w:hAnsi="Times New Roman" w:hint="eastAsia"/>
                <w:sz w:val="21"/>
                <w:szCs w:val="21"/>
              </w:rPr>
              <w:t>0.545</w:t>
            </w:r>
          </w:p>
        </w:tc>
        <w:tc>
          <w:tcPr>
            <w:tcW w:w="1091" w:type="dxa"/>
            <w:tcBorders>
              <w:top w:val="single" w:sz="4" w:space="0" w:color="auto"/>
              <w:left w:val="single" w:sz="4" w:space="0" w:color="auto"/>
              <w:bottom w:val="single" w:sz="4" w:space="0" w:color="auto"/>
              <w:right w:val="single" w:sz="4" w:space="0" w:color="auto"/>
            </w:tcBorders>
            <w:vAlign w:val="center"/>
          </w:tcPr>
          <w:p w:rsidR="00EC6E63" w:rsidRPr="000753DE" w:rsidRDefault="003644BD" w:rsidP="00311D1E">
            <w:pPr>
              <w:spacing w:line="420" w:lineRule="exact"/>
              <w:jc w:val="center"/>
              <w:rPr>
                <w:rFonts w:ascii="Times New Roman" w:hAnsi="Times New Roman"/>
                <w:sz w:val="21"/>
                <w:szCs w:val="21"/>
              </w:rPr>
            </w:pPr>
            <w:r w:rsidRPr="003644BD">
              <w:rPr>
                <w:rFonts w:ascii="Times New Roman" w:hAnsi="Times New Roman" w:hint="eastAsia"/>
                <w:b/>
                <w:sz w:val="18"/>
                <w:szCs w:val="18"/>
              </w:rPr>
              <w:t>/</w:t>
            </w:r>
          </w:p>
        </w:tc>
        <w:tc>
          <w:tcPr>
            <w:tcW w:w="1492" w:type="dxa"/>
            <w:tcBorders>
              <w:top w:val="single" w:sz="4" w:space="0" w:color="auto"/>
              <w:left w:val="single" w:sz="4" w:space="0" w:color="auto"/>
              <w:bottom w:val="single" w:sz="4" w:space="0" w:color="auto"/>
              <w:right w:val="single" w:sz="4" w:space="0" w:color="auto"/>
            </w:tcBorders>
            <w:vAlign w:val="center"/>
          </w:tcPr>
          <w:p w:rsidR="00EC6E63" w:rsidRPr="000753DE" w:rsidRDefault="003644BD" w:rsidP="00311D1E">
            <w:pPr>
              <w:spacing w:line="420" w:lineRule="exact"/>
              <w:jc w:val="center"/>
              <w:rPr>
                <w:rFonts w:ascii="Times New Roman" w:hAnsi="Times New Roman"/>
                <w:sz w:val="21"/>
                <w:szCs w:val="21"/>
              </w:rPr>
            </w:pPr>
            <w:r>
              <w:rPr>
                <w:rFonts w:ascii="Times New Roman" w:hAnsi="Times New Roman" w:hint="eastAsia"/>
                <w:sz w:val="21"/>
                <w:szCs w:val="21"/>
              </w:rPr>
              <w:t>1.6171</w:t>
            </w:r>
          </w:p>
        </w:tc>
        <w:tc>
          <w:tcPr>
            <w:tcW w:w="1233" w:type="dxa"/>
            <w:tcBorders>
              <w:top w:val="single" w:sz="4" w:space="0" w:color="auto"/>
              <w:left w:val="single" w:sz="4" w:space="0" w:color="auto"/>
              <w:bottom w:val="single" w:sz="4" w:space="0" w:color="auto"/>
              <w:right w:val="single" w:sz="4" w:space="0" w:color="auto"/>
            </w:tcBorders>
            <w:vAlign w:val="center"/>
          </w:tcPr>
          <w:p w:rsidR="00EC6E63" w:rsidRPr="000753DE" w:rsidRDefault="003644BD" w:rsidP="00311D1E">
            <w:pPr>
              <w:spacing w:line="420" w:lineRule="exact"/>
              <w:jc w:val="center"/>
              <w:rPr>
                <w:rFonts w:ascii="Times New Roman" w:hAnsi="Times New Roman"/>
                <w:sz w:val="21"/>
                <w:szCs w:val="21"/>
              </w:rPr>
            </w:pPr>
            <w:r>
              <w:rPr>
                <w:rFonts w:ascii="Times New Roman" w:hAnsi="Times New Roman" w:hint="eastAsia"/>
                <w:sz w:val="21"/>
                <w:szCs w:val="21"/>
              </w:rPr>
              <w:t>129.7838</w:t>
            </w:r>
          </w:p>
        </w:tc>
      </w:tr>
    </w:tbl>
    <w:p w:rsidR="005D13B1" w:rsidRDefault="002C73FB">
      <w:pPr>
        <w:spacing w:line="420" w:lineRule="exact"/>
        <w:ind w:firstLine="437"/>
        <w:jc w:val="left"/>
        <w:rPr>
          <w:rFonts w:ascii="Times New Roman" w:hAnsi="Times New Roman"/>
          <w:sz w:val="24"/>
          <w:szCs w:val="24"/>
        </w:rPr>
      </w:pPr>
      <w:r>
        <w:rPr>
          <w:rFonts w:ascii="Times New Roman" w:hAnsi="Times New Roman" w:hint="eastAsia"/>
          <w:sz w:val="24"/>
          <w:szCs w:val="24"/>
        </w:rPr>
        <w:t>备注：农村宅基地征收补偿标准按（</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楷体" w:eastAsia="楷体" w:hAnsi="楷体" w:hint="eastAsia"/>
          <w:sz w:val="24"/>
          <w:szCs w:val="24"/>
        </w:rPr>
        <w:t>﹝2020﹞42</w:t>
      </w:r>
      <w:r>
        <w:rPr>
          <w:rFonts w:ascii="Times New Roman" w:hAnsi="Times New Roman" w:hint="eastAsia"/>
          <w:sz w:val="24"/>
          <w:szCs w:val="24"/>
        </w:rPr>
        <w:t>）号文件第六条进行结算。</w:t>
      </w:r>
    </w:p>
    <w:p w:rsidR="005D13B1" w:rsidRDefault="002C73FB">
      <w:pPr>
        <w:spacing w:line="420" w:lineRule="exact"/>
        <w:ind w:firstLine="437"/>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地上附着物和青苗补偿费</w:t>
      </w:r>
      <w:r>
        <w:rPr>
          <w:rFonts w:ascii="Times New Roman" w:hAnsi="Times New Roman" w:hint="eastAsia"/>
          <w:sz w:val="24"/>
          <w:szCs w:val="24"/>
        </w:rPr>
        <w:t>用实行包干补偿与按实补偿相结合的方式进行补偿，青苗和地上附着物实行包干补偿，现</w:t>
      </w:r>
      <w:proofErr w:type="gramStart"/>
      <w:r>
        <w:rPr>
          <w:rFonts w:ascii="Times New Roman" w:hAnsi="Times New Roman" w:hint="eastAsia"/>
          <w:sz w:val="24"/>
          <w:szCs w:val="24"/>
        </w:rPr>
        <w:t>按丽政办</w:t>
      </w:r>
      <w:proofErr w:type="gramEnd"/>
      <w:r>
        <w:rPr>
          <w:rFonts w:ascii="Times New Roman" w:hAnsi="Times New Roman" w:hint="eastAsia"/>
          <w:sz w:val="24"/>
          <w:szCs w:val="24"/>
        </w:rPr>
        <w:t>发〔</w:t>
      </w:r>
      <w:r>
        <w:rPr>
          <w:rFonts w:ascii="Times New Roman" w:hAnsi="Times New Roman"/>
          <w:sz w:val="24"/>
          <w:szCs w:val="24"/>
        </w:rPr>
        <w:t>2018</w:t>
      </w:r>
      <w:r>
        <w:rPr>
          <w:rFonts w:ascii="Times New Roman" w:hAnsi="Times New Roman" w:hint="eastAsia"/>
          <w:sz w:val="24"/>
          <w:szCs w:val="24"/>
        </w:rPr>
        <w:t>〕</w:t>
      </w:r>
      <w:r>
        <w:rPr>
          <w:rFonts w:ascii="Times New Roman" w:hAnsi="Times New Roman"/>
          <w:sz w:val="24"/>
          <w:szCs w:val="24"/>
        </w:rPr>
        <w:t>4</w:t>
      </w:r>
      <w:r>
        <w:rPr>
          <w:rFonts w:ascii="Times New Roman" w:hAnsi="Times New Roman" w:hint="eastAsia"/>
          <w:sz w:val="24"/>
          <w:szCs w:val="24"/>
        </w:rPr>
        <w:t>号文件执行，即</w:t>
      </w:r>
      <w:r>
        <w:rPr>
          <w:rFonts w:ascii="Times New Roman" w:hAnsi="Times New Roman" w:hint="eastAsia"/>
          <w:sz w:val="24"/>
          <w:szCs w:val="24"/>
        </w:rPr>
        <w:lastRenderedPageBreak/>
        <w:t>按照耕地、园地</w:t>
      </w:r>
      <w:r w:rsidR="00274672">
        <w:rPr>
          <w:rFonts w:ascii="Times New Roman" w:hAnsi="Times New Roman" w:hint="eastAsia"/>
          <w:sz w:val="24"/>
          <w:szCs w:val="24"/>
        </w:rPr>
        <w:t>、</w:t>
      </w:r>
      <w:r w:rsidR="00274672" w:rsidRPr="00274672">
        <w:rPr>
          <w:rFonts w:ascii="Times New Roman" w:hAnsi="Times New Roman" w:hint="eastAsia"/>
          <w:sz w:val="24"/>
          <w:szCs w:val="24"/>
        </w:rPr>
        <w:t>水域水利是设施用地（</w:t>
      </w:r>
      <w:r w:rsidR="003644BD" w:rsidRPr="003644BD">
        <w:rPr>
          <w:rFonts w:ascii="Times New Roman" w:hAnsi="Times New Roman" w:hint="eastAsia"/>
          <w:sz w:val="24"/>
          <w:szCs w:val="24"/>
        </w:rPr>
        <w:t>坑塘水面、</w:t>
      </w:r>
      <w:r w:rsidR="00274672" w:rsidRPr="00274672">
        <w:rPr>
          <w:rFonts w:ascii="Times New Roman" w:hAnsi="Times New Roman" w:hint="eastAsia"/>
          <w:sz w:val="24"/>
          <w:szCs w:val="24"/>
        </w:rPr>
        <w:t>沟渠）</w:t>
      </w:r>
      <w:r w:rsidR="003644BD">
        <w:rPr>
          <w:rFonts w:ascii="Times New Roman" w:hAnsi="Times New Roman" w:hint="eastAsia"/>
          <w:sz w:val="24"/>
          <w:szCs w:val="24"/>
        </w:rPr>
        <w:t>、</w:t>
      </w:r>
      <w:r w:rsidR="003644BD" w:rsidRPr="003644BD">
        <w:rPr>
          <w:rFonts w:ascii="Times New Roman" w:hAnsi="Times New Roman" w:hint="eastAsia"/>
          <w:sz w:val="24"/>
          <w:szCs w:val="24"/>
        </w:rPr>
        <w:t>其他农用地（田坎）</w:t>
      </w:r>
      <w:r>
        <w:rPr>
          <w:rFonts w:ascii="Times New Roman" w:hAnsi="Times New Roman" w:hint="eastAsia"/>
          <w:sz w:val="24"/>
          <w:szCs w:val="24"/>
        </w:rPr>
        <w:t>19.8</w:t>
      </w:r>
      <w:r>
        <w:rPr>
          <w:rFonts w:ascii="Times New Roman" w:hAnsi="Times New Roman" w:hint="eastAsia"/>
          <w:sz w:val="24"/>
          <w:szCs w:val="24"/>
        </w:rPr>
        <w:t>万元</w:t>
      </w:r>
      <w:r>
        <w:rPr>
          <w:rFonts w:ascii="Times New Roman" w:hAnsi="Times New Roman" w:hint="eastAsia"/>
          <w:sz w:val="24"/>
          <w:szCs w:val="24"/>
        </w:rPr>
        <w:t>/</w:t>
      </w:r>
      <w:r>
        <w:rPr>
          <w:rFonts w:ascii="Times New Roman" w:hAnsi="Times New Roman" w:hint="eastAsia"/>
          <w:sz w:val="24"/>
          <w:szCs w:val="24"/>
        </w:rPr>
        <w:t>公顷、</w:t>
      </w:r>
      <w:r w:rsidR="009F637C">
        <w:rPr>
          <w:rFonts w:ascii="Times New Roman" w:hAnsi="Times New Roman" w:hint="eastAsia"/>
          <w:sz w:val="24"/>
          <w:szCs w:val="24"/>
        </w:rPr>
        <w:t>林地</w:t>
      </w:r>
      <w:r w:rsidR="009F637C">
        <w:rPr>
          <w:rFonts w:ascii="Times New Roman" w:hAnsi="Times New Roman" w:hint="eastAsia"/>
          <w:sz w:val="24"/>
          <w:szCs w:val="24"/>
        </w:rPr>
        <w:t>9</w:t>
      </w:r>
      <w:r w:rsidR="009F637C">
        <w:rPr>
          <w:rFonts w:ascii="Times New Roman" w:hAnsi="Times New Roman" w:hint="eastAsia"/>
          <w:sz w:val="24"/>
          <w:szCs w:val="24"/>
        </w:rPr>
        <w:t>万元</w:t>
      </w:r>
      <w:r w:rsidR="009F637C">
        <w:rPr>
          <w:rFonts w:ascii="Times New Roman" w:hAnsi="Times New Roman" w:hint="eastAsia"/>
          <w:sz w:val="24"/>
          <w:szCs w:val="24"/>
        </w:rPr>
        <w:t>/</w:t>
      </w:r>
      <w:r w:rsidR="009F637C">
        <w:rPr>
          <w:rFonts w:ascii="Times New Roman" w:hAnsi="Times New Roman" w:hint="eastAsia"/>
          <w:sz w:val="24"/>
          <w:szCs w:val="24"/>
        </w:rPr>
        <w:t>公顷</w:t>
      </w:r>
      <w:r>
        <w:rPr>
          <w:rFonts w:ascii="Times New Roman" w:hAnsi="Times New Roman" w:hint="eastAsia"/>
          <w:sz w:val="24"/>
          <w:szCs w:val="24"/>
        </w:rPr>
        <w:t>据实补偿给相应的所有权人，青苗和地上附着物补偿费</w:t>
      </w:r>
      <w:r w:rsidR="009F637C" w:rsidRPr="00A91046">
        <w:rPr>
          <w:rFonts w:ascii="Times New Roman" w:hAnsi="Times New Roman" w:hint="eastAsia"/>
          <w:sz w:val="24"/>
          <w:szCs w:val="24"/>
        </w:rPr>
        <w:t>苏港村</w:t>
      </w:r>
      <w:r w:rsidR="009F637C">
        <w:rPr>
          <w:rFonts w:ascii="Times New Roman" w:hAnsi="Times New Roman" w:hint="eastAsia"/>
          <w:sz w:val="24"/>
          <w:szCs w:val="24"/>
        </w:rPr>
        <w:t>0.288</w:t>
      </w:r>
      <w:r>
        <w:rPr>
          <w:rFonts w:ascii="Times New Roman" w:hAnsi="Times New Roman" w:hint="eastAsia"/>
          <w:sz w:val="24"/>
          <w:szCs w:val="24"/>
        </w:rPr>
        <w:t>万元人民币，</w:t>
      </w:r>
      <w:proofErr w:type="gramStart"/>
      <w:r w:rsidR="009F637C">
        <w:rPr>
          <w:rFonts w:ascii="Times New Roman" w:hAnsi="Times New Roman" w:hint="eastAsia"/>
          <w:sz w:val="24"/>
          <w:szCs w:val="24"/>
        </w:rPr>
        <w:t>郎奇村</w:t>
      </w:r>
      <w:proofErr w:type="gramEnd"/>
      <w:r w:rsidR="009F637C">
        <w:rPr>
          <w:rFonts w:ascii="Times New Roman" w:hAnsi="Times New Roman" w:hint="eastAsia"/>
          <w:sz w:val="24"/>
          <w:szCs w:val="24"/>
        </w:rPr>
        <w:t>21.8939</w:t>
      </w:r>
      <w:r w:rsidR="009F637C">
        <w:rPr>
          <w:rFonts w:ascii="Times New Roman" w:hAnsi="Times New Roman" w:hint="eastAsia"/>
          <w:sz w:val="24"/>
          <w:szCs w:val="24"/>
        </w:rPr>
        <w:t>万元人民币</w:t>
      </w:r>
      <w:r>
        <w:rPr>
          <w:rFonts w:ascii="Times New Roman" w:hAnsi="Times New Roman" w:hint="eastAsia"/>
          <w:sz w:val="24"/>
          <w:szCs w:val="24"/>
        </w:rPr>
        <w:t>若因法律、法规、政策调整地上附着物、青苗补偿标准的，按调整后的标准补偿。</w:t>
      </w:r>
    </w:p>
    <w:p w:rsidR="005D13B1" w:rsidRDefault="002C73FB">
      <w:pPr>
        <w:spacing w:line="600" w:lineRule="exact"/>
        <w:ind w:firstLineChars="221" w:firstLine="530"/>
        <w:rPr>
          <w:rFonts w:ascii="Times New Roman" w:hAnsi="Times New Roman"/>
          <w:sz w:val="24"/>
          <w:szCs w:val="24"/>
        </w:rPr>
      </w:pPr>
      <w:r>
        <w:rPr>
          <w:rFonts w:ascii="Times New Roman" w:hAnsi="Times New Roman" w:hint="eastAsia"/>
          <w:sz w:val="24"/>
          <w:szCs w:val="24"/>
        </w:rPr>
        <w:t>以上合计，征收补偿费金额为人民币</w:t>
      </w:r>
      <w:r w:rsidR="009F637C">
        <w:rPr>
          <w:rFonts w:ascii="Times New Roman" w:hAnsi="Times New Roman" w:hint="eastAsia"/>
          <w:sz w:val="24"/>
          <w:szCs w:val="24"/>
        </w:rPr>
        <w:t>151.9657</w:t>
      </w:r>
      <w:r>
        <w:rPr>
          <w:rFonts w:ascii="Times New Roman" w:hAnsi="Times New Roman" w:hint="eastAsia"/>
          <w:sz w:val="24"/>
          <w:szCs w:val="24"/>
        </w:rPr>
        <w:t>万元（大写：</w:t>
      </w:r>
      <w:r w:rsidR="009F637C" w:rsidRPr="009F637C">
        <w:rPr>
          <w:rFonts w:ascii="Times New Roman" w:hAnsi="Times New Roman" w:hint="eastAsia"/>
          <w:sz w:val="24"/>
          <w:szCs w:val="24"/>
        </w:rPr>
        <w:t>壹佰伍拾壹万玖仟陆佰伍拾柒元整</w:t>
      </w:r>
      <w:r>
        <w:rPr>
          <w:rFonts w:ascii="Times New Roman" w:hAnsi="Times New Roman" w:hint="eastAsia"/>
          <w:sz w:val="24"/>
          <w:szCs w:val="24"/>
        </w:rPr>
        <w:t>）。</w:t>
      </w:r>
    </w:p>
    <w:p w:rsidR="005D13B1" w:rsidRDefault="002C73FB">
      <w:pPr>
        <w:spacing w:line="420" w:lineRule="exact"/>
        <w:ind w:firstLine="437"/>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社保安置。</w:t>
      </w:r>
      <w:r>
        <w:rPr>
          <w:rFonts w:ascii="Times New Roman" w:hAnsi="Times New Roman" w:hint="eastAsia"/>
          <w:sz w:val="24"/>
          <w:szCs w:val="24"/>
        </w:rPr>
        <w:t>本次征地中</w:t>
      </w:r>
      <w:r>
        <w:rPr>
          <w:rFonts w:ascii="Times New Roman" w:hAnsi="Times New Roman"/>
          <w:sz w:val="24"/>
          <w:szCs w:val="24"/>
        </w:rPr>
        <w:t>参加被征地农民基本生活保障人数共</w:t>
      </w:r>
      <w:r>
        <w:rPr>
          <w:rFonts w:ascii="Times New Roman" w:hAnsi="Times New Roman"/>
          <w:sz w:val="24"/>
          <w:szCs w:val="24"/>
          <w:u w:val="single"/>
        </w:rPr>
        <w:t xml:space="preserve">  </w:t>
      </w:r>
      <w:r w:rsidR="009F637C">
        <w:rPr>
          <w:rFonts w:ascii="Times New Roman" w:hAnsi="Times New Roman" w:hint="eastAsia"/>
          <w:sz w:val="24"/>
          <w:szCs w:val="24"/>
          <w:u w:val="single"/>
        </w:rPr>
        <w:t>12</w:t>
      </w:r>
      <w:r>
        <w:rPr>
          <w:rFonts w:ascii="Times New Roman" w:hAnsi="Times New Roman"/>
          <w:sz w:val="24"/>
          <w:szCs w:val="24"/>
          <w:u w:val="single"/>
        </w:rPr>
        <w:t xml:space="preserve">  </w:t>
      </w:r>
      <w:r>
        <w:rPr>
          <w:rFonts w:ascii="Times New Roman" w:hAnsi="Times New Roman"/>
          <w:sz w:val="24"/>
          <w:szCs w:val="24"/>
        </w:rPr>
        <w:t>人，</w:t>
      </w:r>
      <w:r>
        <w:rPr>
          <w:rFonts w:ascii="Times New Roman" w:hAnsi="Times New Roman" w:hint="eastAsia"/>
          <w:sz w:val="24"/>
          <w:szCs w:val="24"/>
        </w:rPr>
        <w:t>其中</w:t>
      </w:r>
      <w:r w:rsidR="009F637C">
        <w:rPr>
          <w:rFonts w:ascii="Times New Roman" w:hAnsi="Times New Roman" w:hint="eastAsia"/>
          <w:sz w:val="24"/>
          <w:szCs w:val="24"/>
        </w:rPr>
        <w:t>郎奇村</w:t>
      </w:r>
      <w:r w:rsidR="0028437B" w:rsidRPr="0028437B">
        <w:rPr>
          <w:rFonts w:ascii="Times New Roman" w:hAnsi="Times New Roman" w:hint="eastAsia"/>
          <w:sz w:val="24"/>
          <w:szCs w:val="24"/>
          <w:u w:val="single"/>
        </w:rPr>
        <w:t xml:space="preserve">  </w:t>
      </w:r>
      <w:r w:rsidR="009F637C">
        <w:rPr>
          <w:rFonts w:ascii="Times New Roman" w:hAnsi="Times New Roman" w:hint="eastAsia"/>
          <w:sz w:val="24"/>
          <w:szCs w:val="24"/>
          <w:u w:val="single"/>
        </w:rPr>
        <w:t>12</w:t>
      </w:r>
      <w:r w:rsidR="0028437B" w:rsidRPr="0028437B">
        <w:rPr>
          <w:rFonts w:ascii="Times New Roman" w:hAnsi="Times New Roman" w:hint="eastAsia"/>
          <w:sz w:val="24"/>
          <w:szCs w:val="24"/>
          <w:u w:val="single"/>
        </w:rPr>
        <w:t xml:space="preserve">  </w:t>
      </w:r>
      <w:r w:rsidR="0028437B">
        <w:rPr>
          <w:rFonts w:ascii="Times New Roman" w:hAnsi="Times New Roman" w:hint="eastAsia"/>
          <w:sz w:val="24"/>
          <w:szCs w:val="24"/>
        </w:rPr>
        <w:t>人，</w:t>
      </w:r>
      <w:r>
        <w:rPr>
          <w:rFonts w:ascii="Times New Roman" w:hAnsi="Times New Roman"/>
          <w:sz w:val="24"/>
          <w:szCs w:val="24"/>
        </w:rPr>
        <w:t>被征地单位应按有关规定确认具体参保人数和名单，并办理相关手续。</w:t>
      </w:r>
    </w:p>
    <w:p w:rsidR="005D13B1" w:rsidRDefault="002C73FB">
      <w:pPr>
        <w:spacing w:line="420" w:lineRule="exact"/>
        <w:ind w:firstLine="43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鼓励被征地农民按照</w:t>
      </w:r>
      <w:r>
        <w:rPr>
          <w:rFonts w:ascii="Times New Roman" w:hAnsi="Times New Roman" w:hint="eastAsia"/>
          <w:sz w:val="24"/>
          <w:szCs w:val="24"/>
        </w:rPr>
        <w:t>市</w:t>
      </w:r>
      <w:r>
        <w:rPr>
          <w:rFonts w:ascii="Times New Roman" w:hAnsi="Times New Roman"/>
          <w:sz w:val="24"/>
          <w:szCs w:val="24"/>
        </w:rPr>
        <w:t>有关规定参加就业培训。</w:t>
      </w:r>
    </w:p>
    <w:p w:rsidR="00197A5E" w:rsidRDefault="008D3C1C" w:rsidP="00197A5E">
      <w:pPr>
        <w:spacing w:line="420" w:lineRule="exact"/>
        <w:ind w:leftChars="67" w:left="214" w:firstLineChars="106" w:firstLine="255"/>
        <w:rPr>
          <w:rFonts w:ascii="Times New Roman" w:hAnsi="Times New Roman"/>
          <w:sz w:val="24"/>
          <w:szCs w:val="24"/>
        </w:rPr>
      </w:pPr>
      <w:r>
        <w:rPr>
          <w:rFonts w:ascii="Times New Roman" w:hAnsi="Times New Roman"/>
          <w:b/>
          <w:bCs/>
          <w:sz w:val="24"/>
          <w:szCs w:val="24"/>
        </w:rPr>
        <w:t>三、</w:t>
      </w:r>
      <w:r w:rsidR="00197A5E">
        <w:rPr>
          <w:rFonts w:ascii="Times New Roman" w:hAnsi="Times New Roman"/>
          <w:sz w:val="24"/>
          <w:szCs w:val="24"/>
        </w:rPr>
        <w:t>土地征收经批准后，由</w:t>
      </w:r>
      <w:r w:rsidR="00197A5E">
        <w:rPr>
          <w:rFonts w:ascii="Times New Roman" w:hAnsi="Times New Roman" w:hint="eastAsia"/>
          <w:sz w:val="24"/>
          <w:szCs w:val="24"/>
        </w:rPr>
        <w:t>丽水</w:t>
      </w:r>
      <w:r w:rsidR="00197A5E">
        <w:rPr>
          <w:rFonts w:ascii="Times New Roman" w:hAnsi="Times New Roman"/>
          <w:sz w:val="24"/>
          <w:szCs w:val="24"/>
        </w:rPr>
        <w:t>市人民政府按方案内容组织实施。</w:t>
      </w:r>
    </w:p>
    <w:p w:rsidR="00197A5E" w:rsidRDefault="00197A5E" w:rsidP="00197A5E">
      <w:pPr>
        <w:spacing w:line="420" w:lineRule="exact"/>
        <w:ind w:firstLine="437"/>
        <w:rPr>
          <w:rFonts w:ascii="Times New Roman" w:hAnsi="Times New Roman"/>
          <w:sz w:val="24"/>
          <w:szCs w:val="24"/>
        </w:rPr>
      </w:pPr>
    </w:p>
    <w:p w:rsidR="005D13B1" w:rsidRDefault="005D13B1" w:rsidP="00197A5E">
      <w:pPr>
        <w:spacing w:line="420" w:lineRule="exact"/>
        <w:ind w:firstLineChars="200" w:firstLine="480"/>
        <w:rPr>
          <w:rFonts w:ascii="Times New Roman" w:hAnsi="Times New Roman"/>
          <w:sz w:val="24"/>
          <w:szCs w:val="24"/>
        </w:rPr>
      </w:pPr>
    </w:p>
    <w:p w:rsidR="005D13B1" w:rsidRDefault="005D13B1">
      <w:pPr>
        <w:spacing w:line="420" w:lineRule="exact"/>
        <w:ind w:firstLine="437"/>
        <w:rPr>
          <w:rFonts w:ascii="Times New Roman" w:hAnsi="Times New Roman"/>
          <w:sz w:val="24"/>
          <w:szCs w:val="24"/>
        </w:rPr>
      </w:pPr>
    </w:p>
    <w:p w:rsidR="005D13B1" w:rsidRDefault="005D13B1">
      <w:pPr>
        <w:spacing w:line="420" w:lineRule="exact"/>
        <w:ind w:firstLine="437"/>
        <w:rPr>
          <w:rFonts w:ascii="Times New Roman" w:hAnsi="Times New Roman"/>
          <w:sz w:val="24"/>
          <w:szCs w:val="24"/>
        </w:rPr>
      </w:pPr>
    </w:p>
    <w:p w:rsidR="005D13B1" w:rsidRDefault="005D13B1"/>
    <w:sectPr w:rsidR="005D13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76" w:rsidRDefault="00D35C76" w:rsidP="00A63639">
      <w:r>
        <w:separator/>
      </w:r>
    </w:p>
  </w:endnote>
  <w:endnote w:type="continuationSeparator" w:id="0">
    <w:p w:rsidR="00D35C76" w:rsidRDefault="00D35C76" w:rsidP="00A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76" w:rsidRDefault="00D35C76" w:rsidP="00A63639">
      <w:r>
        <w:separator/>
      </w:r>
    </w:p>
  </w:footnote>
  <w:footnote w:type="continuationSeparator" w:id="0">
    <w:p w:rsidR="00D35C76" w:rsidRDefault="00D35C76" w:rsidP="00A6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432FC"/>
    <w:rsid w:val="000D6E1D"/>
    <w:rsid w:val="001028C0"/>
    <w:rsid w:val="00113A45"/>
    <w:rsid w:val="0017258B"/>
    <w:rsid w:val="00195666"/>
    <w:rsid w:val="00197A5E"/>
    <w:rsid w:val="001B2243"/>
    <w:rsid w:val="001D4AF5"/>
    <w:rsid w:val="001F6FF1"/>
    <w:rsid w:val="002025FB"/>
    <w:rsid w:val="00222AB1"/>
    <w:rsid w:val="00274672"/>
    <w:rsid w:val="0028437B"/>
    <w:rsid w:val="00297D99"/>
    <w:rsid w:val="002A779A"/>
    <w:rsid w:val="002C73FB"/>
    <w:rsid w:val="003644BD"/>
    <w:rsid w:val="00376B70"/>
    <w:rsid w:val="003F203C"/>
    <w:rsid w:val="00470E1B"/>
    <w:rsid w:val="004B4AB5"/>
    <w:rsid w:val="004B4D11"/>
    <w:rsid w:val="00567EE0"/>
    <w:rsid w:val="005A1326"/>
    <w:rsid w:val="005D13B1"/>
    <w:rsid w:val="005F56A4"/>
    <w:rsid w:val="006B757C"/>
    <w:rsid w:val="006C4C9A"/>
    <w:rsid w:val="0075331B"/>
    <w:rsid w:val="00785A2C"/>
    <w:rsid w:val="008D3C1C"/>
    <w:rsid w:val="0090447E"/>
    <w:rsid w:val="00906FE0"/>
    <w:rsid w:val="00944645"/>
    <w:rsid w:val="00984F96"/>
    <w:rsid w:val="00986EF3"/>
    <w:rsid w:val="009A0F6F"/>
    <w:rsid w:val="009F637C"/>
    <w:rsid w:val="00A378C7"/>
    <w:rsid w:val="00A424FD"/>
    <w:rsid w:val="00A63639"/>
    <w:rsid w:val="00A96B81"/>
    <w:rsid w:val="00AD4374"/>
    <w:rsid w:val="00B24F22"/>
    <w:rsid w:val="00CA2B34"/>
    <w:rsid w:val="00CD4D2B"/>
    <w:rsid w:val="00D31CDD"/>
    <w:rsid w:val="00D35C76"/>
    <w:rsid w:val="00D67BB9"/>
    <w:rsid w:val="00E1451A"/>
    <w:rsid w:val="00E50D40"/>
    <w:rsid w:val="00EC6E63"/>
    <w:rsid w:val="00ED1BEF"/>
    <w:rsid w:val="00F11589"/>
    <w:rsid w:val="00F50112"/>
    <w:rsid w:val="00FA47FB"/>
    <w:rsid w:val="05722F06"/>
    <w:rsid w:val="07F272F0"/>
    <w:rsid w:val="28101845"/>
    <w:rsid w:val="290C613B"/>
    <w:rsid w:val="375820C3"/>
    <w:rsid w:val="3B484345"/>
    <w:rsid w:val="57505E5D"/>
    <w:rsid w:val="758A0F5C"/>
    <w:rsid w:val="781C5058"/>
    <w:rsid w:val="7AA5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169</Words>
  <Characters>969</Characters>
  <Application>Microsoft Office Word</Application>
  <DocSecurity>0</DocSecurity>
  <Lines>8</Lines>
  <Paragraphs>2</Paragraphs>
  <ScaleCrop>false</ScaleCrop>
  <Company>微软中国</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31</cp:revision>
  <cp:lastPrinted>2020-11-26T06:26:00Z</cp:lastPrinted>
  <dcterms:created xsi:type="dcterms:W3CDTF">2020-11-18T12:58:00Z</dcterms:created>
  <dcterms:modified xsi:type="dcterms:W3CDTF">2020-11-26T06:26:00Z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