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A0" w:rsidRPr="00DD3F92" w:rsidRDefault="00DB6842" w:rsidP="00DD3F92">
      <w:pPr>
        <w:spacing w:after="0" w:line="540" w:lineRule="exact"/>
        <w:jc w:val="center"/>
        <w:rPr>
          <w:rFonts w:ascii="黑体" w:eastAsia="黑体" w:hAnsi="黑体"/>
          <w:color w:val="000000"/>
          <w:sz w:val="44"/>
          <w:szCs w:val="44"/>
        </w:rPr>
      </w:pPr>
      <w:r w:rsidRPr="00DD3F92">
        <w:rPr>
          <w:rFonts w:ascii="黑体" w:eastAsia="黑体" w:hAnsi="黑体" w:cs="黑体"/>
          <w:color w:val="000000"/>
          <w:sz w:val="44"/>
          <w:szCs w:val="44"/>
        </w:rPr>
        <w:t>201</w:t>
      </w:r>
      <w:r w:rsidRPr="00DD3F92">
        <w:rPr>
          <w:rFonts w:ascii="黑体" w:eastAsia="黑体" w:hAnsi="黑体" w:cs="黑体" w:hint="eastAsia"/>
          <w:color w:val="000000"/>
          <w:sz w:val="44"/>
          <w:szCs w:val="44"/>
        </w:rPr>
        <w:t>9年</w:t>
      </w:r>
      <w:r w:rsidR="00B46D15" w:rsidRPr="00DD3F92">
        <w:rPr>
          <w:rFonts w:ascii="黑体" w:eastAsia="黑体" w:hAnsi="黑体" w:cs="黑体" w:hint="eastAsia"/>
          <w:color w:val="000000"/>
          <w:sz w:val="44"/>
          <w:szCs w:val="44"/>
        </w:rPr>
        <w:t>丽水市</w:t>
      </w:r>
      <w:r w:rsidR="00B455A0" w:rsidRPr="00DD3F92">
        <w:rPr>
          <w:rFonts w:ascii="黑体" w:eastAsia="黑体" w:hAnsi="黑体" w:cs="黑体" w:hint="eastAsia"/>
          <w:color w:val="000000"/>
          <w:sz w:val="44"/>
          <w:szCs w:val="44"/>
        </w:rPr>
        <w:t>政府信息公开</w:t>
      </w:r>
      <w:r w:rsidR="00B46D15" w:rsidRPr="00DD3F92">
        <w:rPr>
          <w:rFonts w:ascii="黑体" w:eastAsia="黑体" w:hAnsi="黑体" w:cs="黑体" w:hint="eastAsia"/>
          <w:color w:val="000000"/>
          <w:sz w:val="44"/>
          <w:szCs w:val="44"/>
        </w:rPr>
        <w:t>工作</w:t>
      </w:r>
      <w:r w:rsidR="00B455A0" w:rsidRPr="00DD3F92">
        <w:rPr>
          <w:rFonts w:ascii="黑体" w:eastAsia="黑体" w:hAnsi="黑体" w:cs="黑体" w:hint="eastAsia"/>
          <w:color w:val="000000"/>
          <w:sz w:val="44"/>
          <w:szCs w:val="44"/>
        </w:rPr>
        <w:t>年度报告</w:t>
      </w:r>
    </w:p>
    <w:p w:rsidR="00B455A0" w:rsidRPr="00DD3F92" w:rsidRDefault="00B455A0" w:rsidP="00DD3F92">
      <w:pPr>
        <w:spacing w:after="0" w:line="540" w:lineRule="exact"/>
        <w:ind w:firstLine="640"/>
        <w:rPr>
          <w:rFonts w:ascii="仿宋" w:eastAsia="仿宋" w:hAnsi="仿宋"/>
          <w:color w:val="000000"/>
          <w:sz w:val="32"/>
          <w:szCs w:val="32"/>
        </w:rPr>
      </w:pPr>
    </w:p>
    <w:p w:rsidR="00B455A0" w:rsidRPr="00DD3F92" w:rsidRDefault="00B455A0" w:rsidP="00DD3F92">
      <w:pPr>
        <w:spacing w:after="0" w:line="540" w:lineRule="exact"/>
        <w:ind w:firstLine="641"/>
        <w:rPr>
          <w:rFonts w:ascii="仿宋_GB2312" w:eastAsia="仿宋_GB2312" w:hAnsi="仿宋" w:cs="宋体"/>
          <w:color w:val="000000"/>
          <w:sz w:val="32"/>
          <w:szCs w:val="32"/>
        </w:rPr>
      </w:pPr>
      <w:r w:rsidRPr="00DD3F92">
        <w:rPr>
          <w:rFonts w:ascii="仿宋_GB2312" w:eastAsia="仿宋_GB2312" w:hAnsi="仿宋" w:cs="宋体" w:hint="eastAsia"/>
          <w:color w:val="000000"/>
          <w:sz w:val="32"/>
          <w:szCs w:val="32"/>
        </w:rPr>
        <w:t>本年度报告根据修订后的《中华人民共和国政府信息公开条例》（以下简称《条例》）要求，综合</w:t>
      </w:r>
      <w:r w:rsidRPr="00DD3F92">
        <w:rPr>
          <w:rFonts w:ascii="仿宋_GB2312" w:eastAsia="仿宋_GB2312" w:hAnsi="仿宋" w:cs="宋体"/>
          <w:color w:val="000000"/>
          <w:sz w:val="32"/>
          <w:szCs w:val="32"/>
        </w:rPr>
        <w:t>201</w:t>
      </w:r>
      <w:r w:rsidRPr="00DD3F92">
        <w:rPr>
          <w:rFonts w:ascii="仿宋_GB2312" w:eastAsia="仿宋_GB2312" w:hAnsi="仿宋" w:cs="宋体" w:hint="eastAsia"/>
          <w:color w:val="000000"/>
          <w:sz w:val="32"/>
          <w:szCs w:val="32"/>
        </w:rPr>
        <w:t>9年度丽水市各县（市、区）政府和市级各部门的政府信息公开年度工作报告编制而成。全文包括总体情况、主动公开政府信息情况、依申请公开政府信息情况、政府信息公开行政复议行政诉讼情况、存在的主要问题及改进情况等部分。报告中所列数据的统计期限自</w:t>
      </w:r>
      <w:r w:rsidRPr="00DD3F92">
        <w:rPr>
          <w:rFonts w:ascii="仿宋_GB2312" w:eastAsia="仿宋_GB2312" w:hAnsi="仿宋" w:cs="宋体"/>
          <w:color w:val="000000"/>
          <w:sz w:val="32"/>
          <w:szCs w:val="32"/>
        </w:rPr>
        <w:t>201</w:t>
      </w:r>
      <w:r w:rsidRPr="00DD3F92">
        <w:rPr>
          <w:rFonts w:ascii="仿宋_GB2312" w:eastAsia="仿宋_GB2312" w:hAnsi="仿宋" w:cs="宋体" w:hint="eastAsia"/>
          <w:color w:val="000000"/>
          <w:sz w:val="32"/>
          <w:szCs w:val="32"/>
        </w:rPr>
        <w:t>9年</w:t>
      </w:r>
      <w:r w:rsidRPr="00DD3F92">
        <w:rPr>
          <w:rFonts w:ascii="仿宋_GB2312" w:eastAsia="仿宋_GB2312" w:hAnsi="仿宋" w:cs="宋体"/>
          <w:color w:val="000000"/>
          <w:sz w:val="32"/>
          <w:szCs w:val="32"/>
        </w:rPr>
        <w:t>1</w:t>
      </w:r>
      <w:r w:rsidRPr="00DD3F92">
        <w:rPr>
          <w:rFonts w:ascii="仿宋_GB2312" w:eastAsia="仿宋_GB2312" w:hAnsi="仿宋" w:cs="宋体" w:hint="eastAsia"/>
          <w:color w:val="000000"/>
          <w:sz w:val="32"/>
          <w:szCs w:val="32"/>
        </w:rPr>
        <w:t>月</w:t>
      </w:r>
      <w:r w:rsidRPr="00DD3F92">
        <w:rPr>
          <w:rFonts w:ascii="仿宋_GB2312" w:eastAsia="仿宋_GB2312" w:hAnsi="仿宋" w:cs="宋体"/>
          <w:color w:val="000000"/>
          <w:sz w:val="32"/>
          <w:szCs w:val="32"/>
        </w:rPr>
        <w:t>1</w:t>
      </w:r>
      <w:r w:rsidRPr="00DD3F92">
        <w:rPr>
          <w:rFonts w:ascii="仿宋_GB2312" w:eastAsia="仿宋_GB2312" w:hAnsi="仿宋" w:cs="宋体" w:hint="eastAsia"/>
          <w:color w:val="000000"/>
          <w:sz w:val="32"/>
          <w:szCs w:val="32"/>
        </w:rPr>
        <w:t>日起至</w:t>
      </w:r>
      <w:r w:rsidRPr="00DD3F92">
        <w:rPr>
          <w:rFonts w:ascii="仿宋_GB2312" w:eastAsia="仿宋_GB2312" w:hAnsi="仿宋" w:cs="宋体"/>
          <w:color w:val="000000"/>
          <w:sz w:val="32"/>
          <w:szCs w:val="32"/>
        </w:rPr>
        <w:t>201</w:t>
      </w:r>
      <w:r w:rsidRPr="00DD3F92">
        <w:rPr>
          <w:rFonts w:ascii="仿宋_GB2312" w:eastAsia="仿宋_GB2312" w:hAnsi="仿宋" w:cs="宋体" w:hint="eastAsia"/>
          <w:color w:val="000000"/>
          <w:sz w:val="32"/>
          <w:szCs w:val="32"/>
        </w:rPr>
        <w:t>9年</w:t>
      </w:r>
      <w:r w:rsidRPr="00DD3F92">
        <w:rPr>
          <w:rFonts w:ascii="仿宋_GB2312" w:eastAsia="仿宋_GB2312" w:hAnsi="仿宋" w:cs="宋体"/>
          <w:color w:val="000000"/>
          <w:sz w:val="32"/>
          <w:szCs w:val="32"/>
        </w:rPr>
        <w:t>12</w:t>
      </w:r>
      <w:r w:rsidRPr="00DD3F92">
        <w:rPr>
          <w:rFonts w:ascii="仿宋_GB2312" w:eastAsia="仿宋_GB2312" w:hAnsi="仿宋" w:cs="宋体" w:hint="eastAsia"/>
          <w:color w:val="000000"/>
          <w:sz w:val="32"/>
          <w:szCs w:val="32"/>
        </w:rPr>
        <w:t>月</w:t>
      </w:r>
      <w:r w:rsidRPr="00DD3F92">
        <w:rPr>
          <w:rFonts w:ascii="仿宋_GB2312" w:eastAsia="仿宋_GB2312" w:hAnsi="仿宋" w:cs="宋体"/>
          <w:color w:val="000000"/>
          <w:sz w:val="32"/>
          <w:szCs w:val="32"/>
        </w:rPr>
        <w:t>31</w:t>
      </w:r>
      <w:r w:rsidRPr="00DD3F92">
        <w:rPr>
          <w:rFonts w:ascii="仿宋_GB2312" w:eastAsia="仿宋_GB2312" w:hAnsi="仿宋" w:cs="宋体" w:hint="eastAsia"/>
          <w:color w:val="000000"/>
          <w:sz w:val="32"/>
          <w:szCs w:val="32"/>
        </w:rPr>
        <w:t>日止。本报告全文在丽水市人民政府门户网站“中国丽水”（</w:t>
      </w:r>
      <w:hyperlink r:id="rId6" w:history="1">
        <w:r w:rsidRPr="00DD3F92">
          <w:rPr>
            <w:rFonts w:ascii="仿宋_GB2312" w:eastAsia="仿宋_GB2312" w:hAnsi="仿宋" w:cs="宋体"/>
            <w:color w:val="000000"/>
            <w:sz w:val="32"/>
            <w:szCs w:val="32"/>
          </w:rPr>
          <w:t>http://www.lishui.gov.cn/</w:t>
        </w:r>
      </w:hyperlink>
      <w:r w:rsidRPr="00DD3F92">
        <w:rPr>
          <w:rFonts w:ascii="仿宋_GB2312" w:eastAsia="仿宋_GB2312" w:hAnsi="仿宋" w:cs="宋体" w:hint="eastAsia"/>
          <w:color w:val="000000"/>
          <w:sz w:val="32"/>
          <w:szCs w:val="32"/>
        </w:rPr>
        <w:t>）公布。</w:t>
      </w:r>
    </w:p>
    <w:p w:rsidR="00B455A0" w:rsidRPr="00DD3F92" w:rsidRDefault="00B455A0" w:rsidP="00DD3F92">
      <w:pPr>
        <w:shd w:val="clear" w:color="auto" w:fill="FFFFFF"/>
        <w:spacing w:after="0" w:line="540" w:lineRule="exact"/>
        <w:ind w:firstLine="641"/>
        <w:jc w:val="both"/>
        <w:rPr>
          <w:rFonts w:ascii="黑体" w:eastAsia="黑体" w:hAnsi="黑体" w:cs="宋体"/>
          <w:bCs/>
          <w:color w:val="333333"/>
          <w:sz w:val="32"/>
          <w:szCs w:val="32"/>
        </w:rPr>
      </w:pPr>
      <w:r w:rsidRPr="00DD3F92">
        <w:rPr>
          <w:rFonts w:ascii="黑体" w:eastAsia="黑体" w:hAnsi="黑体" w:cs="宋体" w:hint="eastAsia"/>
          <w:bCs/>
          <w:color w:val="333333"/>
          <w:sz w:val="32"/>
          <w:szCs w:val="32"/>
        </w:rPr>
        <w:t>一、总体情况</w:t>
      </w:r>
    </w:p>
    <w:p w:rsidR="00B061C4" w:rsidRPr="00DD3F92" w:rsidRDefault="00B061C4" w:rsidP="00DD3F92">
      <w:pPr>
        <w:shd w:val="clear" w:color="auto" w:fill="FFFFFF"/>
        <w:spacing w:after="0" w:line="540" w:lineRule="exact"/>
        <w:ind w:firstLine="641"/>
        <w:jc w:val="both"/>
        <w:rPr>
          <w:rFonts w:ascii="仿宋_GB2312" w:eastAsia="仿宋_GB2312" w:hAnsi="仿宋" w:cs="宋体"/>
          <w:color w:val="000000"/>
          <w:sz w:val="32"/>
          <w:szCs w:val="32"/>
        </w:rPr>
      </w:pPr>
      <w:r w:rsidRPr="00DD3F92">
        <w:rPr>
          <w:rFonts w:ascii="仿宋_GB2312" w:eastAsia="仿宋_GB2312" w:hAnsi="仿宋" w:cs="宋体" w:hint="eastAsia"/>
          <w:color w:val="000000"/>
          <w:sz w:val="32"/>
          <w:szCs w:val="32"/>
        </w:rPr>
        <w:t>2019年丽水市政务公开工作</w:t>
      </w:r>
      <w:r w:rsidR="00C916A1" w:rsidRPr="00DD3F92">
        <w:rPr>
          <w:rFonts w:ascii="仿宋_GB2312" w:eastAsia="仿宋_GB2312" w:hAnsi="仿宋" w:cs="宋体" w:hint="eastAsia"/>
          <w:color w:val="000000"/>
          <w:sz w:val="32"/>
          <w:szCs w:val="32"/>
        </w:rPr>
        <w:t>全面</w:t>
      </w:r>
      <w:r w:rsidRPr="00DD3F92">
        <w:rPr>
          <w:rFonts w:ascii="仿宋_GB2312" w:eastAsia="仿宋_GB2312" w:hAnsi="仿宋" w:cs="宋体" w:hint="eastAsia"/>
          <w:color w:val="000000"/>
          <w:sz w:val="32"/>
          <w:szCs w:val="32"/>
        </w:rPr>
        <w:t>贯彻落实“两山”发展大会精神，紧紧围绕党委、政府中心工作，着力</w:t>
      </w:r>
      <w:r w:rsidR="00C916A1" w:rsidRPr="00DD3F92">
        <w:rPr>
          <w:rFonts w:ascii="仿宋_GB2312" w:eastAsia="仿宋_GB2312" w:hAnsi="仿宋" w:cs="宋体" w:hint="eastAsia"/>
          <w:color w:val="000000"/>
          <w:sz w:val="32"/>
          <w:szCs w:val="32"/>
        </w:rPr>
        <w:t>于</w:t>
      </w:r>
      <w:r w:rsidRPr="00DD3F92">
        <w:rPr>
          <w:rFonts w:ascii="仿宋_GB2312" w:eastAsia="仿宋_GB2312" w:hAnsi="仿宋" w:cs="宋体" w:hint="eastAsia"/>
          <w:color w:val="000000"/>
          <w:sz w:val="32"/>
          <w:szCs w:val="32"/>
        </w:rPr>
        <w:t>提升政务公开工作质量，增强人民群众获得感和满意度。</w:t>
      </w:r>
      <w:r w:rsidR="006B3990" w:rsidRPr="00DD3F92">
        <w:rPr>
          <w:rFonts w:ascii="仿宋_GB2312" w:eastAsia="仿宋_GB2312" w:hAnsi="仿宋" w:cs="宋体" w:hint="eastAsia"/>
          <w:color w:val="000000"/>
          <w:sz w:val="32"/>
          <w:szCs w:val="32"/>
        </w:rPr>
        <w:t>一年来，吴晓东市长、杜兴林常务副市长先后共7次作出重要批示</w:t>
      </w:r>
      <w:r w:rsidR="006A26A9" w:rsidRPr="00DD3F92">
        <w:rPr>
          <w:rFonts w:ascii="仿宋_GB2312" w:eastAsia="仿宋_GB2312" w:hAnsi="仿宋" w:cs="宋体" w:hint="eastAsia"/>
          <w:color w:val="000000"/>
          <w:sz w:val="32"/>
          <w:szCs w:val="32"/>
        </w:rPr>
        <w:t>,大力推进政务公开工作进程</w:t>
      </w:r>
      <w:r w:rsidR="006B3990" w:rsidRPr="00DD3F92">
        <w:rPr>
          <w:rFonts w:ascii="仿宋_GB2312" w:eastAsia="仿宋_GB2312" w:hAnsi="仿宋" w:cs="宋体" w:hint="eastAsia"/>
          <w:color w:val="000000"/>
          <w:sz w:val="32"/>
          <w:szCs w:val="32"/>
        </w:rPr>
        <w:t>。</w:t>
      </w:r>
    </w:p>
    <w:p w:rsidR="00847E01" w:rsidRPr="00DD3F92" w:rsidRDefault="00847E01" w:rsidP="00DD3F92">
      <w:pPr>
        <w:autoSpaceDE w:val="0"/>
        <w:autoSpaceDN w:val="0"/>
        <w:spacing w:after="0" w:line="540" w:lineRule="exact"/>
        <w:ind w:firstLine="641"/>
        <w:rPr>
          <w:rFonts w:ascii="仿宋_GB2312" w:eastAsia="仿宋_GB2312" w:hAnsi="仿宋" w:cs="宋体"/>
          <w:color w:val="000000"/>
          <w:sz w:val="32"/>
          <w:szCs w:val="32"/>
        </w:rPr>
      </w:pPr>
      <w:r w:rsidRPr="00DD3F92">
        <w:rPr>
          <w:rFonts w:ascii="楷体_GB2312" w:eastAsia="楷体_GB2312" w:hAnsi="仿宋" w:cs="宋体" w:hint="eastAsia"/>
          <w:color w:val="000000"/>
          <w:sz w:val="32"/>
          <w:szCs w:val="32"/>
        </w:rPr>
        <w:t>（一）</w:t>
      </w:r>
      <w:r w:rsidR="003A3AA2" w:rsidRPr="00DD3F92">
        <w:rPr>
          <w:rFonts w:ascii="楷体_GB2312" w:eastAsia="楷体_GB2312" w:hAnsi="仿宋" w:cs="宋体" w:hint="eastAsia"/>
          <w:color w:val="000000"/>
          <w:sz w:val="32"/>
          <w:szCs w:val="32"/>
        </w:rPr>
        <w:t>明确</w:t>
      </w:r>
      <w:r w:rsidR="007243FF" w:rsidRPr="00DD3F92">
        <w:rPr>
          <w:rFonts w:ascii="楷体_GB2312" w:eastAsia="楷体_GB2312" w:hAnsi="仿宋" w:cs="宋体" w:hint="eastAsia"/>
          <w:color w:val="000000"/>
          <w:sz w:val="32"/>
          <w:szCs w:val="32"/>
        </w:rPr>
        <w:t>责任落实</w:t>
      </w:r>
      <w:r w:rsidR="003A3AA2" w:rsidRPr="00DD3F92">
        <w:rPr>
          <w:rFonts w:ascii="楷体_GB2312" w:eastAsia="楷体_GB2312" w:hAnsi="仿宋" w:cs="宋体" w:hint="eastAsia"/>
          <w:color w:val="000000"/>
          <w:sz w:val="32"/>
          <w:szCs w:val="32"/>
        </w:rPr>
        <w:t>，强化工作</w:t>
      </w:r>
      <w:r w:rsidR="007243FF" w:rsidRPr="00DD3F92">
        <w:rPr>
          <w:rFonts w:ascii="楷体_GB2312" w:eastAsia="楷体_GB2312" w:hAnsi="仿宋" w:cs="宋体" w:hint="eastAsia"/>
          <w:color w:val="000000"/>
          <w:sz w:val="32"/>
          <w:szCs w:val="32"/>
        </w:rPr>
        <w:t>部署</w:t>
      </w:r>
      <w:r w:rsidRPr="00DD3F92">
        <w:rPr>
          <w:rFonts w:ascii="楷体_GB2312" w:eastAsia="楷体_GB2312" w:hAnsi="仿宋" w:cs="宋体" w:hint="eastAsia"/>
          <w:color w:val="000000"/>
          <w:sz w:val="32"/>
          <w:szCs w:val="32"/>
        </w:rPr>
        <w:t>。</w:t>
      </w:r>
      <w:r w:rsidR="000C3407" w:rsidRPr="00DD3F92">
        <w:rPr>
          <w:rFonts w:ascii="仿宋_GB2312" w:eastAsia="仿宋_GB2312" w:hAnsi="仿宋" w:cs="宋体" w:hint="eastAsia"/>
          <w:color w:val="000000"/>
          <w:sz w:val="32"/>
          <w:szCs w:val="32"/>
        </w:rPr>
        <w:t>一是</w:t>
      </w:r>
      <w:r w:rsidR="00973588" w:rsidRPr="00DD3F92">
        <w:rPr>
          <w:rFonts w:ascii="仿宋_GB2312" w:eastAsia="仿宋_GB2312" w:hAnsi="仿宋" w:cs="宋体" w:hint="eastAsia"/>
          <w:color w:val="000000"/>
          <w:sz w:val="32"/>
          <w:szCs w:val="32"/>
        </w:rPr>
        <w:t>加</w:t>
      </w:r>
      <w:r w:rsidR="000C3407" w:rsidRPr="00DD3F92">
        <w:rPr>
          <w:rFonts w:ascii="仿宋_GB2312" w:eastAsia="仿宋_GB2312" w:hAnsi="仿宋" w:cs="宋体" w:hint="eastAsia"/>
          <w:color w:val="000000"/>
          <w:sz w:val="32"/>
          <w:szCs w:val="32"/>
        </w:rPr>
        <w:t>强工作部署。组织召开全市年度工作会议，明确年度工作任务。印发《2019年丽水市政务公开工作要点》《重大建设项目批准和实施领域及公共资源配置领域政府信息公开工作实施方案》，在主动公开、解读回应、</w:t>
      </w:r>
      <w:r w:rsidR="000C3407" w:rsidRPr="00DD3F92">
        <w:rPr>
          <w:rFonts w:ascii="仿宋_GB2312" w:eastAsia="仿宋_GB2312" w:hAnsi="仿宋" w:cs="宋体"/>
          <w:color w:val="000000"/>
          <w:sz w:val="32"/>
          <w:szCs w:val="32"/>
        </w:rPr>
        <w:t>决策和执行公开</w:t>
      </w:r>
      <w:r w:rsidR="000C3407" w:rsidRPr="00DD3F92">
        <w:rPr>
          <w:rFonts w:ascii="仿宋_GB2312" w:eastAsia="仿宋_GB2312" w:hAnsi="仿宋" w:cs="宋体" w:hint="eastAsia"/>
          <w:color w:val="000000"/>
          <w:sz w:val="32"/>
          <w:szCs w:val="32"/>
        </w:rPr>
        <w:t>、</w:t>
      </w:r>
      <w:r w:rsidR="000C3407" w:rsidRPr="00DD3F92">
        <w:rPr>
          <w:rFonts w:ascii="仿宋_GB2312" w:eastAsia="仿宋_GB2312" w:hAnsi="仿宋" w:cs="宋体"/>
          <w:color w:val="000000"/>
          <w:sz w:val="32"/>
          <w:szCs w:val="32"/>
        </w:rPr>
        <w:t>公开平台建设</w:t>
      </w:r>
      <w:r w:rsidR="000C3407" w:rsidRPr="00DD3F92">
        <w:rPr>
          <w:rFonts w:ascii="仿宋_GB2312" w:eastAsia="仿宋_GB2312" w:hAnsi="仿宋" w:cs="宋体" w:hint="eastAsia"/>
          <w:color w:val="000000"/>
          <w:sz w:val="32"/>
          <w:szCs w:val="32"/>
        </w:rPr>
        <w:t>、</w:t>
      </w:r>
      <w:r w:rsidR="000C3407" w:rsidRPr="00DD3F92">
        <w:rPr>
          <w:rFonts w:ascii="仿宋_GB2312" w:eastAsia="仿宋_GB2312" w:hAnsi="仿宋" w:cs="宋体"/>
          <w:color w:val="000000"/>
          <w:sz w:val="32"/>
          <w:szCs w:val="32"/>
        </w:rPr>
        <w:t>重点领域</w:t>
      </w:r>
      <w:r w:rsidR="000C3407" w:rsidRPr="00DD3F92">
        <w:rPr>
          <w:rFonts w:ascii="仿宋_GB2312" w:eastAsia="仿宋_GB2312" w:hAnsi="仿宋" w:cs="宋体" w:hint="eastAsia"/>
          <w:color w:val="000000"/>
          <w:sz w:val="32"/>
          <w:szCs w:val="32"/>
        </w:rPr>
        <w:t>等方面明确各项要求，细化工作内容，确保各</w:t>
      </w:r>
      <w:r w:rsidR="000C3407" w:rsidRPr="00DD3F92">
        <w:rPr>
          <w:rFonts w:ascii="仿宋" w:eastAsia="仿宋" w:hAnsi="仿宋" w:cs="宋体" w:hint="eastAsia"/>
          <w:color w:val="000000"/>
          <w:sz w:val="32"/>
          <w:szCs w:val="32"/>
        </w:rPr>
        <w:t>项任务落到实处。二是加强工作考核。</w:t>
      </w:r>
      <w:r w:rsidR="000C3407" w:rsidRPr="00DD3F92">
        <w:rPr>
          <w:rFonts w:ascii="仿宋_GB2312" w:eastAsia="仿宋_GB2312" w:cs="仿宋_GB2312" w:hint="eastAsia"/>
          <w:sz w:val="32"/>
          <w:szCs w:val="32"/>
        </w:rPr>
        <w:t>根据《条例》和年度工作要点，将</w:t>
      </w:r>
      <w:r w:rsidR="000C3407" w:rsidRPr="00DD3F92">
        <w:rPr>
          <w:rFonts w:ascii="仿宋_GB2312" w:eastAsia="仿宋_GB2312" w:hAnsi="仿宋" w:cs="宋体" w:hint="eastAsia"/>
          <w:color w:val="000000"/>
          <w:sz w:val="32"/>
          <w:szCs w:val="32"/>
        </w:rPr>
        <w:t>九县（市、区）与市直部门的政务公开年度工作完成情况纳入市委市政府年度综合考核，市</w:t>
      </w:r>
      <w:r w:rsidR="000C3407" w:rsidRPr="00DD3F92">
        <w:rPr>
          <w:rFonts w:ascii="仿宋_GB2312" w:eastAsia="仿宋_GB2312" w:hAnsi="仿宋" w:cs="宋体"/>
          <w:color w:val="000000"/>
          <w:sz w:val="32"/>
          <w:szCs w:val="32"/>
        </w:rPr>
        <w:t>政府办公</w:t>
      </w:r>
      <w:r w:rsidR="000C3407" w:rsidRPr="00DD3F92">
        <w:rPr>
          <w:rFonts w:ascii="仿宋_GB2312" w:eastAsia="仿宋_GB2312" w:hAnsi="仿宋" w:cs="宋体" w:hint="eastAsia"/>
          <w:color w:val="000000"/>
          <w:sz w:val="32"/>
          <w:szCs w:val="32"/>
        </w:rPr>
        <w:t>室开展日常督查，充分发挥考核指挥棒作用。</w:t>
      </w:r>
      <w:r w:rsidR="000C3407" w:rsidRPr="00DD3F92">
        <w:rPr>
          <w:rFonts w:ascii="仿宋_GB2312" w:eastAsia="仿宋_GB2312" w:hAnsi="仿宋" w:cs="宋体" w:hint="eastAsia"/>
          <w:color w:val="000000"/>
          <w:sz w:val="32"/>
          <w:szCs w:val="32"/>
        </w:rPr>
        <w:lastRenderedPageBreak/>
        <w:t>三是</w:t>
      </w:r>
      <w:r w:rsidR="00973588" w:rsidRPr="00DD3F92">
        <w:rPr>
          <w:rFonts w:ascii="仿宋_GB2312" w:eastAsia="仿宋_GB2312" w:hAnsi="仿宋" w:cs="宋体" w:hint="eastAsia"/>
          <w:color w:val="000000"/>
          <w:sz w:val="32"/>
          <w:szCs w:val="32"/>
        </w:rPr>
        <w:t>加</w:t>
      </w:r>
      <w:r w:rsidR="000C3407" w:rsidRPr="00DD3F92">
        <w:rPr>
          <w:rFonts w:ascii="楷体_GB2312" w:eastAsia="楷体_GB2312" w:hAnsi="仿宋" w:cs="宋体" w:hint="eastAsia"/>
          <w:color w:val="000000"/>
          <w:sz w:val="32"/>
          <w:szCs w:val="32"/>
        </w:rPr>
        <w:t>强工作举措。</w:t>
      </w:r>
      <w:r w:rsidR="000C3407" w:rsidRPr="00DD3F92">
        <w:rPr>
          <w:rFonts w:ascii="仿宋_GB2312" w:eastAsia="仿宋_GB2312" w:hAnsi="仿宋" w:cs="宋体" w:hint="eastAsia"/>
          <w:color w:val="000000"/>
          <w:sz w:val="32"/>
          <w:szCs w:val="32"/>
        </w:rPr>
        <w:t>开展全市政务咨询信息公开隐患排查工作，确保</w:t>
      </w:r>
      <w:r w:rsidR="00054987" w:rsidRPr="00DD3F92">
        <w:rPr>
          <w:rFonts w:ascii="仿宋_GB2312" w:eastAsia="仿宋_GB2312" w:hAnsi="仿宋" w:cs="宋体" w:hint="eastAsia"/>
          <w:color w:val="000000"/>
          <w:sz w:val="32"/>
          <w:szCs w:val="32"/>
        </w:rPr>
        <w:t>机构改革后的</w:t>
      </w:r>
      <w:r w:rsidR="000C3407" w:rsidRPr="00DD3F92">
        <w:rPr>
          <w:rFonts w:ascii="仿宋_GB2312" w:eastAsia="仿宋_GB2312" w:hAnsi="仿宋" w:cs="宋体" w:hint="eastAsia"/>
          <w:color w:val="000000"/>
          <w:sz w:val="32"/>
          <w:szCs w:val="32"/>
        </w:rPr>
        <w:t>便民服务不“隐身”“掉线”。开展</w:t>
      </w:r>
      <w:r w:rsidR="005112F4" w:rsidRPr="00DD3F92">
        <w:rPr>
          <w:rFonts w:ascii="仿宋_GB2312" w:eastAsia="仿宋_GB2312" w:hAnsi="仿宋" w:cs="宋体" w:hint="eastAsia"/>
          <w:color w:val="000000"/>
          <w:sz w:val="32"/>
          <w:szCs w:val="32"/>
        </w:rPr>
        <w:t>市直部门</w:t>
      </w:r>
      <w:r w:rsidR="000C3407" w:rsidRPr="00DD3F92">
        <w:rPr>
          <w:rFonts w:ascii="仿宋_GB2312" w:eastAsia="仿宋_GB2312" w:hAnsi="仿宋" w:cs="宋体" w:hint="eastAsia"/>
          <w:color w:val="000000"/>
          <w:sz w:val="32"/>
          <w:szCs w:val="32"/>
        </w:rPr>
        <w:t>政务公开</w:t>
      </w:r>
      <w:r w:rsidR="005112F4" w:rsidRPr="00DD3F92">
        <w:rPr>
          <w:rFonts w:ascii="仿宋_GB2312" w:eastAsia="仿宋_GB2312" w:hAnsi="仿宋" w:cs="宋体" w:hint="eastAsia"/>
          <w:color w:val="000000"/>
          <w:sz w:val="32"/>
          <w:szCs w:val="32"/>
        </w:rPr>
        <w:t>专项检查，通过</w:t>
      </w:r>
      <w:r w:rsidR="000C3407" w:rsidRPr="00DD3F92">
        <w:rPr>
          <w:rFonts w:ascii="仿宋_GB2312" w:eastAsia="仿宋_GB2312" w:hAnsi="仿宋" w:cs="宋体" w:hint="eastAsia"/>
          <w:color w:val="000000"/>
          <w:sz w:val="32"/>
          <w:szCs w:val="32"/>
        </w:rPr>
        <w:t>找问题、补短板</w:t>
      </w:r>
      <w:r w:rsidR="005112F4" w:rsidRPr="00DD3F92">
        <w:rPr>
          <w:rFonts w:ascii="仿宋_GB2312" w:eastAsia="仿宋_GB2312" w:hAnsi="仿宋" w:cs="宋体" w:hint="eastAsia"/>
          <w:color w:val="000000"/>
          <w:sz w:val="32"/>
          <w:szCs w:val="32"/>
        </w:rPr>
        <w:t>，</w:t>
      </w:r>
      <w:r w:rsidR="000C3407" w:rsidRPr="00DD3F92">
        <w:rPr>
          <w:rFonts w:ascii="仿宋_GB2312" w:eastAsia="仿宋_GB2312" w:hAnsi="仿宋" w:cs="宋体" w:hint="eastAsia"/>
          <w:color w:val="000000"/>
          <w:sz w:val="32"/>
          <w:szCs w:val="32"/>
        </w:rPr>
        <w:t>夯实了政务公开工作基础</w:t>
      </w:r>
      <w:r w:rsidR="003A3AA2" w:rsidRPr="00DD3F92">
        <w:rPr>
          <w:rFonts w:ascii="仿宋_GB2312" w:eastAsia="仿宋_GB2312" w:hAnsi="仿宋" w:cs="宋体" w:hint="eastAsia"/>
          <w:color w:val="000000"/>
          <w:sz w:val="32"/>
          <w:szCs w:val="32"/>
        </w:rPr>
        <w:t>。建立会商机制</w:t>
      </w:r>
      <w:r w:rsidR="009D18BD" w:rsidRPr="00DD3F92">
        <w:rPr>
          <w:rFonts w:ascii="仿宋_GB2312" w:eastAsia="仿宋_GB2312" w:hAnsi="仿宋" w:cs="宋体" w:hint="eastAsia"/>
          <w:color w:val="000000"/>
          <w:sz w:val="32"/>
          <w:szCs w:val="32"/>
        </w:rPr>
        <w:t>，</w:t>
      </w:r>
      <w:r w:rsidR="003A3AA2" w:rsidRPr="00DD3F92">
        <w:rPr>
          <w:rFonts w:ascii="仿宋_GB2312" w:eastAsia="仿宋_GB2312" w:hAnsi="仿宋" w:cs="宋体" w:hint="eastAsia"/>
          <w:color w:val="000000"/>
          <w:sz w:val="32"/>
          <w:szCs w:val="32"/>
        </w:rPr>
        <w:t>解决政务公开</w:t>
      </w:r>
      <w:r w:rsidR="000C3407" w:rsidRPr="00DD3F92">
        <w:rPr>
          <w:rFonts w:ascii="仿宋_GB2312" w:eastAsia="仿宋_GB2312" w:hAnsi="仿宋" w:cs="宋体" w:hint="eastAsia"/>
          <w:color w:val="000000"/>
          <w:sz w:val="32"/>
          <w:szCs w:val="32"/>
        </w:rPr>
        <w:t>工作推进过程中遇到的复杂、疑难问题，优化工作程序，提升行政效能</w:t>
      </w:r>
      <w:r w:rsidR="003A3AA2" w:rsidRPr="00DD3F92">
        <w:rPr>
          <w:rFonts w:ascii="仿宋_GB2312" w:eastAsia="仿宋_GB2312" w:hAnsi="仿宋" w:cs="宋体" w:hint="eastAsia"/>
          <w:color w:val="000000"/>
          <w:sz w:val="32"/>
          <w:szCs w:val="32"/>
        </w:rPr>
        <w:t>。</w:t>
      </w:r>
    </w:p>
    <w:p w:rsidR="00DD0DCB" w:rsidRPr="00DD3F92" w:rsidRDefault="00847E01" w:rsidP="00DD3F92">
      <w:pPr>
        <w:spacing w:after="0" w:line="540" w:lineRule="exact"/>
        <w:ind w:firstLine="641"/>
        <w:rPr>
          <w:rFonts w:ascii="楷体_GB2312" w:eastAsia="楷体_GB2312" w:hAnsi="仿宋" w:cs="宋体"/>
          <w:sz w:val="32"/>
          <w:szCs w:val="32"/>
        </w:rPr>
      </w:pPr>
      <w:r w:rsidRPr="00DD3F92">
        <w:rPr>
          <w:rFonts w:ascii="楷体_GB2312" w:eastAsia="楷体_GB2312" w:hAnsi="仿宋" w:cs="宋体" w:hint="eastAsia"/>
          <w:sz w:val="32"/>
          <w:szCs w:val="32"/>
        </w:rPr>
        <w:t>（</w:t>
      </w:r>
      <w:r w:rsidR="009D18BD" w:rsidRPr="00DD3F92">
        <w:rPr>
          <w:rFonts w:ascii="楷体_GB2312" w:eastAsia="楷体_GB2312" w:hAnsi="仿宋" w:cs="宋体" w:hint="eastAsia"/>
          <w:sz w:val="32"/>
          <w:szCs w:val="32"/>
        </w:rPr>
        <w:t>二</w:t>
      </w:r>
      <w:r w:rsidRPr="00DD3F92">
        <w:rPr>
          <w:rFonts w:ascii="楷体_GB2312" w:eastAsia="楷体_GB2312" w:hAnsi="仿宋" w:cs="宋体" w:hint="eastAsia"/>
          <w:sz w:val="32"/>
          <w:szCs w:val="32"/>
        </w:rPr>
        <w:t>）推进工作落实</w:t>
      </w:r>
      <w:r w:rsidR="00DD0DCB" w:rsidRPr="00DD3F92">
        <w:rPr>
          <w:rFonts w:ascii="楷体_GB2312" w:eastAsia="楷体_GB2312" w:hAnsi="仿宋" w:cs="宋体" w:hint="eastAsia"/>
          <w:sz w:val="32"/>
          <w:szCs w:val="32"/>
        </w:rPr>
        <w:t>，</w:t>
      </w:r>
      <w:r w:rsidR="00424A35" w:rsidRPr="00DD3F92">
        <w:rPr>
          <w:rFonts w:ascii="楷体_GB2312" w:eastAsia="楷体_GB2312" w:hAnsi="仿宋" w:cs="宋体" w:hint="eastAsia"/>
          <w:sz w:val="32"/>
          <w:szCs w:val="32"/>
        </w:rPr>
        <w:t>深化公开内容</w:t>
      </w:r>
      <w:r w:rsidR="00DD0DCB" w:rsidRPr="00DD3F92">
        <w:rPr>
          <w:rFonts w:ascii="楷体_GB2312" w:eastAsia="楷体_GB2312" w:hAnsi="仿宋" w:cs="宋体" w:hint="eastAsia"/>
          <w:sz w:val="32"/>
          <w:szCs w:val="32"/>
        </w:rPr>
        <w:t>。</w:t>
      </w:r>
    </w:p>
    <w:p w:rsidR="006D7EE6" w:rsidRPr="00DD3F92" w:rsidRDefault="00847E01" w:rsidP="00DD3F92">
      <w:pPr>
        <w:spacing w:after="0" w:line="540" w:lineRule="exact"/>
        <w:ind w:firstLine="641"/>
        <w:rPr>
          <w:rFonts w:ascii="仿宋_GB2312" w:eastAsia="仿宋_GB2312" w:hAnsi="仿宋_GB2312" w:cs="仿宋_GB2312"/>
          <w:sz w:val="32"/>
          <w:szCs w:val="32"/>
        </w:rPr>
      </w:pPr>
      <w:r w:rsidRPr="00DD3F92">
        <w:rPr>
          <w:rFonts w:ascii="仿宋_GB2312" w:eastAsia="仿宋_GB2312" w:hAnsi="仿宋" w:cs="宋体" w:hint="eastAsia"/>
          <w:color w:val="000000"/>
          <w:sz w:val="32"/>
          <w:szCs w:val="32"/>
        </w:rPr>
        <w:t>1.</w:t>
      </w:r>
      <w:r w:rsidR="00444C5A" w:rsidRPr="00DD3F92">
        <w:rPr>
          <w:rFonts w:ascii="仿宋_GB2312" w:eastAsia="仿宋_GB2312" w:hAnsi="仿宋" w:cs="宋体" w:hint="eastAsia"/>
          <w:color w:val="000000"/>
          <w:sz w:val="32"/>
          <w:szCs w:val="32"/>
        </w:rPr>
        <w:t>加强主动公</w:t>
      </w:r>
      <w:r w:rsidR="00444C5A" w:rsidRPr="00DD3F92">
        <w:rPr>
          <w:rFonts w:ascii="仿宋_GB2312" w:eastAsia="仿宋_GB2312" w:hAnsi="宋体" w:cs="仿宋_GB2312" w:hint="eastAsia"/>
          <w:color w:val="000000"/>
          <w:sz w:val="32"/>
          <w:szCs w:val="32"/>
        </w:rPr>
        <w:t>开</w:t>
      </w:r>
      <w:r w:rsidR="006D7EE6" w:rsidRPr="00DD3F92">
        <w:rPr>
          <w:rFonts w:ascii="仿宋_GB2312" w:eastAsia="仿宋_GB2312" w:hAnsi="宋体" w:cs="仿宋_GB2312" w:hint="eastAsia"/>
          <w:color w:val="000000"/>
          <w:sz w:val="32"/>
          <w:szCs w:val="32"/>
        </w:rPr>
        <w:t>回应群众关切</w:t>
      </w:r>
      <w:r w:rsidRPr="00DD3F92">
        <w:rPr>
          <w:rFonts w:ascii="仿宋_GB2312" w:eastAsia="仿宋_GB2312" w:hAnsi="宋体" w:cs="仿宋_GB2312" w:hint="eastAsia"/>
          <w:color w:val="000000"/>
          <w:sz w:val="32"/>
          <w:szCs w:val="32"/>
        </w:rPr>
        <w:t>。</w:t>
      </w:r>
      <w:r w:rsidR="00421B39">
        <w:rPr>
          <w:rFonts w:ascii="仿宋_GB2312" w:eastAsia="仿宋_GB2312" w:hAnsi="宋体" w:cs="仿宋_GB2312" w:hint="eastAsia"/>
          <w:color w:val="000000"/>
          <w:sz w:val="32"/>
          <w:szCs w:val="32"/>
        </w:rPr>
        <w:t>主要</w:t>
      </w:r>
      <w:r w:rsidR="002B201C" w:rsidRPr="00DD3F92">
        <w:rPr>
          <w:rFonts w:ascii="仿宋_GB2312" w:eastAsia="仿宋_GB2312" w:hAnsi="宋体" w:cs="仿宋_GB2312" w:hint="eastAsia"/>
          <w:color w:val="000000"/>
          <w:sz w:val="32"/>
          <w:szCs w:val="32"/>
        </w:rPr>
        <w:t>通过</w:t>
      </w:r>
      <w:r w:rsidR="006B3990" w:rsidRPr="00DD3F92">
        <w:rPr>
          <w:rFonts w:ascii="仿宋_GB2312" w:eastAsia="仿宋_GB2312" w:hAnsi="宋体" w:cs="仿宋_GB2312" w:hint="eastAsia"/>
          <w:color w:val="000000"/>
          <w:sz w:val="32"/>
          <w:szCs w:val="32"/>
        </w:rPr>
        <w:t>政府门户网站</w:t>
      </w:r>
      <w:r w:rsidR="00DB69D7">
        <w:rPr>
          <w:rFonts w:ascii="仿宋_GB2312" w:eastAsia="仿宋_GB2312" w:hAnsi="宋体" w:cs="仿宋_GB2312" w:hint="eastAsia"/>
          <w:color w:val="000000"/>
          <w:sz w:val="32"/>
          <w:szCs w:val="32"/>
        </w:rPr>
        <w:t>、政务新媒体、公报等</w:t>
      </w:r>
      <w:r w:rsidR="006B3990" w:rsidRPr="00DD3F92">
        <w:rPr>
          <w:rFonts w:ascii="仿宋_GB2312" w:eastAsia="仿宋_GB2312" w:hAnsi="宋体" w:cs="仿宋_GB2312" w:hint="eastAsia"/>
          <w:color w:val="000000"/>
          <w:sz w:val="32"/>
          <w:szCs w:val="32"/>
        </w:rPr>
        <w:t>平台</w:t>
      </w:r>
      <w:r w:rsidR="00421B39">
        <w:rPr>
          <w:rFonts w:ascii="仿宋_GB2312" w:eastAsia="仿宋_GB2312" w:hAnsi="宋体" w:cs="仿宋_GB2312" w:hint="eastAsia"/>
          <w:color w:val="000000"/>
          <w:sz w:val="32"/>
          <w:szCs w:val="32"/>
        </w:rPr>
        <w:t>公开政府信息，其中</w:t>
      </w:r>
      <w:r w:rsidR="00421B39" w:rsidRPr="00421B39">
        <w:rPr>
          <w:rFonts w:ascii="仿宋_GB2312" w:eastAsia="仿宋_GB2312" w:hAnsi="宋体" w:cs="仿宋_GB2312" w:hint="eastAsia"/>
          <w:color w:val="000000"/>
          <w:sz w:val="32"/>
          <w:szCs w:val="32"/>
        </w:rPr>
        <w:t>通过</w:t>
      </w:r>
      <w:r w:rsidR="00421B39">
        <w:rPr>
          <w:rFonts w:ascii="仿宋_GB2312" w:eastAsia="仿宋_GB2312" w:hAnsi="宋体" w:cs="仿宋_GB2312" w:hint="eastAsia"/>
          <w:color w:val="000000"/>
          <w:sz w:val="32"/>
          <w:szCs w:val="32"/>
        </w:rPr>
        <w:t>市政府门户</w:t>
      </w:r>
      <w:r w:rsidR="00421B39" w:rsidRPr="00421B39">
        <w:rPr>
          <w:rFonts w:ascii="仿宋_GB2312" w:eastAsia="仿宋_GB2312" w:hAnsi="宋体" w:cs="仿宋_GB2312" w:hint="eastAsia"/>
          <w:color w:val="000000"/>
          <w:sz w:val="32"/>
          <w:szCs w:val="32"/>
        </w:rPr>
        <w:t>网站公开20837条，通过</w:t>
      </w:r>
      <w:r w:rsidR="00F0442F">
        <w:rPr>
          <w:rFonts w:ascii="仿宋_GB2312" w:eastAsia="仿宋_GB2312" w:hAnsi="宋体" w:cs="仿宋_GB2312" w:hint="eastAsia"/>
          <w:color w:val="000000"/>
          <w:sz w:val="32"/>
          <w:szCs w:val="32"/>
        </w:rPr>
        <w:t>“丽水发布”</w:t>
      </w:r>
      <w:r w:rsidR="00421B39" w:rsidRPr="00421B39">
        <w:rPr>
          <w:rFonts w:ascii="仿宋_GB2312" w:eastAsia="仿宋_GB2312" w:hAnsi="宋体" w:cs="仿宋_GB2312" w:hint="eastAsia"/>
          <w:color w:val="000000"/>
          <w:sz w:val="32"/>
          <w:szCs w:val="32"/>
        </w:rPr>
        <w:t>微信公众号公开2365条</w:t>
      </w:r>
      <w:r w:rsidR="00421B39">
        <w:rPr>
          <w:rFonts w:ascii="仿宋_GB2312" w:eastAsia="仿宋_GB2312" w:hAnsi="宋体" w:cs="仿宋_GB2312" w:hint="eastAsia"/>
          <w:color w:val="000000"/>
          <w:sz w:val="32"/>
          <w:szCs w:val="32"/>
        </w:rPr>
        <w:t>。</w:t>
      </w:r>
      <w:r w:rsidR="004D0065" w:rsidRPr="00DD3F92">
        <w:rPr>
          <w:rFonts w:ascii="仿宋_GB2312" w:eastAsia="仿宋_GB2312" w:hAnsi="宋体" w:cs="仿宋_GB2312" w:hint="eastAsia"/>
          <w:color w:val="000000"/>
          <w:sz w:val="32"/>
          <w:szCs w:val="32"/>
        </w:rPr>
        <w:t>全市</w:t>
      </w:r>
      <w:r w:rsidRPr="00DD3F92">
        <w:rPr>
          <w:rFonts w:ascii="仿宋_GB2312" w:eastAsia="仿宋_GB2312" w:hAnsi="宋体" w:cs="仿宋_GB2312" w:hint="eastAsia"/>
          <w:color w:val="000000"/>
          <w:sz w:val="32"/>
          <w:szCs w:val="32"/>
        </w:rPr>
        <w:t>全年共公开</w:t>
      </w:r>
      <w:r w:rsidR="00B27321" w:rsidRPr="00DD3F92">
        <w:rPr>
          <w:rFonts w:ascii="仿宋_GB2312" w:eastAsia="仿宋_GB2312" w:hAnsi="宋体" w:cs="仿宋_GB2312" w:hint="eastAsia"/>
          <w:color w:val="000000"/>
          <w:sz w:val="32"/>
          <w:szCs w:val="32"/>
        </w:rPr>
        <w:t>规范性文件</w:t>
      </w:r>
      <w:r w:rsidR="00F95AA5" w:rsidRPr="00F95AA5">
        <w:rPr>
          <w:rFonts w:ascii="仿宋_GB2312" w:eastAsia="仿宋_GB2312" w:hAnsi="宋体" w:cs="仿宋_GB2312" w:hint="eastAsia"/>
          <w:color w:val="000000"/>
          <w:sz w:val="32"/>
          <w:szCs w:val="32"/>
        </w:rPr>
        <w:t>445</w:t>
      </w:r>
      <w:r w:rsidRPr="00F95AA5">
        <w:rPr>
          <w:rFonts w:ascii="仿宋_GB2312" w:eastAsia="仿宋_GB2312" w:hAnsi="宋体" w:cs="仿宋_GB2312" w:hint="eastAsia"/>
          <w:color w:val="000000"/>
          <w:sz w:val="32"/>
          <w:szCs w:val="32"/>
        </w:rPr>
        <w:t>件</w:t>
      </w:r>
      <w:r w:rsidRPr="00DD3F92">
        <w:rPr>
          <w:rFonts w:ascii="仿宋_GB2312" w:eastAsia="仿宋_GB2312" w:hAnsi="宋体" w:cs="仿宋_GB2312" w:hint="eastAsia"/>
          <w:color w:val="000000"/>
          <w:sz w:val="32"/>
          <w:szCs w:val="32"/>
        </w:rPr>
        <w:t>，</w:t>
      </w:r>
      <w:r w:rsidR="00905463" w:rsidRPr="00DD3F92">
        <w:rPr>
          <w:rFonts w:ascii="仿宋_GB2312" w:eastAsia="仿宋_GB2312" w:hAnsi="宋体" w:cs="仿宋_GB2312"/>
          <w:color w:val="000000"/>
          <w:sz w:val="32"/>
          <w:szCs w:val="32"/>
        </w:rPr>
        <w:t>人大代表建议和政协提案办理结果</w:t>
      </w:r>
      <w:r w:rsidR="004D0065" w:rsidRPr="00804772">
        <w:rPr>
          <w:rFonts w:ascii="仿宋_GB2312" w:eastAsia="仿宋_GB2312" w:hAnsi="宋体" w:cs="仿宋_GB2312" w:hint="eastAsia"/>
          <w:color w:val="000000"/>
          <w:sz w:val="32"/>
          <w:szCs w:val="32"/>
        </w:rPr>
        <w:t>2</w:t>
      </w:r>
      <w:r w:rsidR="00804772" w:rsidRPr="00804772">
        <w:rPr>
          <w:rFonts w:ascii="仿宋_GB2312" w:eastAsia="仿宋_GB2312" w:hAnsi="宋体" w:cs="仿宋_GB2312" w:hint="eastAsia"/>
          <w:color w:val="000000"/>
          <w:sz w:val="32"/>
          <w:szCs w:val="32"/>
        </w:rPr>
        <w:t>054</w:t>
      </w:r>
      <w:r w:rsidR="00905463" w:rsidRPr="00DD3F92">
        <w:rPr>
          <w:rFonts w:ascii="仿宋_GB2312" w:eastAsia="仿宋_GB2312" w:hAnsi="宋体" w:cs="仿宋_GB2312" w:hint="eastAsia"/>
          <w:color w:val="000000"/>
          <w:sz w:val="32"/>
          <w:szCs w:val="32"/>
        </w:rPr>
        <w:t>件</w:t>
      </w:r>
      <w:r w:rsidR="00CB1A85">
        <w:rPr>
          <w:rFonts w:ascii="仿宋_GB2312" w:eastAsia="仿宋_GB2312" w:hAnsi="宋体" w:cs="仿宋_GB2312" w:hint="eastAsia"/>
          <w:color w:val="000000"/>
          <w:sz w:val="32"/>
          <w:szCs w:val="32"/>
        </w:rPr>
        <w:t>，</w:t>
      </w:r>
      <w:r w:rsidR="00C36465" w:rsidRPr="00DD3F92">
        <w:rPr>
          <w:rFonts w:ascii="仿宋_GB2312" w:eastAsia="仿宋_GB2312" w:hAnsi="宋体" w:cs="仿宋_GB2312" w:hint="eastAsia"/>
          <w:color w:val="000000"/>
          <w:sz w:val="32"/>
          <w:szCs w:val="32"/>
        </w:rPr>
        <w:t>政府常务会议信息</w:t>
      </w:r>
      <w:r w:rsidR="004D0065" w:rsidRPr="00804772">
        <w:rPr>
          <w:rFonts w:ascii="仿宋_GB2312" w:eastAsia="仿宋_GB2312" w:hAnsi="宋体" w:cs="仿宋_GB2312" w:hint="eastAsia"/>
          <w:color w:val="000000"/>
          <w:sz w:val="32"/>
          <w:szCs w:val="32"/>
        </w:rPr>
        <w:t>1</w:t>
      </w:r>
      <w:r w:rsidR="00804772" w:rsidRPr="00804772">
        <w:rPr>
          <w:rFonts w:ascii="仿宋_GB2312" w:eastAsia="仿宋_GB2312" w:hAnsi="宋体" w:cs="仿宋_GB2312" w:hint="eastAsia"/>
          <w:color w:val="000000"/>
          <w:sz w:val="32"/>
          <w:szCs w:val="32"/>
        </w:rPr>
        <w:t>2</w:t>
      </w:r>
      <w:r w:rsidR="00C36465" w:rsidRPr="00804772">
        <w:rPr>
          <w:rFonts w:ascii="仿宋_GB2312" w:eastAsia="仿宋_GB2312" w:hAnsi="宋体" w:cs="仿宋_GB2312" w:hint="eastAsia"/>
          <w:color w:val="000000"/>
          <w:sz w:val="32"/>
          <w:szCs w:val="32"/>
        </w:rPr>
        <w:t>6</w:t>
      </w:r>
      <w:r w:rsidR="00C36465" w:rsidRPr="00DD3F92">
        <w:rPr>
          <w:rFonts w:ascii="仿宋_GB2312" w:eastAsia="仿宋_GB2312" w:hAnsi="宋体" w:cs="仿宋_GB2312" w:hint="eastAsia"/>
          <w:color w:val="000000"/>
          <w:sz w:val="32"/>
          <w:szCs w:val="32"/>
        </w:rPr>
        <w:t>条，《政府公报》12期</w:t>
      </w:r>
      <w:r w:rsidR="00957A66" w:rsidRPr="00DD3F92">
        <w:rPr>
          <w:rFonts w:ascii="宋体" w:hAnsi="宋体" w:cs="宋体" w:hint="eastAsia"/>
          <w:color w:val="000000"/>
          <w:sz w:val="32"/>
          <w:szCs w:val="32"/>
        </w:rPr>
        <w:t>。</w:t>
      </w:r>
      <w:r w:rsidR="00C951DA" w:rsidRPr="00DD3F92">
        <w:rPr>
          <w:rFonts w:ascii="仿宋_GB2312" w:eastAsia="仿宋_GB2312" w:hAnsi="宋体" w:cs="仿宋_GB2312" w:hint="eastAsia"/>
          <w:color w:val="000000"/>
          <w:sz w:val="32"/>
          <w:szCs w:val="32"/>
        </w:rPr>
        <w:t>推进</w:t>
      </w:r>
      <w:r w:rsidRPr="00DD3F92">
        <w:rPr>
          <w:rFonts w:ascii="仿宋_GB2312" w:eastAsia="仿宋_GB2312" w:hAnsi="宋体" w:cs="仿宋_GB2312" w:hint="eastAsia"/>
          <w:color w:val="000000"/>
          <w:sz w:val="32"/>
          <w:szCs w:val="32"/>
        </w:rPr>
        <w:t>政策解读多样化，</w:t>
      </w:r>
      <w:r w:rsidR="005440A4" w:rsidRPr="00DD3F92">
        <w:rPr>
          <w:rFonts w:ascii="仿宋_GB2312" w:eastAsia="仿宋_GB2312" w:hAnsi="宋体" w:cs="仿宋_GB2312" w:hint="eastAsia"/>
          <w:color w:val="000000"/>
          <w:sz w:val="32"/>
          <w:szCs w:val="32"/>
        </w:rPr>
        <w:t>对群众关注</w:t>
      </w:r>
      <w:r w:rsidR="00BA125B" w:rsidRPr="00DD3F92">
        <w:rPr>
          <w:rFonts w:ascii="仿宋_GB2312" w:eastAsia="仿宋_GB2312" w:hAnsi="宋体" w:cs="仿宋_GB2312" w:hint="eastAsia"/>
          <w:color w:val="000000"/>
          <w:sz w:val="32"/>
          <w:szCs w:val="32"/>
        </w:rPr>
        <w:t>度高</w:t>
      </w:r>
      <w:r w:rsidR="005440A4" w:rsidRPr="00DD3F92">
        <w:rPr>
          <w:rFonts w:ascii="仿宋_GB2312" w:eastAsia="仿宋_GB2312" w:hAnsi="宋体" w:cs="仿宋_GB2312" w:hint="eastAsia"/>
          <w:color w:val="000000"/>
          <w:sz w:val="32"/>
          <w:szCs w:val="32"/>
        </w:rPr>
        <w:t>的重要政策</w:t>
      </w:r>
      <w:r w:rsidR="00BA125B" w:rsidRPr="00DD3F92">
        <w:rPr>
          <w:rFonts w:ascii="仿宋_GB2312" w:eastAsia="仿宋_GB2312" w:hAnsi="宋体" w:cs="仿宋_GB2312" w:hint="eastAsia"/>
          <w:color w:val="000000"/>
          <w:sz w:val="32"/>
          <w:szCs w:val="32"/>
        </w:rPr>
        <w:t>措施，</w:t>
      </w:r>
      <w:r w:rsidR="005440A4" w:rsidRPr="00DD3F92">
        <w:rPr>
          <w:rFonts w:ascii="仿宋_GB2312" w:eastAsia="仿宋_GB2312" w:hAnsi="宋体" w:cs="仿宋_GB2312" w:hint="eastAsia"/>
          <w:color w:val="000000"/>
          <w:sz w:val="32"/>
          <w:szCs w:val="32"/>
        </w:rPr>
        <w:t>50%以上通过制作形象宣传片（册）、图解、音频视频、媒体专访等形式进行立体式解读，</w:t>
      </w:r>
      <w:r w:rsidR="006D7EE6" w:rsidRPr="00DD3F92">
        <w:rPr>
          <w:rFonts w:ascii="仿宋_GB2312" w:eastAsia="仿宋_GB2312" w:cs="仿宋_GB2312" w:hint="eastAsia"/>
          <w:sz w:val="32"/>
          <w:szCs w:val="32"/>
        </w:rPr>
        <w:t>构筑多层次、多角度、广覆盖的政府信息</w:t>
      </w:r>
      <w:r w:rsidR="005440A4" w:rsidRPr="00DD3F92">
        <w:rPr>
          <w:rFonts w:ascii="仿宋_GB2312" w:eastAsia="仿宋_GB2312" w:cs="仿宋_GB2312" w:hint="eastAsia"/>
          <w:sz w:val="32"/>
          <w:szCs w:val="32"/>
        </w:rPr>
        <w:t>解读</w:t>
      </w:r>
      <w:r w:rsidR="006D7EE6" w:rsidRPr="00DD3F92">
        <w:rPr>
          <w:rFonts w:ascii="仿宋_GB2312" w:eastAsia="仿宋_GB2312" w:cs="仿宋_GB2312" w:hint="eastAsia"/>
          <w:sz w:val="32"/>
          <w:szCs w:val="32"/>
        </w:rPr>
        <w:t>体系。</w:t>
      </w:r>
      <w:r w:rsidR="00F164A3" w:rsidRPr="00DD3F92">
        <w:rPr>
          <w:rFonts w:ascii="仿宋_GB2312" w:eastAsia="仿宋_GB2312" w:hAnsi="宋体" w:cs="仿宋_GB2312" w:hint="eastAsia"/>
          <w:color w:val="000000"/>
          <w:sz w:val="32"/>
          <w:szCs w:val="32"/>
        </w:rPr>
        <w:t>开展</w:t>
      </w:r>
      <w:r w:rsidR="00F164A3" w:rsidRPr="00DD3F92">
        <w:rPr>
          <w:rFonts w:ascii="仿宋_GB2312" w:eastAsia="仿宋_GB2312" w:hAnsi="宋体" w:cs="仿宋_GB2312"/>
          <w:color w:val="000000"/>
          <w:sz w:val="32"/>
          <w:szCs w:val="32"/>
        </w:rPr>
        <w:t>丽水市慢性病门诊</w:t>
      </w:r>
      <w:r w:rsidR="00F164A3" w:rsidRPr="00DD3F92">
        <w:rPr>
          <w:rFonts w:ascii="仿宋_GB2312" w:eastAsia="仿宋_GB2312" w:hAnsi="宋体" w:cs="仿宋_GB2312" w:hint="eastAsia"/>
          <w:color w:val="000000"/>
          <w:sz w:val="32"/>
          <w:szCs w:val="32"/>
        </w:rPr>
        <w:t>、物业管理条例等</w:t>
      </w:r>
      <w:r w:rsidR="00F164A3" w:rsidRPr="00DD3F92">
        <w:rPr>
          <w:rFonts w:ascii="仿宋_GB2312" w:eastAsia="仿宋_GB2312" w:cs="仿宋_GB2312" w:hint="eastAsia"/>
          <w:sz w:val="32"/>
          <w:szCs w:val="32"/>
        </w:rPr>
        <w:t>民生领域的政策</w:t>
      </w:r>
      <w:r w:rsidR="00F164A3" w:rsidRPr="00DD3F92">
        <w:rPr>
          <w:rFonts w:ascii="仿宋_GB2312" w:eastAsia="仿宋_GB2312" w:hAnsi="宋体" w:cs="仿宋_GB2312" w:hint="eastAsia"/>
          <w:color w:val="000000"/>
          <w:sz w:val="32"/>
          <w:szCs w:val="32"/>
        </w:rPr>
        <w:t>简明问答，</w:t>
      </w:r>
      <w:r w:rsidR="00A828FB" w:rsidRPr="00DD3F92">
        <w:rPr>
          <w:rFonts w:ascii="仿宋_GB2312" w:eastAsia="仿宋_GB2312" w:hAnsi="宋体" w:cs="仿宋_GB2312" w:hint="eastAsia"/>
          <w:color w:val="000000"/>
          <w:sz w:val="32"/>
          <w:szCs w:val="32"/>
        </w:rPr>
        <w:t>召开</w:t>
      </w:r>
      <w:r w:rsidR="00662B9D" w:rsidRPr="00662B9D">
        <w:rPr>
          <w:rFonts w:ascii="仿宋_GB2312" w:eastAsia="仿宋_GB2312" w:hAnsi="宋体" w:cs="仿宋_GB2312" w:hint="eastAsia"/>
          <w:color w:val="000000"/>
          <w:sz w:val="32"/>
          <w:szCs w:val="32"/>
        </w:rPr>
        <w:t>42</w:t>
      </w:r>
      <w:r w:rsidR="00A828FB" w:rsidRPr="00DD3F92">
        <w:rPr>
          <w:rFonts w:ascii="仿宋_GB2312" w:eastAsia="仿宋_GB2312" w:hAnsi="宋体" w:cs="仿宋_GB2312" w:hint="eastAsia"/>
          <w:color w:val="000000"/>
          <w:sz w:val="32"/>
          <w:szCs w:val="32"/>
        </w:rPr>
        <w:t>次</w:t>
      </w:r>
      <w:r w:rsidR="00F164A3" w:rsidRPr="00DD3F92">
        <w:rPr>
          <w:rFonts w:ascii="仿宋_GB2312" w:eastAsia="仿宋_GB2312" w:hAnsi="宋体" w:cs="仿宋_GB2312" w:hint="eastAsia"/>
          <w:color w:val="000000"/>
          <w:sz w:val="32"/>
          <w:szCs w:val="32"/>
        </w:rPr>
        <w:t>重要政策新闻发布会</w:t>
      </w:r>
      <w:r w:rsidR="00A828FB" w:rsidRPr="00DD3F92">
        <w:rPr>
          <w:rFonts w:ascii="仿宋_GB2312" w:eastAsia="仿宋_GB2312" w:hAnsi="宋体" w:cs="仿宋_GB2312" w:hint="eastAsia"/>
          <w:color w:val="000000"/>
          <w:sz w:val="32"/>
          <w:szCs w:val="32"/>
        </w:rPr>
        <w:t>，主要负责人</w:t>
      </w:r>
      <w:r w:rsidR="006D7EE6" w:rsidRPr="00DD3F92">
        <w:rPr>
          <w:rFonts w:ascii="仿宋_GB2312" w:eastAsia="仿宋_GB2312" w:hAnsi="仿宋_GB2312" w:cs="仿宋_GB2312" w:hint="eastAsia"/>
          <w:sz w:val="32"/>
          <w:szCs w:val="32"/>
        </w:rPr>
        <w:t>通过接受访谈、发表文章等方式带头宣讲政策、解疑释惑，传递权威信息，及时全面准确解读政策，增进社会认同。</w:t>
      </w:r>
    </w:p>
    <w:p w:rsidR="007F6CEE" w:rsidRPr="00DD3F92" w:rsidRDefault="00D21934" w:rsidP="00DD3F92">
      <w:pPr>
        <w:spacing w:after="0" w:line="540" w:lineRule="exact"/>
        <w:ind w:firstLineChars="250" w:firstLine="800"/>
        <w:rPr>
          <w:rFonts w:ascii="仿宋_GB2312" w:eastAsia="仿宋_GB2312" w:hAnsi="仿宋" w:cs="宋体"/>
          <w:sz w:val="32"/>
          <w:szCs w:val="32"/>
        </w:rPr>
      </w:pPr>
      <w:r w:rsidRPr="00DD3F92">
        <w:rPr>
          <w:rFonts w:ascii="仿宋_GB2312" w:eastAsia="仿宋_GB2312" w:hAnsi="仿宋" w:cs="宋体" w:hint="eastAsia"/>
          <w:sz w:val="32"/>
          <w:szCs w:val="32"/>
        </w:rPr>
        <w:t>2</w:t>
      </w:r>
      <w:r w:rsidR="007F6CEE" w:rsidRPr="00DD3F92">
        <w:rPr>
          <w:rFonts w:ascii="仿宋_GB2312" w:eastAsia="仿宋_GB2312" w:hAnsi="仿宋" w:cs="宋体" w:hint="eastAsia"/>
          <w:sz w:val="32"/>
          <w:szCs w:val="32"/>
        </w:rPr>
        <w:t>.推进重大行政决策信息公开。</w:t>
      </w:r>
      <w:r w:rsidR="003E6F13" w:rsidRPr="00DD3F92">
        <w:rPr>
          <w:rFonts w:ascii="仿宋_GB2312" w:eastAsia="仿宋_GB2312" w:hAnsi="仿宋" w:cs="宋体" w:hint="eastAsia"/>
          <w:sz w:val="32"/>
          <w:szCs w:val="32"/>
        </w:rPr>
        <w:t>发布重要政策前，各地</w:t>
      </w:r>
      <w:r w:rsidR="00D06EB6" w:rsidRPr="00DD3F92">
        <w:rPr>
          <w:rFonts w:ascii="仿宋_GB2312" w:eastAsia="仿宋_GB2312" w:hAnsi="仿宋" w:cs="宋体" w:hint="eastAsia"/>
          <w:sz w:val="32"/>
          <w:szCs w:val="32"/>
        </w:rPr>
        <w:t>各部门</w:t>
      </w:r>
      <w:r w:rsidR="00F25F2F" w:rsidRPr="00DD3F92">
        <w:rPr>
          <w:rFonts w:ascii="仿宋_GB2312" w:eastAsia="仿宋_GB2312" w:hAnsi="仿宋" w:cs="宋体" w:hint="eastAsia"/>
          <w:sz w:val="32"/>
          <w:szCs w:val="32"/>
        </w:rPr>
        <w:t>广泛采用听证座谈、调查征集、咨询协商等形式听取公众意见</w:t>
      </w:r>
      <w:r w:rsidR="00B32508" w:rsidRPr="00DD3F92">
        <w:rPr>
          <w:rFonts w:ascii="仿宋_GB2312" w:eastAsia="仿宋_GB2312" w:hAnsi="仿宋" w:cs="宋体" w:hint="eastAsia"/>
          <w:sz w:val="32"/>
          <w:szCs w:val="32"/>
        </w:rPr>
        <w:t>，</w:t>
      </w:r>
      <w:r w:rsidR="00E029B0">
        <w:rPr>
          <w:rFonts w:ascii="仿宋_GB2312" w:eastAsia="仿宋_GB2312" w:hAnsi="仿宋" w:cs="宋体" w:hint="eastAsia"/>
          <w:sz w:val="32"/>
          <w:szCs w:val="32"/>
        </w:rPr>
        <w:t>全市</w:t>
      </w:r>
      <w:r w:rsidR="007F6CEE" w:rsidRPr="00DD3F92">
        <w:rPr>
          <w:rFonts w:ascii="仿宋_GB2312" w:eastAsia="仿宋_GB2312" w:hAnsi="仿宋" w:cs="宋体" w:hint="eastAsia"/>
          <w:sz w:val="32"/>
          <w:szCs w:val="32"/>
        </w:rPr>
        <w:t>全年共公开</w:t>
      </w:r>
      <w:r w:rsidR="00C54998">
        <w:rPr>
          <w:rFonts w:ascii="仿宋_GB2312" w:eastAsia="仿宋_GB2312" w:hAnsi="仿宋" w:cs="宋体" w:hint="eastAsia"/>
          <w:sz w:val="32"/>
          <w:szCs w:val="32"/>
        </w:rPr>
        <w:t>396</w:t>
      </w:r>
      <w:r w:rsidR="007F6CEE" w:rsidRPr="00DD3F92">
        <w:rPr>
          <w:rFonts w:ascii="仿宋_GB2312" w:eastAsia="仿宋_GB2312" w:hAnsi="仿宋" w:cs="宋体" w:hint="eastAsia"/>
          <w:sz w:val="32"/>
          <w:szCs w:val="32"/>
        </w:rPr>
        <w:t>条</w:t>
      </w:r>
      <w:r w:rsidR="00AB7CBA">
        <w:rPr>
          <w:rFonts w:ascii="仿宋_GB2312" w:eastAsia="仿宋_GB2312" w:hAnsi="仿宋" w:cs="宋体" w:hint="eastAsia"/>
          <w:sz w:val="32"/>
          <w:szCs w:val="32"/>
        </w:rPr>
        <w:t>通网络</w:t>
      </w:r>
      <w:r w:rsidR="007F6CEE" w:rsidRPr="00DD3F92">
        <w:rPr>
          <w:rFonts w:ascii="仿宋_GB2312" w:eastAsia="仿宋_GB2312" w:hAnsi="仿宋" w:cs="宋体" w:hint="eastAsia"/>
          <w:sz w:val="32"/>
          <w:szCs w:val="32"/>
        </w:rPr>
        <w:t>征集</w:t>
      </w:r>
      <w:r w:rsidR="00AB7CBA" w:rsidRPr="00DD3F92">
        <w:rPr>
          <w:rFonts w:ascii="仿宋_GB2312" w:eastAsia="仿宋_GB2312" w:hAnsi="仿宋" w:cs="宋体" w:hint="eastAsia"/>
          <w:sz w:val="32"/>
          <w:szCs w:val="32"/>
        </w:rPr>
        <w:t>意见</w:t>
      </w:r>
      <w:r w:rsidR="00DE0457">
        <w:rPr>
          <w:rFonts w:ascii="仿宋_GB2312" w:eastAsia="仿宋_GB2312" w:hAnsi="仿宋" w:cs="宋体" w:hint="eastAsia"/>
          <w:sz w:val="32"/>
          <w:szCs w:val="32"/>
        </w:rPr>
        <w:t>的</w:t>
      </w:r>
      <w:r w:rsidR="007F6CEE" w:rsidRPr="00DD3F92">
        <w:rPr>
          <w:rFonts w:ascii="仿宋_GB2312" w:eastAsia="仿宋_GB2312" w:hAnsi="仿宋" w:cs="宋体" w:hint="eastAsia"/>
          <w:sz w:val="32"/>
          <w:szCs w:val="32"/>
        </w:rPr>
        <w:t>信息。</w:t>
      </w:r>
      <w:r w:rsidR="002E03DB" w:rsidRPr="00DD3F92">
        <w:rPr>
          <w:rFonts w:ascii="仿宋_GB2312" w:eastAsia="仿宋_GB2312" w:hAnsi="仿宋" w:cs="宋体" w:hint="eastAsia"/>
          <w:sz w:val="32"/>
          <w:szCs w:val="32"/>
        </w:rPr>
        <w:t>推动行政执法</w:t>
      </w:r>
      <w:r w:rsidR="002E03DB" w:rsidRPr="00DD3F92">
        <w:rPr>
          <w:rFonts w:ascii="仿宋_GB2312" w:eastAsia="仿宋_GB2312" w:hAnsi="宋体" w:cs="宋体" w:hint="eastAsia"/>
          <w:color w:val="000000" w:themeColor="text1"/>
          <w:sz w:val="32"/>
          <w:szCs w:val="32"/>
        </w:rPr>
        <w:t>信息公开</w:t>
      </w:r>
      <w:r w:rsidR="00D06EB6" w:rsidRPr="00DD3F92">
        <w:rPr>
          <w:rFonts w:ascii="仿宋_GB2312" w:eastAsia="仿宋_GB2312" w:hAnsi="宋体" w:cs="宋体" w:hint="eastAsia"/>
          <w:color w:val="000000" w:themeColor="text1"/>
          <w:sz w:val="32"/>
          <w:szCs w:val="32"/>
        </w:rPr>
        <w:t>，</w:t>
      </w:r>
      <w:r w:rsidR="00E336FF" w:rsidRPr="00DD3F92">
        <w:rPr>
          <w:rFonts w:ascii="仿宋_GB2312" w:eastAsia="仿宋_GB2312" w:hAnsi="宋体" w:cs="宋体" w:hint="eastAsia"/>
          <w:color w:val="000000" w:themeColor="text1"/>
          <w:sz w:val="32"/>
          <w:szCs w:val="32"/>
        </w:rPr>
        <w:t>以行政执</w:t>
      </w:r>
      <w:r w:rsidR="00D34D39" w:rsidRPr="00DD3F92">
        <w:rPr>
          <w:rFonts w:ascii="仿宋_GB2312" w:eastAsia="仿宋_GB2312" w:hAnsi="宋体" w:cs="宋体" w:hint="eastAsia"/>
          <w:color w:val="000000" w:themeColor="text1"/>
          <w:sz w:val="32"/>
          <w:szCs w:val="32"/>
        </w:rPr>
        <w:t>法“三项制度”活动为抓手，督导执法部门全面建立行政执法公示制度，</w:t>
      </w:r>
      <w:r w:rsidR="00107A9A" w:rsidRPr="00DD3F92">
        <w:rPr>
          <w:rFonts w:ascii="仿宋_GB2312" w:eastAsia="仿宋_GB2312" w:hAnsi="宋体" w:cs="宋体" w:hint="eastAsia"/>
          <w:color w:val="000000" w:themeColor="text1"/>
          <w:sz w:val="32"/>
          <w:szCs w:val="32"/>
        </w:rPr>
        <w:t>363家单位行政执法主体资格确认（第一批）并向社会公告。各行政执法部门在浙江省政务服务网</w:t>
      </w:r>
      <w:r w:rsidR="00D06EB6" w:rsidRPr="00DD3F92">
        <w:rPr>
          <w:rFonts w:ascii="仿宋_GB2312" w:eastAsia="仿宋_GB2312" w:hAnsi="宋体" w:cs="宋体" w:hint="eastAsia"/>
          <w:color w:val="000000" w:themeColor="text1"/>
          <w:sz w:val="32"/>
          <w:szCs w:val="32"/>
        </w:rPr>
        <w:t>、部门</w:t>
      </w:r>
      <w:r w:rsidR="00D06EB6" w:rsidRPr="00DD3F92">
        <w:rPr>
          <w:rFonts w:ascii="仿宋_GB2312" w:eastAsia="仿宋_GB2312" w:hAnsi="微软雅黑" w:cs="仿宋_GB2312" w:hint="eastAsia"/>
          <w:color w:val="000000" w:themeColor="text1"/>
          <w:sz w:val="32"/>
          <w:szCs w:val="32"/>
        </w:rPr>
        <w:t>门户网站、办事大厅、服务窗口等</w:t>
      </w:r>
      <w:r w:rsidR="00A36A6A" w:rsidRPr="00DD3F92">
        <w:rPr>
          <w:rFonts w:ascii="仿宋_GB2312" w:eastAsia="仿宋_GB2312" w:hAnsi="微软雅黑" w:cs="仿宋_GB2312" w:hint="eastAsia"/>
          <w:color w:val="000000" w:themeColor="text1"/>
          <w:sz w:val="32"/>
          <w:szCs w:val="32"/>
        </w:rPr>
        <w:t>平台</w:t>
      </w:r>
      <w:r w:rsidR="00107A9A" w:rsidRPr="00DD3F92">
        <w:rPr>
          <w:rFonts w:ascii="仿宋_GB2312" w:eastAsia="仿宋_GB2312" w:hAnsi="宋体" w:cs="宋体" w:hint="eastAsia"/>
          <w:color w:val="000000" w:themeColor="text1"/>
          <w:sz w:val="32"/>
          <w:szCs w:val="32"/>
        </w:rPr>
        <w:t>主动公开本部门</w:t>
      </w:r>
      <w:r w:rsidR="00107A9A" w:rsidRPr="00DD3F92">
        <w:rPr>
          <w:rFonts w:ascii="仿宋_GB2312" w:eastAsia="仿宋_GB2312" w:hAnsi="宋体" w:cs="宋体" w:hint="eastAsia"/>
          <w:color w:val="000000" w:themeColor="text1"/>
          <w:sz w:val="32"/>
          <w:szCs w:val="32"/>
        </w:rPr>
        <w:lastRenderedPageBreak/>
        <w:t>的权力</w:t>
      </w:r>
      <w:r w:rsidR="00D06EB6" w:rsidRPr="00DD3F92">
        <w:rPr>
          <w:rFonts w:ascii="仿宋_GB2312" w:eastAsia="仿宋_GB2312" w:hAnsi="宋体" w:cs="宋体" w:hint="eastAsia"/>
          <w:color w:val="000000" w:themeColor="text1"/>
          <w:sz w:val="32"/>
          <w:szCs w:val="32"/>
        </w:rPr>
        <w:t>清单、</w:t>
      </w:r>
      <w:r w:rsidR="00107A9A" w:rsidRPr="00DD3F92">
        <w:rPr>
          <w:rFonts w:ascii="仿宋_GB2312" w:eastAsia="仿宋_GB2312" w:hAnsi="宋体" w:cs="宋体" w:hint="eastAsia"/>
          <w:color w:val="000000" w:themeColor="text1"/>
          <w:sz w:val="32"/>
          <w:szCs w:val="32"/>
        </w:rPr>
        <w:t>服务指南、行政执法流程图</w:t>
      </w:r>
      <w:r w:rsidR="00D06EB6" w:rsidRPr="00DD3F92">
        <w:rPr>
          <w:rFonts w:ascii="仿宋_GB2312" w:eastAsia="仿宋_GB2312" w:hAnsi="宋体" w:cs="宋体" w:hint="eastAsia"/>
          <w:color w:val="000000" w:themeColor="text1"/>
          <w:sz w:val="32"/>
          <w:szCs w:val="32"/>
        </w:rPr>
        <w:t>、</w:t>
      </w:r>
      <w:r w:rsidR="00107A9A" w:rsidRPr="00DD3F92">
        <w:rPr>
          <w:rFonts w:ascii="仿宋_GB2312" w:eastAsia="仿宋_GB2312" w:hAnsi="宋体" w:cs="宋体" w:hint="eastAsia"/>
          <w:color w:val="000000" w:themeColor="text1"/>
          <w:sz w:val="32"/>
          <w:szCs w:val="32"/>
        </w:rPr>
        <w:t>执法依据、执法救济渠道等信息</w:t>
      </w:r>
      <w:r w:rsidR="00D7189A" w:rsidRPr="00022B7F">
        <w:rPr>
          <w:rFonts w:ascii="仿宋_GB2312" w:eastAsia="仿宋_GB2312" w:hAnsi="宋体" w:cs="宋体" w:hint="eastAsia"/>
          <w:color w:val="000000" w:themeColor="text1"/>
          <w:sz w:val="32"/>
          <w:szCs w:val="32"/>
        </w:rPr>
        <w:t>，</w:t>
      </w:r>
      <w:r w:rsidR="00DC4932" w:rsidRPr="00022B7F">
        <w:rPr>
          <w:rFonts w:ascii="仿宋_GB2312" w:eastAsia="仿宋_GB2312" w:hAnsi="宋体" w:cs="宋体" w:hint="eastAsia"/>
          <w:color w:val="000000" w:themeColor="text1"/>
          <w:sz w:val="32"/>
          <w:szCs w:val="32"/>
        </w:rPr>
        <w:t>全市</w:t>
      </w:r>
      <w:r w:rsidR="00B70172">
        <w:rPr>
          <w:rFonts w:ascii="仿宋_GB2312" w:eastAsia="仿宋_GB2312" w:hAnsi="宋体" w:cs="宋体" w:hint="eastAsia"/>
          <w:color w:val="000000" w:themeColor="text1"/>
          <w:sz w:val="32"/>
          <w:szCs w:val="32"/>
        </w:rPr>
        <w:t>全年</w:t>
      </w:r>
      <w:r w:rsidR="0047075C" w:rsidRPr="00022B7F">
        <w:rPr>
          <w:rFonts w:ascii="仿宋_GB2312" w:eastAsia="仿宋_GB2312" w:hAnsi="宋体" w:cs="宋体" w:hint="eastAsia"/>
          <w:color w:val="000000" w:themeColor="text1"/>
          <w:sz w:val="32"/>
          <w:szCs w:val="32"/>
        </w:rPr>
        <w:t>共</w:t>
      </w:r>
      <w:r w:rsidR="0064152E">
        <w:rPr>
          <w:rFonts w:ascii="仿宋_GB2312" w:eastAsia="仿宋_GB2312" w:hAnsi="宋体" w:cs="宋体" w:hint="eastAsia"/>
          <w:color w:val="000000" w:themeColor="text1"/>
          <w:sz w:val="32"/>
          <w:szCs w:val="32"/>
        </w:rPr>
        <w:t>办理</w:t>
      </w:r>
      <w:r w:rsidR="00DC4932" w:rsidRPr="00022B7F">
        <w:rPr>
          <w:rFonts w:ascii="仿宋_GB2312" w:eastAsia="仿宋_GB2312" w:hAnsi="宋体" w:cs="宋体" w:hint="eastAsia"/>
          <w:color w:val="000000" w:themeColor="text1"/>
          <w:sz w:val="32"/>
          <w:szCs w:val="32"/>
        </w:rPr>
        <w:t>行政许可469833件，比上一年增加</w:t>
      </w:r>
      <w:r w:rsidR="00022B7F">
        <w:rPr>
          <w:rFonts w:ascii="仿宋_GB2312" w:eastAsia="仿宋_GB2312" w:hAnsi="宋体" w:cs="宋体" w:hint="eastAsia"/>
          <w:color w:val="000000" w:themeColor="text1"/>
          <w:sz w:val="32"/>
          <w:szCs w:val="32"/>
        </w:rPr>
        <w:t>6.85%</w:t>
      </w:r>
      <w:r w:rsidR="00DC4932" w:rsidRPr="00022B7F">
        <w:rPr>
          <w:rFonts w:ascii="仿宋_GB2312" w:eastAsia="仿宋_GB2312" w:hAnsi="宋体" w:cs="宋体" w:hint="eastAsia"/>
          <w:color w:val="000000" w:themeColor="text1"/>
          <w:sz w:val="32"/>
          <w:szCs w:val="32"/>
        </w:rPr>
        <w:t>，</w:t>
      </w:r>
      <w:r w:rsidR="0064152E">
        <w:rPr>
          <w:rFonts w:ascii="仿宋_GB2312" w:eastAsia="仿宋_GB2312" w:hAnsi="宋体" w:cs="宋体" w:hint="eastAsia"/>
          <w:color w:val="000000" w:themeColor="text1"/>
          <w:sz w:val="32"/>
          <w:szCs w:val="32"/>
        </w:rPr>
        <w:t>办理</w:t>
      </w:r>
      <w:r w:rsidR="00DC4932" w:rsidRPr="00022B7F">
        <w:rPr>
          <w:rFonts w:ascii="仿宋_GB2312" w:eastAsia="仿宋_GB2312" w:hAnsi="宋体" w:cs="宋体" w:hint="eastAsia"/>
          <w:color w:val="000000" w:themeColor="text1"/>
          <w:sz w:val="32"/>
          <w:szCs w:val="32"/>
        </w:rPr>
        <w:t>行政处罚693021件，比上一年增加</w:t>
      </w:r>
      <w:r w:rsidR="00022B7F">
        <w:rPr>
          <w:rFonts w:ascii="仿宋_GB2312" w:eastAsia="仿宋_GB2312" w:hAnsi="宋体" w:cs="宋体" w:hint="eastAsia"/>
          <w:color w:val="000000" w:themeColor="text1"/>
          <w:sz w:val="32"/>
          <w:szCs w:val="32"/>
        </w:rPr>
        <w:t>0.45%</w:t>
      </w:r>
      <w:r w:rsidR="00DC4932" w:rsidRPr="00022B7F">
        <w:rPr>
          <w:rFonts w:ascii="仿宋_GB2312" w:eastAsia="仿宋_GB2312" w:hAnsi="宋体" w:cs="宋体" w:hint="eastAsia"/>
          <w:color w:val="000000" w:themeColor="text1"/>
          <w:sz w:val="32"/>
          <w:szCs w:val="32"/>
        </w:rPr>
        <w:t>件</w:t>
      </w:r>
      <w:r w:rsidR="00E87466">
        <w:rPr>
          <w:rFonts w:ascii="仿宋_GB2312" w:eastAsia="仿宋_GB2312" w:hAnsi="宋体" w:cs="宋体" w:hint="eastAsia"/>
          <w:color w:val="000000" w:themeColor="text1"/>
          <w:sz w:val="32"/>
          <w:szCs w:val="32"/>
        </w:rPr>
        <w:t>，</w:t>
      </w:r>
      <w:r w:rsidR="0064152E">
        <w:rPr>
          <w:rFonts w:ascii="仿宋_GB2312" w:eastAsia="仿宋_GB2312" w:hAnsi="宋体" w:cs="宋体" w:hint="eastAsia"/>
          <w:color w:val="000000" w:themeColor="text1"/>
          <w:sz w:val="32"/>
          <w:szCs w:val="32"/>
        </w:rPr>
        <w:t>办理</w:t>
      </w:r>
      <w:r w:rsidR="00E87466" w:rsidRPr="00E87466">
        <w:rPr>
          <w:rFonts w:ascii="仿宋_GB2312" w:eastAsia="仿宋_GB2312" w:hAnsi="宋体" w:cs="宋体" w:hint="eastAsia"/>
          <w:color w:val="000000" w:themeColor="text1"/>
          <w:sz w:val="32"/>
          <w:szCs w:val="32"/>
        </w:rPr>
        <w:t>行政强制10626</w:t>
      </w:r>
      <w:r w:rsidR="00E87466">
        <w:rPr>
          <w:rFonts w:ascii="仿宋_GB2312" w:eastAsia="仿宋_GB2312" w:hAnsi="宋体" w:cs="宋体" w:hint="eastAsia"/>
          <w:color w:val="000000" w:themeColor="text1"/>
          <w:sz w:val="32"/>
          <w:szCs w:val="32"/>
        </w:rPr>
        <w:t>件，</w:t>
      </w:r>
      <w:r w:rsidR="00E87466" w:rsidRPr="00022B7F">
        <w:rPr>
          <w:rFonts w:ascii="仿宋_GB2312" w:eastAsia="仿宋_GB2312" w:hAnsi="宋体" w:cs="宋体" w:hint="eastAsia"/>
          <w:color w:val="000000" w:themeColor="text1"/>
          <w:sz w:val="32"/>
          <w:szCs w:val="32"/>
        </w:rPr>
        <w:t>比上一年增加</w:t>
      </w:r>
      <w:r w:rsidR="00E87466">
        <w:rPr>
          <w:rFonts w:ascii="仿宋_GB2312" w:eastAsia="仿宋_GB2312" w:hAnsi="宋体" w:cs="宋体" w:hint="eastAsia"/>
          <w:color w:val="000000" w:themeColor="text1"/>
          <w:sz w:val="32"/>
          <w:szCs w:val="32"/>
        </w:rPr>
        <w:t>1.31%。</w:t>
      </w:r>
      <w:r w:rsidR="0087519B" w:rsidRPr="00022B7F">
        <w:rPr>
          <w:rFonts w:ascii="仿宋_GB2312" w:eastAsia="仿宋_GB2312" w:hAnsi="宋体" w:cs="宋体" w:hint="eastAsia"/>
          <w:color w:val="000000" w:themeColor="text1"/>
          <w:sz w:val="32"/>
          <w:szCs w:val="32"/>
        </w:rPr>
        <w:t>持续公开执法和落实情</w:t>
      </w:r>
      <w:r w:rsidR="0087519B" w:rsidRPr="00E87466">
        <w:rPr>
          <w:rFonts w:ascii="仿宋_GB2312" w:eastAsia="仿宋_GB2312" w:hAnsi="宋体" w:cs="宋体" w:hint="eastAsia"/>
          <w:color w:val="000000" w:themeColor="text1"/>
          <w:sz w:val="32"/>
          <w:szCs w:val="32"/>
        </w:rPr>
        <w:t>况，</w:t>
      </w:r>
      <w:r w:rsidR="00417D53" w:rsidRPr="00DD3F92">
        <w:rPr>
          <w:rFonts w:ascii="仿宋_GB2312" w:eastAsia="仿宋_GB2312" w:hint="eastAsia"/>
          <w:sz w:val="32"/>
          <w:szCs w:val="32"/>
        </w:rPr>
        <w:t>共</w:t>
      </w:r>
      <w:r w:rsidR="007F6CEE" w:rsidRPr="00DD3F92">
        <w:rPr>
          <w:rFonts w:ascii="仿宋_GB2312" w:eastAsia="仿宋_GB2312" w:hAnsi="仿宋" w:cs="宋体" w:hint="eastAsia"/>
          <w:sz w:val="32"/>
          <w:szCs w:val="32"/>
        </w:rPr>
        <w:t>公开审计和督查过程中发现的问题、整改落实情况、问责情况</w:t>
      </w:r>
      <w:r w:rsidR="00417D53" w:rsidRPr="00DD3F92">
        <w:rPr>
          <w:rFonts w:ascii="仿宋_GB2312" w:eastAsia="仿宋_GB2312" w:hAnsi="仿宋" w:cs="宋体" w:hint="eastAsia"/>
          <w:sz w:val="32"/>
          <w:szCs w:val="32"/>
        </w:rPr>
        <w:t>信息</w:t>
      </w:r>
      <w:r w:rsidR="007F6CEE" w:rsidRPr="00DD3F92">
        <w:rPr>
          <w:rFonts w:ascii="仿宋_GB2312" w:eastAsia="仿宋_GB2312" w:hAnsi="仿宋" w:cs="宋体" w:hint="eastAsia"/>
          <w:sz w:val="32"/>
          <w:szCs w:val="32"/>
        </w:rPr>
        <w:t>74条。</w:t>
      </w:r>
    </w:p>
    <w:p w:rsidR="00FC1F87" w:rsidRDefault="007A1F12" w:rsidP="00DD3F92">
      <w:pPr>
        <w:spacing w:after="0" w:line="540" w:lineRule="exact"/>
        <w:ind w:firstLineChars="200" w:firstLine="640"/>
        <w:rPr>
          <w:rFonts w:ascii="仿宋_GB2312" w:eastAsia="仿宋_GB2312" w:hAnsi="仿宋" w:cs="宋体"/>
          <w:sz w:val="32"/>
          <w:szCs w:val="32"/>
        </w:rPr>
      </w:pPr>
      <w:r w:rsidRPr="00DD3F92">
        <w:rPr>
          <w:rFonts w:ascii="仿宋_GB2312" w:eastAsia="仿宋_GB2312" w:hAnsi="仿宋" w:cs="宋体" w:hint="eastAsia"/>
          <w:sz w:val="32"/>
          <w:szCs w:val="32"/>
        </w:rPr>
        <w:t>3.深化“最多跑一次”改革信息公开。</w:t>
      </w:r>
    </w:p>
    <w:p w:rsidR="00A562D3" w:rsidRPr="00DD3F92" w:rsidRDefault="0063418C" w:rsidP="00985AB4">
      <w:pPr>
        <w:spacing w:after="0" w:line="540" w:lineRule="exact"/>
        <w:ind w:firstLineChars="200" w:firstLine="640"/>
        <w:rPr>
          <w:rFonts w:ascii="仿宋_GB2312" w:eastAsia="仿宋_GB2312"/>
          <w:sz w:val="32"/>
          <w:szCs w:val="32"/>
        </w:rPr>
      </w:pPr>
      <w:r w:rsidRPr="00985AB4">
        <w:rPr>
          <w:rFonts w:ascii="仿宋_GB2312" w:eastAsia="仿宋_GB2312" w:hint="eastAsia"/>
          <w:sz w:val="32"/>
          <w:szCs w:val="32"/>
        </w:rPr>
        <w:t>一是</w:t>
      </w:r>
      <w:r w:rsidR="007A1F12" w:rsidRPr="00985AB4">
        <w:rPr>
          <w:rFonts w:ascii="仿宋_GB2312" w:eastAsia="仿宋_GB2312" w:hint="eastAsia"/>
          <w:sz w:val="32"/>
          <w:szCs w:val="32"/>
        </w:rPr>
        <w:t>全面推进政务服务“标准化”。</w:t>
      </w:r>
      <w:r w:rsidRPr="00985AB4">
        <w:rPr>
          <w:rFonts w:ascii="仿宋_GB2312" w:eastAsia="仿宋_GB2312" w:hint="eastAsia"/>
          <w:sz w:val="32"/>
          <w:szCs w:val="32"/>
        </w:rPr>
        <w:t>市县乡三级100%完成标</w:t>
      </w:r>
      <w:r w:rsidRPr="00DD3F92">
        <w:rPr>
          <w:rFonts w:ascii="仿宋_GB2312" w:eastAsia="仿宋_GB2312" w:hAnsi="仿宋" w:hint="eastAsia"/>
          <w:sz w:val="32"/>
          <w:szCs w:val="32"/>
        </w:rPr>
        <w:t>准化</w:t>
      </w:r>
      <w:r w:rsidRPr="00DD3F92">
        <w:rPr>
          <w:rFonts w:ascii="仿宋_GB2312" w:eastAsia="仿宋_GB2312" w:hint="eastAsia"/>
          <w:sz w:val="32"/>
          <w:szCs w:val="32"/>
        </w:rPr>
        <w:t>服务</w:t>
      </w:r>
      <w:r w:rsidRPr="00DD3F92">
        <w:rPr>
          <w:rFonts w:ascii="仿宋_GB2312" w:eastAsia="仿宋_GB2312" w:hAnsi="仿宋" w:hint="eastAsia"/>
          <w:sz w:val="32"/>
          <w:szCs w:val="32"/>
        </w:rPr>
        <w:t>大厅建设</w:t>
      </w:r>
      <w:r w:rsidR="00206844" w:rsidRPr="00DD3F92">
        <w:rPr>
          <w:rFonts w:ascii="仿宋_GB2312" w:eastAsia="仿宋_GB2312" w:hAnsi="仿宋" w:hint="eastAsia"/>
          <w:sz w:val="32"/>
          <w:szCs w:val="32"/>
        </w:rPr>
        <w:t>，</w:t>
      </w:r>
      <w:r w:rsidR="007A1F12" w:rsidRPr="00DD3F92">
        <w:rPr>
          <w:rFonts w:ascii="仿宋_GB2312" w:eastAsia="仿宋_GB2312" w:hint="eastAsia"/>
          <w:sz w:val="32"/>
          <w:szCs w:val="32"/>
        </w:rPr>
        <w:t>制定地方标准，建设事项标准化管理服务平台，</w:t>
      </w:r>
      <w:r w:rsidR="006C69E6" w:rsidRPr="00DD3F92">
        <w:rPr>
          <w:rFonts w:ascii="仿宋_GB2312" w:eastAsia="仿宋_GB2312" w:hint="eastAsia"/>
          <w:sz w:val="32"/>
          <w:szCs w:val="32"/>
        </w:rPr>
        <w:t>清减各类证明事项</w:t>
      </w:r>
      <w:r w:rsidR="00C0639F" w:rsidRPr="00DD3F92">
        <w:rPr>
          <w:rFonts w:ascii="仿宋_GB2312" w:eastAsia="仿宋_GB2312" w:hint="eastAsia"/>
          <w:sz w:val="32"/>
          <w:szCs w:val="32"/>
        </w:rPr>
        <w:t>，实行清单管理并向社会公开。</w:t>
      </w:r>
      <w:r w:rsidR="007A1F12" w:rsidRPr="00DD3F92">
        <w:rPr>
          <w:rFonts w:ascii="仿宋_GB2312" w:eastAsia="仿宋_GB2312" w:hAnsi="宋体" w:hint="eastAsia"/>
          <w:sz w:val="32"/>
          <w:szCs w:val="32"/>
        </w:rPr>
        <w:t>证明材料减少93.4%；原始材料</w:t>
      </w:r>
      <w:r w:rsidR="00C0639F" w:rsidRPr="00DD3F92">
        <w:rPr>
          <w:rFonts w:ascii="仿宋_GB2312" w:eastAsia="仿宋_GB2312" w:hAnsi="宋体" w:hint="eastAsia"/>
          <w:sz w:val="32"/>
          <w:szCs w:val="32"/>
        </w:rPr>
        <w:t>减少</w:t>
      </w:r>
      <w:r w:rsidR="007A1F12" w:rsidRPr="00DD3F92">
        <w:rPr>
          <w:rFonts w:ascii="仿宋_GB2312" w:eastAsia="仿宋_GB2312" w:hAnsi="宋体" w:hint="eastAsia"/>
          <w:sz w:val="32"/>
          <w:szCs w:val="32"/>
        </w:rPr>
        <w:t>59.5%；申请表单减少</w:t>
      </w:r>
      <w:r w:rsidR="00DF1287" w:rsidRPr="00DD3F92">
        <w:rPr>
          <w:rFonts w:ascii="仿宋_GB2312" w:eastAsia="仿宋_GB2312" w:hAnsi="宋体" w:hint="eastAsia"/>
          <w:sz w:val="32"/>
          <w:szCs w:val="32"/>
        </w:rPr>
        <w:t>4</w:t>
      </w:r>
      <w:r w:rsidR="007A1F12" w:rsidRPr="00DD3F92">
        <w:rPr>
          <w:rFonts w:ascii="仿宋_GB2312" w:eastAsia="仿宋_GB2312" w:hAnsi="宋体" w:hint="eastAsia"/>
          <w:sz w:val="32"/>
          <w:szCs w:val="32"/>
        </w:rPr>
        <w:t>0.7%</w:t>
      </w:r>
      <w:r w:rsidR="007A1F12" w:rsidRPr="00DD3F92">
        <w:rPr>
          <w:rFonts w:ascii="仿宋_GB2312" w:eastAsia="仿宋_GB2312" w:hint="eastAsia"/>
          <w:sz w:val="32"/>
          <w:szCs w:val="32"/>
        </w:rPr>
        <w:t>。</w:t>
      </w:r>
      <w:r w:rsidRPr="00DD3F92">
        <w:rPr>
          <w:rFonts w:ascii="楷体_GB2312" w:eastAsia="楷体_GB2312" w:hint="eastAsia"/>
          <w:sz w:val="32"/>
          <w:szCs w:val="32"/>
        </w:rPr>
        <w:t>推进政务服务“数字化”</w:t>
      </w:r>
      <w:r w:rsidR="00206844" w:rsidRPr="00DD3F92">
        <w:rPr>
          <w:rFonts w:ascii="楷体_GB2312" w:eastAsia="楷体_GB2312" w:hint="eastAsia"/>
          <w:sz w:val="32"/>
          <w:szCs w:val="32"/>
        </w:rPr>
        <w:t>，</w:t>
      </w:r>
      <w:r w:rsidRPr="00DD3F92">
        <w:rPr>
          <w:rFonts w:ascii="仿宋_GB2312" w:eastAsia="仿宋_GB2312" w:hint="eastAsia"/>
          <w:sz w:val="32"/>
          <w:szCs w:val="32"/>
        </w:rPr>
        <w:t>3321项事项</w:t>
      </w:r>
      <w:r w:rsidR="0025481E" w:rsidRPr="00DD3F92">
        <w:rPr>
          <w:rFonts w:ascii="仿宋_GB2312" w:eastAsia="仿宋_GB2312" w:hint="eastAsia"/>
          <w:sz w:val="32"/>
          <w:szCs w:val="32"/>
        </w:rPr>
        <w:t>100%</w:t>
      </w:r>
      <w:r w:rsidRPr="00DD3F92">
        <w:rPr>
          <w:rFonts w:ascii="仿宋_GB2312" w:eastAsia="仿宋_GB2312" w:hint="eastAsia"/>
          <w:sz w:val="32"/>
          <w:szCs w:val="32"/>
        </w:rPr>
        <w:t>实现网上办；3305项政务服务事项</w:t>
      </w:r>
      <w:r w:rsidR="0025481E" w:rsidRPr="00DD3F92">
        <w:rPr>
          <w:rFonts w:ascii="仿宋_GB2312" w:eastAsia="仿宋_GB2312" w:hint="eastAsia"/>
          <w:sz w:val="32"/>
          <w:szCs w:val="32"/>
        </w:rPr>
        <w:t>98.13%</w:t>
      </w:r>
      <w:r w:rsidRPr="00DD3F92">
        <w:rPr>
          <w:rFonts w:ascii="仿宋_GB2312" w:eastAsia="仿宋_GB2312" w:hint="eastAsia"/>
          <w:sz w:val="32"/>
          <w:szCs w:val="32"/>
        </w:rPr>
        <w:t>实现掌上办；354项民生事项100%实现“一证通办”，其中321项实现“全域一证通办”。</w:t>
      </w:r>
    </w:p>
    <w:p w:rsidR="00A562D3" w:rsidRPr="00DD3F92" w:rsidRDefault="00A562D3" w:rsidP="00DD3F92">
      <w:pPr>
        <w:spacing w:after="0" w:line="540" w:lineRule="exact"/>
        <w:ind w:firstLineChars="200" w:firstLine="640"/>
        <w:rPr>
          <w:rFonts w:ascii="仿宋_GB2312" w:eastAsia="仿宋_GB2312"/>
          <w:sz w:val="32"/>
          <w:szCs w:val="32"/>
        </w:rPr>
      </w:pPr>
      <w:r w:rsidRPr="00DD3F92">
        <w:rPr>
          <w:rFonts w:ascii="仿宋_GB2312" w:eastAsia="仿宋_GB2312" w:hint="eastAsia"/>
          <w:sz w:val="32"/>
          <w:szCs w:val="32"/>
        </w:rPr>
        <w:t>二</w:t>
      </w:r>
      <w:r w:rsidR="0063418C" w:rsidRPr="00985AB4">
        <w:rPr>
          <w:rFonts w:ascii="仿宋_GB2312" w:eastAsia="仿宋_GB2312" w:hint="eastAsia"/>
          <w:sz w:val="32"/>
          <w:szCs w:val="32"/>
        </w:rPr>
        <w:t>是全面推进政务服务“便利化”。</w:t>
      </w:r>
      <w:r w:rsidR="0063418C" w:rsidRPr="00DD3F92">
        <w:rPr>
          <w:rFonts w:ascii="仿宋_GB2312" w:eastAsia="仿宋_GB2312" w:hint="eastAsia"/>
          <w:sz w:val="32"/>
          <w:szCs w:val="32"/>
        </w:rPr>
        <w:t>推进跨域办</w:t>
      </w:r>
      <w:r w:rsidR="00DF1287" w:rsidRPr="00DD3F92">
        <w:rPr>
          <w:rFonts w:ascii="仿宋_GB2312" w:eastAsia="仿宋_GB2312" w:hint="eastAsia"/>
          <w:sz w:val="32"/>
          <w:szCs w:val="32"/>
        </w:rPr>
        <w:t>，</w:t>
      </w:r>
      <w:r w:rsidR="0063418C" w:rsidRPr="00DD3F92">
        <w:rPr>
          <w:rFonts w:ascii="仿宋_GB2312" w:eastAsia="仿宋_GB2312" w:hint="eastAsia"/>
          <w:sz w:val="32"/>
          <w:szCs w:val="32"/>
        </w:rPr>
        <w:t>市级自建系统事项100%纳入“一窗受理”平台，1378个事项在市县乡三级实现“全域通办”。</w:t>
      </w:r>
      <w:r w:rsidR="0063418C" w:rsidRPr="00DD3F92">
        <w:rPr>
          <w:rFonts w:ascii="仿宋_GB2312" w:eastAsia="仿宋_GB2312" w:hint="eastAsia"/>
          <w:color w:val="000000" w:themeColor="text1"/>
          <w:sz w:val="32"/>
          <w:szCs w:val="32"/>
        </w:rPr>
        <w:t>推进就近办</w:t>
      </w:r>
      <w:r w:rsidR="00DF1287" w:rsidRPr="00DD3F92">
        <w:rPr>
          <w:rFonts w:ascii="仿宋_GB2312" w:eastAsia="仿宋_GB2312" w:hint="eastAsia"/>
          <w:color w:val="000000" w:themeColor="text1"/>
          <w:sz w:val="32"/>
          <w:szCs w:val="32"/>
        </w:rPr>
        <w:t>，</w:t>
      </w:r>
      <w:r w:rsidR="0063418C" w:rsidRPr="00DD3F92">
        <w:rPr>
          <w:rFonts w:ascii="仿宋_GB2312" w:eastAsia="仿宋_GB2312" w:hint="eastAsia"/>
          <w:sz w:val="32"/>
          <w:szCs w:val="32"/>
        </w:rPr>
        <w:t>全市所有乡镇（街道）实现自助服务终端全覆盖，313项民生一证通办事项实现自助申报。推进</w:t>
      </w:r>
      <w:r w:rsidR="0063418C" w:rsidRPr="00DD3F92">
        <w:rPr>
          <w:rFonts w:ascii="仿宋_GB2312" w:eastAsia="仿宋_GB2312" w:hint="eastAsia"/>
          <w:color w:val="000000" w:themeColor="text1"/>
          <w:sz w:val="32"/>
          <w:szCs w:val="32"/>
        </w:rPr>
        <w:t>代办制</w:t>
      </w:r>
      <w:r w:rsidR="00DF1287" w:rsidRPr="00DD3F92">
        <w:rPr>
          <w:rFonts w:ascii="仿宋_GB2312" w:eastAsia="仿宋_GB2312" w:hint="eastAsia"/>
          <w:color w:val="000000" w:themeColor="text1"/>
          <w:sz w:val="32"/>
          <w:szCs w:val="32"/>
        </w:rPr>
        <w:t>，</w:t>
      </w:r>
      <w:r w:rsidR="0063418C" w:rsidRPr="00DD3F92">
        <w:rPr>
          <w:rFonts w:ascii="仿宋_GB2312" w:eastAsia="仿宋_GB2312" w:hint="eastAsia"/>
          <w:sz w:val="32"/>
          <w:szCs w:val="32"/>
        </w:rPr>
        <w:t>全面拓展代办服务覆盖范围，推进企业投资项目无偿代办、政府性投资项目按需代办、村级便民服务全程代办、特殊人群免费预约代办等</w:t>
      </w:r>
      <w:r w:rsidR="00206844" w:rsidRPr="00DD3F92">
        <w:rPr>
          <w:rFonts w:ascii="仿宋_GB2312" w:eastAsia="仿宋_GB2312" w:hint="eastAsia"/>
          <w:sz w:val="32"/>
          <w:szCs w:val="32"/>
        </w:rPr>
        <w:t>，</w:t>
      </w:r>
      <w:r w:rsidR="0063418C" w:rsidRPr="00DD3F92">
        <w:rPr>
          <w:rFonts w:ascii="仿宋_GB2312" w:eastAsia="仿宋_GB2312" w:hint="eastAsia"/>
          <w:sz w:val="32"/>
          <w:szCs w:val="32"/>
        </w:rPr>
        <w:t>全市受理代办项目1387个，100%实现代办全覆盖。</w:t>
      </w:r>
    </w:p>
    <w:p w:rsidR="007A1F12" w:rsidRPr="00DD3F92" w:rsidRDefault="00A562D3" w:rsidP="00DD3F92">
      <w:pPr>
        <w:spacing w:after="0" w:line="540" w:lineRule="exact"/>
        <w:ind w:firstLineChars="200" w:firstLine="640"/>
        <w:rPr>
          <w:rFonts w:ascii="仿宋_GB2312" w:eastAsia="仿宋_GB2312"/>
          <w:sz w:val="32"/>
          <w:szCs w:val="32"/>
        </w:rPr>
      </w:pPr>
      <w:r w:rsidRPr="00985AB4">
        <w:rPr>
          <w:rFonts w:ascii="仿宋_GB2312" w:eastAsia="仿宋_GB2312" w:hint="eastAsia"/>
          <w:sz w:val="32"/>
          <w:szCs w:val="32"/>
        </w:rPr>
        <w:t>三是全面推进中介服务“市场化”</w:t>
      </w:r>
      <w:r w:rsidRPr="00DD3F92">
        <w:rPr>
          <w:rFonts w:ascii="仿宋_GB2312" w:eastAsia="仿宋_GB2312" w:hint="eastAsia"/>
          <w:sz w:val="32"/>
          <w:szCs w:val="32"/>
        </w:rPr>
        <w:t>。全省率先启动“网上中介超市”平台升级改造工作，创新开发浙江政务服务网实名认证、中介机构承诺制入驻、网竞综合选取、中介服务成果网上送审等</w:t>
      </w:r>
      <w:r w:rsidRPr="00DD3F92">
        <w:rPr>
          <w:rFonts w:ascii="仿宋_GB2312" w:eastAsia="仿宋_GB2312" w:hint="eastAsia"/>
          <w:sz w:val="32"/>
          <w:szCs w:val="32"/>
        </w:rPr>
        <w:lastRenderedPageBreak/>
        <w:t>新功能。入驻的中介机构达到1785家</w:t>
      </w:r>
      <w:r w:rsidR="00DF1287" w:rsidRPr="00DD3F92">
        <w:rPr>
          <w:rFonts w:ascii="仿宋_GB2312" w:eastAsia="仿宋_GB2312" w:hint="eastAsia"/>
          <w:sz w:val="32"/>
          <w:szCs w:val="32"/>
        </w:rPr>
        <w:t>。</w:t>
      </w:r>
      <w:r w:rsidRPr="00DD3F92">
        <w:rPr>
          <w:rFonts w:ascii="仿宋_GB2312" w:eastAsia="仿宋_GB2312" w:hint="eastAsia"/>
          <w:sz w:val="32"/>
          <w:szCs w:val="32"/>
        </w:rPr>
        <w:t>全年成交项目12171个，成交额8.05亿元，为业主节约资金2.12亿元，节约率22.56%，竞争比达1:7。</w:t>
      </w:r>
    </w:p>
    <w:p w:rsidR="00AE3449" w:rsidRPr="00DD3F92" w:rsidRDefault="00AE3449" w:rsidP="00DD3F92">
      <w:pPr>
        <w:spacing w:after="0" w:line="540" w:lineRule="exact"/>
        <w:ind w:firstLineChars="200" w:firstLine="640"/>
        <w:rPr>
          <w:rFonts w:ascii="仿宋_GB2312" w:eastAsia="仿宋_GB2312"/>
          <w:b/>
          <w:sz w:val="32"/>
          <w:szCs w:val="32"/>
        </w:rPr>
      </w:pPr>
      <w:r w:rsidRPr="00985AB4">
        <w:rPr>
          <w:rFonts w:ascii="仿宋_GB2312" w:eastAsia="仿宋_GB2312" w:hint="eastAsia"/>
          <w:sz w:val="32"/>
          <w:szCs w:val="32"/>
        </w:rPr>
        <w:t>四是全面推进</w:t>
      </w:r>
      <w:r w:rsidR="006042DD" w:rsidRPr="00985AB4">
        <w:rPr>
          <w:rFonts w:ascii="仿宋_GB2312" w:eastAsia="仿宋_GB2312" w:hint="eastAsia"/>
          <w:sz w:val="32"/>
          <w:szCs w:val="32"/>
        </w:rPr>
        <w:t>“</w:t>
      </w:r>
      <w:r w:rsidRPr="00985AB4">
        <w:rPr>
          <w:rFonts w:ascii="仿宋_GB2312" w:eastAsia="仿宋_GB2312" w:hint="eastAsia"/>
          <w:sz w:val="32"/>
          <w:szCs w:val="32"/>
        </w:rPr>
        <w:t>双随机</w:t>
      </w:r>
      <w:r w:rsidR="006042DD" w:rsidRPr="00985AB4">
        <w:rPr>
          <w:rFonts w:ascii="仿宋_GB2312" w:eastAsia="仿宋_GB2312" w:hint="eastAsia"/>
          <w:sz w:val="32"/>
          <w:szCs w:val="32"/>
        </w:rPr>
        <w:t>”</w:t>
      </w:r>
      <w:r w:rsidRPr="00985AB4">
        <w:rPr>
          <w:rFonts w:ascii="仿宋_GB2312" w:eastAsia="仿宋_GB2312" w:hint="eastAsia"/>
          <w:sz w:val="32"/>
          <w:szCs w:val="32"/>
        </w:rPr>
        <w:t>一公开。</w:t>
      </w:r>
      <w:r w:rsidR="00F879A5" w:rsidRPr="00985AB4">
        <w:rPr>
          <w:rFonts w:ascii="仿宋_GB2312" w:eastAsia="仿宋_GB2312" w:hint="eastAsia"/>
          <w:sz w:val="32"/>
          <w:szCs w:val="32"/>
        </w:rPr>
        <w:t>及时向社会公布“双随机”</w:t>
      </w:r>
      <w:r w:rsidR="00F879A5" w:rsidRPr="00DD3F92">
        <w:rPr>
          <w:rFonts w:ascii="仿宋_GB2312" w:eastAsia="仿宋_GB2312" w:cs="仿宋_GB2312" w:hint="eastAsia"/>
          <w:sz w:val="32"/>
          <w:szCs w:val="32"/>
        </w:rPr>
        <w:t>抽查情况及查处结果。</w:t>
      </w:r>
      <w:r w:rsidR="00B52240" w:rsidRPr="00DD3F92">
        <w:rPr>
          <w:rFonts w:ascii="仿宋_GB2312" w:eastAsia="仿宋_GB2312" w:cs="仿宋_GB2312" w:hint="eastAsia"/>
          <w:sz w:val="32"/>
          <w:szCs w:val="32"/>
        </w:rPr>
        <w:t>2019年，全市制定“双随机”监管计划1160条，制定抽查任务1872个，双随机计划完成率、任务完成率、计划公示率、任务公示率均为100%；发现问题已责令改正3488个，立案35件。</w:t>
      </w:r>
      <w:r w:rsidR="00F879A5" w:rsidRPr="00DD3F92">
        <w:rPr>
          <w:rFonts w:ascii="仿宋_GB2312" w:eastAsia="仿宋_GB2312" w:cs="仿宋_GB2312" w:hint="eastAsia"/>
          <w:sz w:val="32"/>
          <w:szCs w:val="32"/>
        </w:rPr>
        <w:t>通过公开市场执法行为，不断提高执法效能，有效降低市场主体成本，解决存在的检查任性和执法扰民、执法不公、执法不严等问题，营造公平竞争的发展环境。</w:t>
      </w:r>
    </w:p>
    <w:p w:rsidR="00107A9A" w:rsidRPr="00DD3F92" w:rsidRDefault="00003F7A" w:rsidP="00DD3F92">
      <w:pPr>
        <w:autoSpaceDE w:val="0"/>
        <w:autoSpaceDN w:val="0"/>
        <w:spacing w:after="0" w:line="540" w:lineRule="exact"/>
        <w:ind w:firstLine="641"/>
        <w:rPr>
          <w:rFonts w:ascii="仿宋_GB2312" w:eastAsia="仿宋_GB2312" w:hAnsi="宋体" w:cs="仿宋_GB2312"/>
          <w:color w:val="000000"/>
          <w:sz w:val="32"/>
          <w:szCs w:val="32"/>
        </w:rPr>
      </w:pPr>
      <w:r w:rsidRPr="00DD3F92">
        <w:rPr>
          <w:rFonts w:ascii="仿宋_GB2312" w:eastAsia="仿宋_GB2312" w:hAnsi="宋体" w:cs="仿宋_GB2312" w:hint="eastAsia"/>
          <w:color w:val="000000"/>
          <w:sz w:val="32"/>
          <w:szCs w:val="32"/>
        </w:rPr>
        <w:t>4</w:t>
      </w:r>
      <w:r w:rsidR="00847E01" w:rsidRPr="00DD3F92">
        <w:rPr>
          <w:rFonts w:ascii="仿宋_GB2312" w:eastAsia="仿宋_GB2312" w:hAnsi="宋体" w:cs="仿宋_GB2312" w:hint="eastAsia"/>
          <w:color w:val="000000"/>
          <w:sz w:val="32"/>
          <w:szCs w:val="32"/>
        </w:rPr>
        <w:t>.</w:t>
      </w:r>
      <w:r w:rsidR="00054987" w:rsidRPr="00DD3F92">
        <w:rPr>
          <w:rFonts w:ascii="仿宋_GB2312" w:eastAsia="仿宋_GB2312" w:hAnsi="宋体" w:cs="仿宋_GB2312" w:hint="eastAsia"/>
          <w:color w:val="000000"/>
          <w:sz w:val="32"/>
          <w:szCs w:val="32"/>
        </w:rPr>
        <w:t xml:space="preserve"> 加强重大建设项目和公共资源配置</w:t>
      </w:r>
      <w:r w:rsidR="00847E01" w:rsidRPr="00DD3F92">
        <w:rPr>
          <w:rFonts w:ascii="仿宋_GB2312" w:eastAsia="仿宋_GB2312" w:hAnsi="宋体" w:cs="仿宋_GB2312" w:hint="eastAsia"/>
          <w:color w:val="000000"/>
          <w:sz w:val="32"/>
          <w:szCs w:val="32"/>
        </w:rPr>
        <w:t>领域公开。</w:t>
      </w:r>
      <w:r w:rsidR="000B2937" w:rsidRPr="00DD3F92">
        <w:rPr>
          <w:rFonts w:ascii="仿宋_GB2312" w:eastAsia="仿宋_GB2312" w:hAnsi="宋体" w:cs="仿宋_GB2312" w:hint="eastAsia"/>
          <w:color w:val="000000"/>
          <w:sz w:val="32"/>
          <w:szCs w:val="32"/>
        </w:rPr>
        <w:t>通过市</w:t>
      </w:r>
      <w:r w:rsidR="002C0D67" w:rsidRPr="00DD3F92">
        <w:rPr>
          <w:rFonts w:ascii="仿宋_GB2312" w:eastAsia="仿宋_GB2312" w:hAnsi="宋体" w:cs="仿宋_GB2312" w:hint="eastAsia"/>
          <w:color w:val="000000"/>
          <w:sz w:val="32"/>
          <w:szCs w:val="32"/>
        </w:rPr>
        <w:t>政府门户网站公开平台</w:t>
      </w:r>
      <w:r w:rsidR="000B2937" w:rsidRPr="00DD3F92">
        <w:rPr>
          <w:rFonts w:ascii="仿宋_GB2312" w:eastAsia="仿宋_GB2312" w:hAnsi="宋体" w:cs="仿宋_GB2312" w:hint="eastAsia"/>
          <w:color w:val="000000"/>
          <w:sz w:val="32"/>
          <w:szCs w:val="32"/>
        </w:rPr>
        <w:t>的</w:t>
      </w:r>
      <w:r w:rsidR="00847E01" w:rsidRPr="00DD3F92">
        <w:rPr>
          <w:rFonts w:ascii="仿宋_GB2312" w:eastAsia="仿宋_GB2312" w:hAnsi="宋体" w:cs="仿宋_GB2312" w:hint="eastAsia"/>
          <w:color w:val="000000"/>
          <w:sz w:val="32"/>
          <w:szCs w:val="32"/>
        </w:rPr>
        <w:t>重大建设项目批准和实施领域公开专栏，对经济社会发展、民生改善有直接、广泛和重要影响的，单体项目总投资5000万元以上的31个市级固定资产投资项目，在批准服务等8方面</w:t>
      </w:r>
      <w:r w:rsidR="000B2937" w:rsidRPr="00DD3F92">
        <w:rPr>
          <w:rFonts w:ascii="仿宋_GB2312" w:eastAsia="仿宋_GB2312" w:hAnsi="宋体" w:cs="仿宋_GB2312" w:hint="eastAsia"/>
          <w:color w:val="000000"/>
          <w:sz w:val="32"/>
          <w:szCs w:val="32"/>
        </w:rPr>
        <w:t>内容</w:t>
      </w:r>
      <w:r w:rsidR="00847E01" w:rsidRPr="00DD3F92">
        <w:rPr>
          <w:rFonts w:ascii="仿宋_GB2312" w:eastAsia="仿宋_GB2312" w:hAnsi="宋体" w:cs="仿宋_GB2312" w:hint="eastAsia"/>
          <w:color w:val="000000"/>
          <w:sz w:val="32"/>
          <w:szCs w:val="32"/>
        </w:rPr>
        <w:t>共公开568条信息，提升了项目批准、实施的透明度和效率。</w:t>
      </w:r>
      <w:r w:rsidR="000B2937" w:rsidRPr="00DD3F92">
        <w:rPr>
          <w:rFonts w:ascii="仿宋_GB2312" w:eastAsia="仿宋_GB2312" w:hAnsi="宋体" w:cs="仿宋_GB2312" w:hint="eastAsia"/>
          <w:color w:val="000000"/>
          <w:sz w:val="32"/>
          <w:szCs w:val="32"/>
        </w:rPr>
        <w:t>通过</w:t>
      </w:r>
      <w:r w:rsidR="00847E01" w:rsidRPr="00DD3F92">
        <w:rPr>
          <w:rFonts w:ascii="仿宋_GB2312" w:eastAsia="仿宋_GB2312" w:hAnsi="宋体" w:cs="仿宋_GB2312" w:hint="eastAsia"/>
          <w:color w:val="000000"/>
          <w:sz w:val="32"/>
          <w:szCs w:val="32"/>
        </w:rPr>
        <w:t>公共资源配置领域公开专栏，对经济社会发展、民生改善有直接、广泛和重要影响的6大公共资源配置领域共公开2400余条信息</w:t>
      </w:r>
      <w:r w:rsidR="00A562D3" w:rsidRPr="00DD3F92">
        <w:rPr>
          <w:rFonts w:ascii="仿宋_GB2312" w:eastAsia="仿宋_GB2312" w:hAnsi="宋体" w:cs="仿宋_GB2312" w:hint="eastAsia"/>
          <w:color w:val="000000"/>
          <w:sz w:val="32"/>
          <w:szCs w:val="32"/>
        </w:rPr>
        <w:t>。</w:t>
      </w:r>
      <w:r w:rsidR="00A562D3" w:rsidRPr="00DD3F92">
        <w:rPr>
          <w:rFonts w:ascii="仿宋_GB2312" w:eastAsia="仿宋_GB2312" w:hint="eastAsia"/>
          <w:color w:val="000000"/>
          <w:sz w:val="32"/>
          <w:szCs w:val="32"/>
        </w:rPr>
        <w:t>全年市本级共组织</w:t>
      </w:r>
      <w:r w:rsidR="00A562D3" w:rsidRPr="00DD3F92">
        <w:rPr>
          <w:rFonts w:ascii="仿宋_GB2312" w:eastAsia="仿宋_GB2312" w:hint="eastAsia"/>
          <w:sz w:val="32"/>
          <w:szCs w:val="32"/>
        </w:rPr>
        <w:t>实施进场交易698个 (批、次、宗)，成交额59.51亿元，</w:t>
      </w:r>
      <w:r w:rsidR="00A562D3" w:rsidRPr="00DD3F92">
        <w:rPr>
          <w:rFonts w:ascii="仿宋_GB2312" w:eastAsia="仿宋_GB2312" w:hint="eastAsia"/>
          <w:color w:val="000000"/>
          <w:sz w:val="32"/>
          <w:szCs w:val="32"/>
        </w:rPr>
        <w:t>其中工程建设项目招投标</w:t>
      </w:r>
      <w:r w:rsidR="00A562D3" w:rsidRPr="00DD3F92">
        <w:rPr>
          <w:rFonts w:ascii="仿宋_GB2312" w:eastAsia="仿宋_GB2312" w:hint="eastAsia"/>
          <w:color w:val="000000"/>
          <w:sz w:val="32"/>
          <w:szCs w:val="32"/>
        </w:rPr>
        <w:t> </w:t>
      </w:r>
      <w:r w:rsidR="00A562D3" w:rsidRPr="00DD3F92">
        <w:rPr>
          <w:rFonts w:ascii="仿宋_GB2312" w:eastAsia="仿宋_GB2312" w:hint="eastAsia"/>
          <w:color w:val="000000"/>
          <w:sz w:val="32"/>
          <w:szCs w:val="32"/>
        </w:rPr>
        <w:t>142个，</w:t>
      </w:r>
      <w:r w:rsidR="00A562D3" w:rsidRPr="00DD3F92">
        <w:rPr>
          <w:rFonts w:ascii="仿宋_GB2312" w:eastAsia="仿宋_GB2312" w:hint="eastAsia"/>
          <w:bCs/>
          <w:sz w:val="32"/>
          <w:szCs w:val="32"/>
        </w:rPr>
        <w:t>招标流程全部在市公共资源交易网站上公开。</w:t>
      </w:r>
    </w:p>
    <w:p w:rsidR="0025481E" w:rsidRPr="00DD3F92" w:rsidRDefault="000B2937" w:rsidP="00DD3F92">
      <w:pPr>
        <w:autoSpaceDE w:val="0"/>
        <w:autoSpaceDN w:val="0"/>
        <w:spacing w:after="0" w:line="540" w:lineRule="exact"/>
        <w:ind w:firstLineChars="200" w:firstLine="640"/>
        <w:rPr>
          <w:rFonts w:ascii="仿宋_GB2312" w:eastAsia="仿宋_GB2312" w:hAnsi="宋体" w:cs="宋体"/>
          <w:sz w:val="32"/>
          <w:szCs w:val="32"/>
        </w:rPr>
      </w:pPr>
      <w:r w:rsidRPr="00DD3F92">
        <w:rPr>
          <w:rFonts w:ascii="仿宋_GB2312" w:eastAsia="仿宋_GB2312" w:hAnsi="宋体" w:cs="仿宋_GB2312" w:hint="eastAsia"/>
          <w:color w:val="000000"/>
          <w:sz w:val="32"/>
          <w:szCs w:val="32"/>
        </w:rPr>
        <w:t>5</w:t>
      </w:r>
      <w:r w:rsidR="00AE3449" w:rsidRPr="00DD3F92">
        <w:rPr>
          <w:rFonts w:ascii="仿宋_GB2312" w:eastAsia="仿宋_GB2312" w:hAnsi="宋体" w:cs="仿宋_GB2312" w:hint="eastAsia"/>
          <w:color w:val="000000"/>
          <w:sz w:val="32"/>
          <w:szCs w:val="32"/>
        </w:rPr>
        <w:t>.强化民生领域信息公开</w:t>
      </w:r>
      <w:r w:rsidR="00AE3449" w:rsidRPr="00DD3F92">
        <w:rPr>
          <w:rFonts w:ascii="仿宋_GB2312" w:eastAsia="仿宋_GB2312" w:hAnsi="宋体" w:cs="宋体" w:hint="eastAsia"/>
          <w:b/>
          <w:sz w:val="32"/>
          <w:szCs w:val="32"/>
        </w:rPr>
        <w:t>。</w:t>
      </w:r>
      <w:r w:rsidR="00815654" w:rsidRPr="00DD3F92">
        <w:rPr>
          <w:rFonts w:ascii="仿宋_GB2312" w:eastAsia="仿宋_GB2312" w:hAnsi="宋体" w:cs="宋体" w:hint="eastAsia"/>
          <w:sz w:val="32"/>
          <w:szCs w:val="32"/>
        </w:rPr>
        <w:t>重点公开关系社会公众切身利益、社会影响大、群众关注度高的信息。</w:t>
      </w:r>
    </w:p>
    <w:p w:rsidR="00815654" w:rsidRPr="00DD3F92" w:rsidRDefault="00815654" w:rsidP="00DD3F92">
      <w:pPr>
        <w:autoSpaceDE w:val="0"/>
        <w:autoSpaceDN w:val="0"/>
        <w:spacing w:after="0" w:line="540" w:lineRule="exact"/>
        <w:ind w:firstLineChars="200" w:firstLine="640"/>
        <w:rPr>
          <w:rFonts w:ascii="仿宋_GB2312" w:eastAsia="仿宋_GB2312" w:hAnsi="宋体" w:cs="宋体"/>
          <w:sz w:val="32"/>
          <w:szCs w:val="32"/>
        </w:rPr>
      </w:pPr>
      <w:r w:rsidRPr="00DD3F92">
        <w:rPr>
          <w:rFonts w:ascii="仿宋_GB2312" w:eastAsia="仿宋_GB2312" w:hAnsi="宋体" w:cs="宋体" w:hint="eastAsia"/>
          <w:sz w:val="32"/>
          <w:szCs w:val="32"/>
        </w:rPr>
        <w:t>一是推进医疗救助、慢</w:t>
      </w:r>
      <w:r w:rsidR="00B659B1" w:rsidRPr="00DD3F92">
        <w:rPr>
          <w:rFonts w:ascii="仿宋_GB2312" w:eastAsia="仿宋_GB2312" w:hAnsi="宋体" w:cs="宋体" w:hint="eastAsia"/>
          <w:sz w:val="32"/>
          <w:szCs w:val="32"/>
        </w:rPr>
        <w:t>性</w:t>
      </w:r>
      <w:r w:rsidRPr="00DD3F92">
        <w:rPr>
          <w:rFonts w:ascii="仿宋_GB2312" w:eastAsia="仿宋_GB2312" w:hAnsi="宋体" w:cs="宋体" w:hint="eastAsia"/>
          <w:sz w:val="32"/>
          <w:szCs w:val="32"/>
        </w:rPr>
        <w:t>病政策、打击欺诈骗保等领域信息公开。2019年全年完成慢性病备案的参保人员151811人，全年结算慢性病费用7844万元，其中医保基金支付达到3887万元。深化</w:t>
      </w:r>
      <w:r w:rsidRPr="00DD3F92">
        <w:rPr>
          <w:rFonts w:ascii="仿宋_GB2312" w:eastAsia="仿宋_GB2312" w:hAnsi="宋体" w:cs="宋体" w:hint="eastAsia"/>
          <w:sz w:val="32"/>
          <w:szCs w:val="32"/>
        </w:rPr>
        <w:lastRenderedPageBreak/>
        <w:t>医保领域重点改革信息公开，发布《丽水市市级公立医院医疗服务价格调整方案》，共降低106项大型医用设备检查治疗和检验价格；取消医用耗材加成空间；上调技术劳务型医疗服务项目共36项。全市定点零售药店检查全覆盖。处理违规定点医药机构271家，追回医保基金有424.3</w:t>
      </w:r>
      <w:r w:rsidR="0025481E" w:rsidRPr="00DD3F92">
        <w:rPr>
          <w:rFonts w:ascii="仿宋_GB2312" w:eastAsia="仿宋_GB2312" w:hAnsi="宋体" w:cs="宋体" w:hint="eastAsia"/>
          <w:sz w:val="32"/>
          <w:szCs w:val="32"/>
        </w:rPr>
        <w:t>万元。全市医保系统</w:t>
      </w:r>
      <w:r w:rsidRPr="00DD3F92">
        <w:rPr>
          <w:rFonts w:ascii="仿宋_GB2312" w:eastAsia="仿宋_GB2312" w:hAnsi="宋体" w:cs="宋体" w:hint="eastAsia"/>
          <w:sz w:val="32"/>
          <w:szCs w:val="32"/>
        </w:rPr>
        <w:t>向司法机关移送医药机构及参保人员涉嫌骗保案件37件，公安机关立案处理21件。</w:t>
      </w:r>
    </w:p>
    <w:p w:rsidR="00AE3449" w:rsidRPr="00DD3F92" w:rsidRDefault="00815654" w:rsidP="00DD3F92">
      <w:pPr>
        <w:autoSpaceDE w:val="0"/>
        <w:autoSpaceDN w:val="0"/>
        <w:spacing w:after="0" w:line="540" w:lineRule="exact"/>
        <w:ind w:firstLineChars="200" w:firstLine="640"/>
        <w:rPr>
          <w:rFonts w:ascii="仿宋_GB2312" w:eastAsia="仿宋_GB2312"/>
          <w:sz w:val="32"/>
          <w:szCs w:val="32"/>
        </w:rPr>
      </w:pPr>
      <w:r w:rsidRPr="00DD3F92">
        <w:rPr>
          <w:rFonts w:ascii="仿宋_GB2312" w:eastAsia="仿宋_GB2312" w:hint="eastAsia"/>
          <w:sz w:val="32"/>
          <w:szCs w:val="32"/>
        </w:rPr>
        <w:t>二是</w:t>
      </w:r>
      <w:r w:rsidR="005B2FFF" w:rsidRPr="00DD3F92">
        <w:rPr>
          <w:rFonts w:ascii="仿宋_GB2312" w:eastAsia="仿宋_GB2312" w:hint="eastAsia"/>
          <w:sz w:val="32"/>
          <w:szCs w:val="32"/>
        </w:rPr>
        <w:t>推进教育</w:t>
      </w:r>
      <w:r w:rsidR="005E0A0E" w:rsidRPr="00DD3F92">
        <w:rPr>
          <w:rFonts w:ascii="仿宋_GB2312" w:eastAsia="仿宋_GB2312" w:hint="eastAsia"/>
          <w:sz w:val="32"/>
          <w:szCs w:val="32"/>
        </w:rPr>
        <w:t>信息</w:t>
      </w:r>
      <w:r w:rsidR="005B2FFF" w:rsidRPr="00DD3F92">
        <w:rPr>
          <w:rFonts w:ascii="仿宋_GB2312" w:eastAsia="仿宋_GB2312" w:hint="eastAsia"/>
          <w:sz w:val="32"/>
          <w:szCs w:val="32"/>
        </w:rPr>
        <w:t>公开</w:t>
      </w:r>
      <w:r w:rsidR="005E0A0E" w:rsidRPr="00DD3F92">
        <w:rPr>
          <w:rFonts w:ascii="仿宋_GB2312" w:eastAsia="仿宋_GB2312" w:hint="eastAsia"/>
          <w:sz w:val="32"/>
          <w:szCs w:val="32"/>
        </w:rPr>
        <w:t>。现场发布</w:t>
      </w:r>
      <w:r w:rsidRPr="00DD3F92">
        <w:rPr>
          <w:rFonts w:ascii="仿宋_GB2312" w:eastAsia="仿宋_GB2312" w:hint="eastAsia"/>
          <w:sz w:val="32"/>
          <w:szCs w:val="32"/>
        </w:rPr>
        <w:t>2019年丽水市中考体育抽测项目、2019年省市民生实事教育事项完成情况、教育提质行动2019年推进情况和取得的成效等内容。</w:t>
      </w:r>
      <w:r w:rsidR="005E0A0E" w:rsidRPr="00DD3F92">
        <w:rPr>
          <w:rFonts w:ascii="仿宋_GB2312" w:eastAsia="仿宋_GB2312" w:hint="eastAsia"/>
          <w:sz w:val="32"/>
          <w:szCs w:val="32"/>
        </w:rPr>
        <w:t>重点公开</w:t>
      </w:r>
      <w:r w:rsidRPr="00DD3F92">
        <w:rPr>
          <w:rFonts w:ascii="仿宋_GB2312" w:eastAsia="仿宋_GB2312" w:hint="eastAsia"/>
          <w:sz w:val="32"/>
          <w:szCs w:val="32"/>
        </w:rPr>
        <w:t>初中毕业考试和高中段招生入取、公办中小学招生等群众关注度高</w:t>
      </w:r>
      <w:r w:rsidR="005E0A0E" w:rsidRPr="00DD3F92">
        <w:rPr>
          <w:rFonts w:ascii="仿宋_GB2312" w:eastAsia="仿宋_GB2312" w:hint="eastAsia"/>
          <w:sz w:val="32"/>
          <w:szCs w:val="32"/>
        </w:rPr>
        <w:t>等</w:t>
      </w:r>
      <w:r w:rsidRPr="00DD3F92">
        <w:rPr>
          <w:rFonts w:ascii="仿宋_GB2312" w:eastAsia="仿宋_GB2312" w:hint="eastAsia"/>
          <w:sz w:val="32"/>
          <w:szCs w:val="32"/>
        </w:rPr>
        <w:t>信息。针对公办学校教师遵纪守法情况、民办学校办学行为等行政执法事项，市直随机抽查10次，针对规范民办学校办学规范抽查事项清单，事项抽查率100%。</w:t>
      </w:r>
    </w:p>
    <w:p w:rsidR="00A16818" w:rsidRPr="00DD3F92" w:rsidRDefault="00A16818" w:rsidP="00DD3F92">
      <w:pPr>
        <w:autoSpaceDE w:val="0"/>
        <w:autoSpaceDN w:val="0"/>
        <w:spacing w:after="0" w:line="540" w:lineRule="exact"/>
        <w:ind w:firstLineChars="200" w:firstLine="640"/>
        <w:rPr>
          <w:rFonts w:ascii="仿宋_GB2312" w:eastAsia="仿宋_GB2312"/>
          <w:sz w:val="32"/>
          <w:szCs w:val="32"/>
        </w:rPr>
      </w:pPr>
      <w:r w:rsidRPr="00DD3F92">
        <w:rPr>
          <w:rFonts w:ascii="仿宋_GB2312" w:eastAsia="仿宋_GB2312" w:hint="eastAsia"/>
          <w:sz w:val="32"/>
          <w:szCs w:val="32"/>
        </w:rPr>
        <w:t>三是推进房地产市场和住房保障信息公开。在建设局门户网站上定期发布房地产市场信息。设立“住房保障”公开专栏，实施阳光分配，</w:t>
      </w:r>
      <w:r w:rsidRPr="00DD3F92">
        <w:rPr>
          <w:rFonts w:ascii="仿宋_GB2312" w:eastAsia="仿宋_GB2312" w:hAnsi="Times New Roman" w:cs="Times New Roman" w:hint="eastAsia"/>
          <w:kern w:val="2"/>
          <w:sz w:val="32"/>
          <w:szCs w:val="32"/>
        </w:rPr>
        <w:t>落实现场公开</w:t>
      </w:r>
      <w:r w:rsidR="005B2FFF" w:rsidRPr="00DD3F92">
        <w:rPr>
          <w:rFonts w:ascii="仿宋_GB2312" w:eastAsia="仿宋_GB2312" w:hAnsi="Times New Roman" w:cs="Times New Roman" w:hint="eastAsia"/>
          <w:kern w:val="2"/>
          <w:sz w:val="32"/>
          <w:szCs w:val="32"/>
        </w:rPr>
        <w:t>。</w:t>
      </w:r>
      <w:r w:rsidR="005B2FFF" w:rsidRPr="00DD3F92">
        <w:rPr>
          <w:rFonts w:ascii="仿宋_GB2312" w:eastAsia="仿宋_GB2312" w:hAnsi="仿宋_GB2312" w:cs="仿宋_GB2312" w:hint="eastAsia"/>
          <w:sz w:val="32"/>
          <w:szCs w:val="32"/>
        </w:rPr>
        <w:t>2019年新增1043户公租房实物配租家庭，完成在保的15户特殊保障家庭换房工作</w:t>
      </w:r>
      <w:r w:rsidR="005B2FFF" w:rsidRPr="00DD3F92">
        <w:rPr>
          <w:rFonts w:ascii="仿宋_GB2312" w:eastAsia="仿宋_GB2312" w:hint="eastAsia"/>
          <w:sz w:val="32"/>
          <w:szCs w:val="32"/>
        </w:rPr>
        <w:t>。</w:t>
      </w:r>
      <w:r w:rsidRPr="00DD3F92">
        <w:rPr>
          <w:rFonts w:ascii="仿宋_GB2312" w:eastAsia="仿宋_GB2312" w:hint="eastAsia"/>
          <w:sz w:val="32"/>
          <w:szCs w:val="32"/>
        </w:rPr>
        <w:t>公开保障性住房信息58条，</w:t>
      </w:r>
      <w:r w:rsidRPr="00DD3F92">
        <w:rPr>
          <w:rFonts w:ascii="仿宋_GB2312" w:eastAsia="仿宋_GB2312" w:hAnsi="仿宋_GB2312" w:cs="仿宋_GB2312" w:hint="eastAsia"/>
          <w:sz w:val="32"/>
          <w:szCs w:val="32"/>
        </w:rPr>
        <w:t>促进了保障性住房分配工作的公开透明运作</w:t>
      </w:r>
      <w:r w:rsidR="00A05C9C">
        <w:rPr>
          <w:rFonts w:ascii="仿宋_GB2312" w:eastAsia="仿宋_GB2312" w:hAnsi="仿宋_GB2312" w:cs="仿宋_GB2312" w:hint="eastAsia"/>
          <w:sz w:val="32"/>
          <w:szCs w:val="32"/>
        </w:rPr>
        <w:t>。</w:t>
      </w:r>
    </w:p>
    <w:p w:rsidR="00534CFF" w:rsidRPr="00DD3F92" w:rsidRDefault="00A16818" w:rsidP="00DD3F92">
      <w:pPr>
        <w:autoSpaceDE w:val="0"/>
        <w:autoSpaceDN w:val="0"/>
        <w:spacing w:after="0" w:line="540" w:lineRule="exact"/>
        <w:ind w:firstLineChars="200" w:firstLine="640"/>
        <w:rPr>
          <w:rFonts w:ascii="仿宋_GB2312" w:eastAsia="仿宋_GB2312"/>
          <w:sz w:val="32"/>
          <w:szCs w:val="32"/>
        </w:rPr>
      </w:pPr>
      <w:r w:rsidRPr="00DD3F92">
        <w:rPr>
          <w:rFonts w:ascii="仿宋_GB2312" w:eastAsia="仿宋_GB2312" w:hint="eastAsia"/>
          <w:sz w:val="32"/>
          <w:szCs w:val="32"/>
        </w:rPr>
        <w:t>四是</w:t>
      </w:r>
      <w:r w:rsidR="001F6631" w:rsidRPr="00DD3F92">
        <w:rPr>
          <w:rFonts w:ascii="仿宋_GB2312" w:eastAsia="仿宋_GB2312" w:hint="eastAsia"/>
          <w:sz w:val="32"/>
          <w:szCs w:val="32"/>
        </w:rPr>
        <w:t>持续推进</w:t>
      </w:r>
      <w:r w:rsidR="00135D26" w:rsidRPr="00DD3F92">
        <w:rPr>
          <w:rFonts w:ascii="仿宋_GB2312" w:eastAsia="仿宋_GB2312" w:hint="eastAsia"/>
          <w:sz w:val="32"/>
          <w:szCs w:val="32"/>
        </w:rPr>
        <w:t>生态环境信息</w:t>
      </w:r>
      <w:r w:rsidR="001F6631" w:rsidRPr="00DD3F92">
        <w:rPr>
          <w:rFonts w:ascii="仿宋_GB2312" w:eastAsia="仿宋_GB2312" w:hint="eastAsia"/>
          <w:sz w:val="32"/>
          <w:szCs w:val="32"/>
        </w:rPr>
        <w:t>公开</w:t>
      </w:r>
      <w:r w:rsidR="00135D26" w:rsidRPr="00DD3F92">
        <w:rPr>
          <w:rFonts w:ascii="仿宋_GB2312" w:eastAsia="仿宋_GB2312" w:hint="eastAsia"/>
          <w:sz w:val="32"/>
          <w:szCs w:val="32"/>
        </w:rPr>
        <w:t>。</w:t>
      </w:r>
      <w:r w:rsidR="00287186" w:rsidRPr="00DD3F92">
        <w:rPr>
          <w:rFonts w:ascii="仿宋_GB2312" w:eastAsia="仿宋_GB2312" w:hint="eastAsia"/>
          <w:sz w:val="32"/>
          <w:szCs w:val="32"/>
        </w:rPr>
        <w:t>在政府网站</w:t>
      </w:r>
      <w:r w:rsidR="00135D26" w:rsidRPr="00DD3F92">
        <w:rPr>
          <w:rFonts w:ascii="仿宋_GB2312" w:eastAsia="仿宋_GB2312" w:hint="eastAsia"/>
          <w:sz w:val="32"/>
          <w:szCs w:val="32"/>
        </w:rPr>
        <w:t>全年共发布空气质量日报365篇，空气质量月报12篇，水环境质量月报12篇。</w:t>
      </w:r>
      <w:r w:rsidR="00534CFF" w:rsidRPr="00DD3F92">
        <w:rPr>
          <w:rFonts w:ascii="仿宋_GB2312" w:eastAsia="仿宋_GB2312" w:hint="eastAsia"/>
          <w:sz w:val="32"/>
          <w:szCs w:val="32"/>
        </w:rPr>
        <w:t>公开辖区内的</w:t>
      </w:r>
      <w:r w:rsidR="00005547" w:rsidRPr="00DD3F92">
        <w:rPr>
          <w:rFonts w:ascii="仿宋_GB2312" w:eastAsia="仿宋_GB2312" w:hint="eastAsia"/>
          <w:sz w:val="32"/>
          <w:szCs w:val="32"/>
        </w:rPr>
        <w:t>120家</w:t>
      </w:r>
      <w:r w:rsidR="00534CFF" w:rsidRPr="00DD3F92">
        <w:rPr>
          <w:rFonts w:ascii="仿宋_GB2312" w:eastAsia="仿宋_GB2312" w:hint="eastAsia"/>
          <w:sz w:val="32"/>
          <w:szCs w:val="32"/>
        </w:rPr>
        <w:t>重点污染企业环境信息，涵盖固体废物处置、污水处理、火力发电、制革、电镀、印染等行业。</w:t>
      </w:r>
      <w:r w:rsidR="00534CFF" w:rsidRPr="00DD3F92">
        <w:rPr>
          <w:rFonts w:ascii="楷体_GB2312" w:eastAsia="楷体_GB2312" w:hint="eastAsia"/>
          <w:sz w:val="32"/>
          <w:szCs w:val="32"/>
        </w:rPr>
        <w:t>在</w:t>
      </w:r>
      <w:r w:rsidR="00534CFF" w:rsidRPr="00DD3F92">
        <w:rPr>
          <w:rFonts w:ascii="仿宋_GB2312" w:eastAsia="仿宋_GB2312" w:hint="eastAsia"/>
          <w:sz w:val="32"/>
          <w:szCs w:val="32"/>
        </w:rPr>
        <w:t>市政府政务服务网或</w:t>
      </w:r>
      <w:r w:rsidR="00A05C9C">
        <w:rPr>
          <w:rFonts w:ascii="仿宋_GB2312" w:eastAsia="仿宋_GB2312" w:hint="eastAsia"/>
          <w:sz w:val="32"/>
          <w:szCs w:val="32"/>
        </w:rPr>
        <w:t>市</w:t>
      </w:r>
      <w:r w:rsidR="00534CFF" w:rsidRPr="00DD3F92">
        <w:rPr>
          <w:rFonts w:ascii="仿宋_GB2312" w:eastAsia="仿宋_GB2312" w:hint="eastAsia"/>
          <w:sz w:val="32"/>
          <w:szCs w:val="32"/>
        </w:rPr>
        <w:t>生态环境</w:t>
      </w:r>
      <w:r w:rsidR="00A05C9C">
        <w:rPr>
          <w:rFonts w:ascii="仿宋_GB2312" w:eastAsia="仿宋_GB2312" w:hint="eastAsia"/>
          <w:sz w:val="32"/>
          <w:szCs w:val="32"/>
        </w:rPr>
        <w:t>保护</w:t>
      </w:r>
      <w:r w:rsidR="00534CFF" w:rsidRPr="00DD3F92">
        <w:rPr>
          <w:rFonts w:ascii="仿宋_GB2312" w:eastAsia="仿宋_GB2312" w:hint="eastAsia"/>
          <w:sz w:val="32"/>
          <w:szCs w:val="32"/>
        </w:rPr>
        <w:t>局政府网站，</w:t>
      </w:r>
      <w:r w:rsidR="00005547" w:rsidRPr="00DD3F92">
        <w:rPr>
          <w:rFonts w:ascii="仿宋_GB2312" w:eastAsia="仿宋_GB2312" w:hint="eastAsia"/>
          <w:sz w:val="32"/>
          <w:szCs w:val="32"/>
        </w:rPr>
        <w:t>公示</w:t>
      </w:r>
      <w:r w:rsidR="00A048C7" w:rsidRPr="00DD3F92">
        <w:rPr>
          <w:rFonts w:ascii="仿宋_GB2312" w:eastAsia="仿宋_GB2312" w:hint="eastAsia"/>
          <w:sz w:val="32"/>
          <w:szCs w:val="32"/>
        </w:rPr>
        <w:t>全市586个审批建设项目环评信息</w:t>
      </w:r>
      <w:r w:rsidR="00534CFF" w:rsidRPr="00DD3F92">
        <w:rPr>
          <w:rFonts w:ascii="仿宋_GB2312" w:eastAsia="仿宋_GB2312" w:hint="eastAsia"/>
          <w:sz w:val="32"/>
          <w:szCs w:val="32"/>
        </w:rPr>
        <w:t>。</w:t>
      </w:r>
      <w:r w:rsidR="00005547" w:rsidRPr="00DD3F92">
        <w:rPr>
          <w:rFonts w:ascii="仿宋_GB2312" w:eastAsia="仿宋_GB2312" w:hint="eastAsia"/>
          <w:sz w:val="32"/>
          <w:szCs w:val="32"/>
        </w:rPr>
        <w:t>在</w:t>
      </w:r>
      <w:r w:rsidR="005B5DE2" w:rsidRPr="00DD3F92">
        <w:rPr>
          <w:rFonts w:ascii="仿宋_GB2312" w:eastAsia="仿宋_GB2312" w:hint="eastAsia"/>
          <w:sz w:val="32"/>
          <w:szCs w:val="32"/>
        </w:rPr>
        <w:t>市环保局网站等平台共发布辐射类建设项目审批、验收和辐射安全许可证核发的行政许可网上公示83条。</w:t>
      </w:r>
    </w:p>
    <w:p w:rsidR="00C528D3" w:rsidRPr="00FB58BA" w:rsidRDefault="00003F7A" w:rsidP="00DD3F92">
      <w:pPr>
        <w:spacing w:after="0" w:line="540" w:lineRule="exact"/>
        <w:ind w:firstLineChars="200" w:firstLine="640"/>
        <w:rPr>
          <w:rFonts w:ascii="仿宋_GB2312" w:eastAsia="仿宋_GB2312"/>
          <w:color w:val="000000" w:themeColor="text1"/>
          <w:sz w:val="32"/>
          <w:szCs w:val="32"/>
        </w:rPr>
      </w:pPr>
      <w:r w:rsidRPr="00DD3F92">
        <w:rPr>
          <w:rFonts w:ascii="仿宋_GB2312" w:eastAsia="仿宋_GB2312" w:hint="eastAsia"/>
          <w:sz w:val="32"/>
          <w:szCs w:val="32"/>
        </w:rPr>
        <w:lastRenderedPageBreak/>
        <w:t>6</w:t>
      </w:r>
      <w:r w:rsidR="00C528D3" w:rsidRPr="00DD3F92">
        <w:rPr>
          <w:rFonts w:ascii="仿宋_GB2312" w:eastAsia="仿宋_GB2312" w:hint="eastAsia"/>
          <w:sz w:val="32"/>
          <w:szCs w:val="32"/>
        </w:rPr>
        <w:t>.</w:t>
      </w:r>
      <w:r w:rsidR="00B668D7" w:rsidRPr="00DD3F92">
        <w:rPr>
          <w:rFonts w:ascii="仿宋_GB2312" w:eastAsia="仿宋_GB2312" w:hint="eastAsia"/>
          <w:sz w:val="32"/>
          <w:szCs w:val="32"/>
        </w:rPr>
        <w:t>加强公开平台建设。</w:t>
      </w:r>
      <w:r w:rsidR="00CB36FD" w:rsidRPr="00DD3F92">
        <w:rPr>
          <w:rFonts w:ascii="仿宋_GB2312" w:eastAsia="仿宋_GB2312" w:hint="eastAsia"/>
          <w:sz w:val="32"/>
          <w:szCs w:val="32"/>
        </w:rPr>
        <w:t>开展</w:t>
      </w:r>
      <w:r w:rsidR="00E05124" w:rsidRPr="00DD3F92">
        <w:rPr>
          <w:rFonts w:ascii="仿宋_GB2312" w:eastAsia="仿宋_GB2312" w:hint="eastAsia"/>
          <w:sz w:val="32"/>
          <w:szCs w:val="32"/>
        </w:rPr>
        <w:t>全市政府网站集约化建设、网站互联网协议IPV6改造工作，建成全市统一公共数据开放平台。</w:t>
      </w:r>
      <w:r w:rsidR="009E0D01" w:rsidRPr="00DD3F92">
        <w:rPr>
          <w:rFonts w:ascii="仿宋_GB2312" w:eastAsia="仿宋_GB2312" w:hint="eastAsia"/>
          <w:sz w:val="32"/>
          <w:szCs w:val="32"/>
        </w:rPr>
        <w:t>开展</w:t>
      </w:r>
      <w:r w:rsidR="009E0D01" w:rsidRPr="00DD3F92">
        <w:rPr>
          <w:rFonts w:ascii="仿宋_GB2312" w:eastAsia="仿宋_GB2312"/>
          <w:sz w:val="32"/>
          <w:szCs w:val="32"/>
        </w:rPr>
        <w:t>全市政务新媒体清理整治工作</w:t>
      </w:r>
      <w:r w:rsidR="009E0D01" w:rsidRPr="00DD3F92">
        <w:rPr>
          <w:rFonts w:ascii="仿宋_GB2312" w:eastAsia="仿宋_GB2312" w:hint="eastAsia"/>
          <w:sz w:val="32"/>
          <w:szCs w:val="32"/>
        </w:rPr>
        <w:t>，</w:t>
      </w:r>
      <w:r w:rsidR="009E0D01" w:rsidRPr="00DD3F92">
        <w:rPr>
          <w:rFonts w:ascii="仿宋_GB2312" w:eastAsia="仿宋_GB2312"/>
          <w:sz w:val="32"/>
          <w:szCs w:val="32"/>
        </w:rPr>
        <w:t>全面整合各类政务APP</w:t>
      </w:r>
      <w:r w:rsidR="009E0D01" w:rsidRPr="00DD3F92">
        <w:rPr>
          <w:rFonts w:ascii="仿宋_GB2312" w:eastAsia="仿宋_GB2312" w:hint="eastAsia"/>
          <w:sz w:val="32"/>
          <w:szCs w:val="32"/>
        </w:rPr>
        <w:t>，</w:t>
      </w:r>
      <w:r w:rsidR="009E0D01" w:rsidRPr="00DD3F92">
        <w:rPr>
          <w:rFonts w:ascii="仿宋_GB2312" w:eastAsia="仿宋_GB2312"/>
          <w:sz w:val="32"/>
          <w:szCs w:val="32"/>
        </w:rPr>
        <w:t>对功能相近、用户关注度和利用率低的</w:t>
      </w:r>
      <w:r w:rsidR="009E0D01" w:rsidRPr="00DD3F92">
        <w:rPr>
          <w:rFonts w:ascii="仿宋_GB2312" w:eastAsia="仿宋_GB2312" w:hint="eastAsia"/>
          <w:sz w:val="32"/>
          <w:szCs w:val="32"/>
        </w:rPr>
        <w:t>微博</w:t>
      </w:r>
      <w:r w:rsidR="009E0D01" w:rsidRPr="00DD3F92">
        <w:rPr>
          <w:rFonts w:ascii="仿宋_GB2312" w:eastAsia="仿宋_GB2312"/>
          <w:sz w:val="32"/>
          <w:szCs w:val="32"/>
        </w:rPr>
        <w:t>微信公众号、新媒体账号全面清理，建立政务新媒体管控长效机制。</w:t>
      </w:r>
      <w:r w:rsidR="00DD3F92" w:rsidRPr="00DD3F92">
        <w:rPr>
          <w:rFonts w:ascii="仿宋_GB2312" w:eastAsia="仿宋_GB2312" w:hint="eastAsia"/>
          <w:sz w:val="32"/>
          <w:szCs w:val="32"/>
        </w:rPr>
        <w:t>加强统一政务咨询投诉举报平台及12345政务服务热线日常管理，全面落实集中管理、统一受理、按责转办、限时办结要求，</w:t>
      </w:r>
      <w:r w:rsidR="00DD3F92" w:rsidRPr="00FB58BA">
        <w:rPr>
          <w:rFonts w:ascii="仿宋" w:eastAsia="仿宋" w:hAnsi="仿宋" w:cs="宋体" w:hint="eastAsia"/>
          <w:color w:val="000000" w:themeColor="text1"/>
          <w:sz w:val="32"/>
          <w:szCs w:val="32"/>
        </w:rPr>
        <w:t>全市全年网上信访受理19429件，按期受理率99.98%，按期办结率99.99%，</w:t>
      </w:r>
      <w:r w:rsidR="00DD3F92" w:rsidRPr="00FB58BA">
        <w:rPr>
          <w:rFonts w:ascii="仿宋_GB2312" w:eastAsia="仿宋_GB2312" w:hint="eastAsia"/>
          <w:color w:val="000000" w:themeColor="text1"/>
          <w:sz w:val="32"/>
          <w:szCs w:val="32"/>
        </w:rPr>
        <w:t>平均处理时长2.30天，群众对责任部门满意率96.50%。全市12345工作平台共登记受理电话事项382592件，同比增加9.6%。共转办来电事项56151件，同比增加24.94%</w:t>
      </w:r>
      <w:r w:rsidR="00007370" w:rsidRPr="00FB58BA">
        <w:rPr>
          <w:rFonts w:ascii="仿宋_GB2312" w:eastAsia="仿宋_GB2312" w:hint="eastAsia"/>
          <w:color w:val="000000" w:themeColor="text1"/>
          <w:sz w:val="32"/>
          <w:szCs w:val="32"/>
        </w:rPr>
        <w:t>，</w:t>
      </w:r>
      <w:r w:rsidR="00DD3F92" w:rsidRPr="00FB58BA">
        <w:rPr>
          <w:rFonts w:ascii="仿宋_GB2312" w:eastAsia="仿宋_GB2312" w:hint="eastAsia"/>
          <w:color w:val="000000" w:themeColor="text1"/>
          <w:sz w:val="32"/>
          <w:szCs w:val="32"/>
        </w:rPr>
        <w:t>按期受理率99.98%，按期办结率99.98%，平均处理时长2.77天，群众满意率98.2%。</w:t>
      </w:r>
    </w:p>
    <w:p w:rsidR="002E2E0F" w:rsidRDefault="00B455A0" w:rsidP="00DD3F92">
      <w:pPr>
        <w:shd w:val="clear" w:color="auto" w:fill="FFFFFF"/>
        <w:spacing w:after="0" w:line="540" w:lineRule="exact"/>
        <w:ind w:firstLineChars="200" w:firstLine="640"/>
        <w:jc w:val="both"/>
        <w:rPr>
          <w:rFonts w:ascii="黑体" w:eastAsia="黑体" w:hAnsi="黑体" w:cs="宋体"/>
          <w:bCs/>
          <w:color w:val="333333"/>
          <w:sz w:val="32"/>
          <w:szCs w:val="32"/>
        </w:rPr>
      </w:pPr>
      <w:r w:rsidRPr="00DD3F92">
        <w:rPr>
          <w:rFonts w:ascii="黑体" w:eastAsia="黑体" w:hAnsi="黑体" w:cs="宋体" w:hint="eastAsia"/>
          <w:bCs/>
          <w:color w:val="333333"/>
          <w:sz w:val="32"/>
          <w:szCs w:val="32"/>
        </w:rPr>
        <w:t>二、主动公开政府信息情况</w:t>
      </w:r>
    </w:p>
    <w:tbl>
      <w:tblPr>
        <w:tblW w:w="8879" w:type="dxa"/>
        <w:jc w:val="center"/>
        <w:tblInd w:w="-301" w:type="dxa"/>
        <w:tblCellMar>
          <w:left w:w="0" w:type="dxa"/>
          <w:right w:w="0" w:type="dxa"/>
        </w:tblCellMar>
        <w:tblLook w:val="04A0"/>
      </w:tblPr>
      <w:tblGrid>
        <w:gridCol w:w="3414"/>
        <w:gridCol w:w="1875"/>
        <w:gridCol w:w="6"/>
        <w:gridCol w:w="1265"/>
        <w:gridCol w:w="2319"/>
      </w:tblGrid>
      <w:tr w:rsidR="002E2E0F" w:rsidRPr="008C01BE" w:rsidTr="00266C93">
        <w:trPr>
          <w:trHeight w:val="610"/>
          <w:jc w:val="center"/>
        </w:trPr>
        <w:tc>
          <w:tcPr>
            <w:tcW w:w="8879"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第二十条第（一）项</w:t>
            </w:r>
          </w:p>
        </w:tc>
      </w:tr>
      <w:tr w:rsidR="002E2E0F" w:rsidRPr="008C01BE" w:rsidTr="00266C93">
        <w:trPr>
          <w:trHeight w:val="649"/>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本年新</w:t>
            </w:r>
            <w:r w:rsidRPr="00B41E5D">
              <w:rPr>
                <w:rFonts w:ascii="宋体" w:hAnsi="宋体" w:cs="宋体" w:hint="eastAsia"/>
                <w:color w:val="000000"/>
                <w:sz w:val="20"/>
                <w:szCs w:val="20"/>
              </w:rPr>
              <w:br/>
            </w:r>
            <w:r w:rsidRPr="00B41E5D">
              <w:rPr>
                <w:rFonts w:ascii="宋体" w:hAnsi="宋体" w:cs="宋体"/>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本年新</w:t>
            </w:r>
            <w:r w:rsidRPr="00B41E5D">
              <w:rPr>
                <w:rFonts w:ascii="宋体" w:hAnsi="宋体" w:cs="宋体" w:hint="eastAsia"/>
                <w:color w:val="000000"/>
                <w:sz w:val="20"/>
                <w:szCs w:val="20"/>
              </w:rPr>
              <w:br/>
            </w:r>
            <w:r w:rsidRPr="00B41E5D">
              <w:rPr>
                <w:rFonts w:ascii="宋体" w:hAnsi="宋体" w:cs="宋体"/>
                <w:sz w:val="20"/>
                <w:szCs w:val="20"/>
              </w:rPr>
              <w:t>公开数量</w:t>
            </w:r>
          </w:p>
        </w:tc>
        <w:tc>
          <w:tcPr>
            <w:tcW w:w="2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对外公开总数量</w:t>
            </w:r>
          </w:p>
        </w:tc>
      </w:tr>
      <w:tr w:rsidR="002E2E0F" w:rsidRPr="008C01BE" w:rsidTr="00266C93">
        <w:trPr>
          <w:trHeight w:val="523"/>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rPr>
                <w:rFonts w:ascii="宋体" w:hAnsi="宋体" w:cs="宋体"/>
                <w:sz w:val="24"/>
                <w:szCs w:val="24"/>
              </w:rPr>
            </w:pPr>
            <w:r w:rsidRPr="00B41E5D">
              <w:rPr>
                <w:rFonts w:ascii="宋体" w:hAnsi="宋体" w:cs="宋体" w:hint="eastAsia"/>
                <w:color w:val="00000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sz w:val="24"/>
                <w:szCs w:val="24"/>
              </w:rPr>
            </w:pPr>
            <w:r w:rsidRPr="006174C9">
              <w:rPr>
                <w:rFonts w:ascii="宋体" w:hAnsi="宋体" w:cs="宋体" w:hint="eastAsia"/>
                <w:color w:val="00000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sz w:val="24"/>
                <w:szCs w:val="24"/>
              </w:rPr>
            </w:pPr>
            <w:r w:rsidRPr="006174C9">
              <w:rPr>
                <w:rFonts w:ascii="宋体" w:hAnsi="宋体" w:cs="宋体" w:hint="eastAsia"/>
                <w:color w:val="000000"/>
                <w:sz w:val="20"/>
                <w:szCs w:val="20"/>
              </w:rPr>
              <w:t>0</w:t>
            </w:r>
          </w:p>
        </w:tc>
        <w:tc>
          <w:tcPr>
            <w:tcW w:w="2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sz w:val="24"/>
                <w:szCs w:val="24"/>
              </w:rPr>
            </w:pPr>
            <w:r w:rsidRPr="006174C9">
              <w:rPr>
                <w:rFonts w:ascii="宋体" w:hAnsi="宋体" w:cs="宋体" w:hint="eastAsia"/>
                <w:color w:val="000000"/>
                <w:sz w:val="20"/>
                <w:szCs w:val="20"/>
              </w:rPr>
              <w:t>0</w:t>
            </w:r>
          </w:p>
        </w:tc>
      </w:tr>
      <w:tr w:rsidR="002E2E0F" w:rsidRPr="008C01BE" w:rsidTr="00266C93">
        <w:trPr>
          <w:trHeight w:val="471"/>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rPr>
                <w:rFonts w:ascii="宋体" w:hAnsi="宋体" w:cs="宋体"/>
                <w:sz w:val="24"/>
                <w:szCs w:val="24"/>
              </w:rPr>
            </w:pPr>
            <w:r w:rsidRPr="00B41E5D">
              <w:rPr>
                <w:rFonts w:ascii="宋体" w:hAnsi="宋体" w:cs="宋体" w:hint="eastAsia"/>
                <w:color w:val="00000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sz w:val="24"/>
                <w:szCs w:val="24"/>
              </w:rPr>
            </w:pPr>
            <w:r w:rsidRPr="006174C9">
              <w:rPr>
                <w:rFonts w:ascii="宋体" w:hAnsi="宋体" w:cs="宋体" w:hint="eastAsia"/>
                <w:color w:val="000000"/>
                <w:sz w:val="20"/>
                <w:szCs w:val="20"/>
              </w:rPr>
              <w:t>445</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sz w:val="24"/>
                <w:szCs w:val="24"/>
              </w:rPr>
            </w:pPr>
            <w:r w:rsidRPr="006174C9">
              <w:rPr>
                <w:rFonts w:ascii="宋体" w:hAnsi="宋体" w:cs="宋体" w:hint="eastAsia"/>
                <w:color w:val="000000"/>
                <w:sz w:val="20"/>
                <w:szCs w:val="20"/>
              </w:rPr>
              <w:t>445</w:t>
            </w:r>
          </w:p>
        </w:tc>
        <w:tc>
          <w:tcPr>
            <w:tcW w:w="2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sz w:val="24"/>
                <w:szCs w:val="24"/>
              </w:rPr>
            </w:pPr>
            <w:r w:rsidRPr="006174C9">
              <w:rPr>
                <w:rFonts w:ascii="宋体" w:hAnsi="宋体" w:cs="宋体" w:hint="eastAsia"/>
                <w:sz w:val="24"/>
                <w:szCs w:val="24"/>
              </w:rPr>
              <w:t>4910</w:t>
            </w:r>
          </w:p>
        </w:tc>
      </w:tr>
      <w:tr w:rsidR="002E2E0F" w:rsidRPr="008C01BE" w:rsidTr="00266C93">
        <w:trPr>
          <w:trHeight w:val="480"/>
          <w:jc w:val="center"/>
        </w:trPr>
        <w:tc>
          <w:tcPr>
            <w:tcW w:w="8879"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第二十条第（五）项</w:t>
            </w:r>
          </w:p>
        </w:tc>
      </w:tr>
      <w:tr w:rsidR="002E2E0F" w:rsidRPr="008C01BE" w:rsidTr="00266C93">
        <w:trPr>
          <w:trHeight w:val="634"/>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本年增</w:t>
            </w:r>
            <w:r w:rsidRPr="00B41E5D">
              <w:rPr>
                <w:rFonts w:ascii="宋体" w:hAnsi="宋体" w:cs="宋体" w:hint="eastAsia"/>
                <w:color w:val="000000"/>
                <w:sz w:val="20"/>
                <w:szCs w:val="20"/>
              </w:rPr>
              <w:t>/</w:t>
            </w:r>
            <w:r w:rsidRPr="00B41E5D">
              <w:rPr>
                <w:rFonts w:ascii="宋体" w:hAnsi="宋体" w:cs="宋体" w:hint="eastAsia"/>
                <w:color w:val="000000"/>
                <w:sz w:val="20"/>
                <w:szCs w:val="20"/>
              </w:rPr>
              <w:t>减</w:t>
            </w:r>
          </w:p>
        </w:tc>
        <w:tc>
          <w:tcPr>
            <w:tcW w:w="2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处理决定数量</w:t>
            </w:r>
          </w:p>
        </w:tc>
      </w:tr>
      <w:tr w:rsidR="002E2E0F" w:rsidRPr="008C01BE" w:rsidTr="00266C93">
        <w:trPr>
          <w:trHeight w:val="528"/>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rPr>
                <w:rFonts w:ascii="宋体" w:hAnsi="宋体" w:cs="宋体"/>
                <w:sz w:val="24"/>
                <w:szCs w:val="24"/>
              </w:rPr>
            </w:pPr>
            <w:r w:rsidRPr="00B41E5D">
              <w:rPr>
                <w:rFonts w:ascii="宋体" w:hAnsi="宋体" w:cs="宋体" w:hint="eastAsia"/>
                <w:color w:val="00000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439729</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+30104</w:t>
            </w:r>
          </w:p>
        </w:tc>
        <w:tc>
          <w:tcPr>
            <w:tcW w:w="2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611026</w:t>
            </w:r>
          </w:p>
        </w:tc>
      </w:tr>
      <w:tr w:rsidR="002E2E0F" w:rsidRPr="008C01BE" w:rsidTr="00266C93">
        <w:trPr>
          <w:trHeight w:val="550"/>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rPr>
                <w:rFonts w:ascii="宋体" w:hAnsi="宋体" w:cs="宋体"/>
                <w:sz w:val="24"/>
                <w:szCs w:val="24"/>
              </w:rPr>
            </w:pPr>
            <w:r w:rsidRPr="00B41E5D">
              <w:rPr>
                <w:rFonts w:ascii="宋体" w:hAnsi="宋体" w:cs="宋体" w:hint="eastAsia"/>
                <w:color w:val="00000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238001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+44415</w:t>
            </w:r>
          </w:p>
        </w:tc>
        <w:tc>
          <w:tcPr>
            <w:tcW w:w="2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444825</w:t>
            </w:r>
          </w:p>
        </w:tc>
      </w:tr>
      <w:tr w:rsidR="002E2E0F" w:rsidRPr="008C01BE" w:rsidTr="00266C93">
        <w:trPr>
          <w:trHeight w:val="505"/>
          <w:jc w:val="center"/>
        </w:trPr>
        <w:tc>
          <w:tcPr>
            <w:tcW w:w="8879"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第二十条第（六）项</w:t>
            </w:r>
          </w:p>
        </w:tc>
      </w:tr>
      <w:tr w:rsidR="002E2E0F" w:rsidRPr="008C01BE" w:rsidTr="00266C93">
        <w:trPr>
          <w:trHeight w:val="634"/>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本年增</w:t>
            </w:r>
            <w:r w:rsidRPr="00B41E5D">
              <w:rPr>
                <w:rFonts w:ascii="宋体" w:hAnsi="宋体" w:cs="宋体" w:hint="eastAsia"/>
                <w:color w:val="000000"/>
                <w:sz w:val="20"/>
                <w:szCs w:val="20"/>
              </w:rPr>
              <w:t>/</w:t>
            </w:r>
            <w:r w:rsidRPr="00B41E5D">
              <w:rPr>
                <w:rFonts w:ascii="宋体" w:hAnsi="宋体" w:cs="宋体" w:hint="eastAsia"/>
                <w:color w:val="000000"/>
                <w:sz w:val="20"/>
                <w:szCs w:val="20"/>
              </w:rPr>
              <w:t>减</w:t>
            </w:r>
          </w:p>
        </w:tc>
        <w:tc>
          <w:tcPr>
            <w:tcW w:w="2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处理决定数量</w:t>
            </w:r>
          </w:p>
        </w:tc>
      </w:tr>
      <w:tr w:rsidR="002E2E0F" w:rsidRPr="008C01BE" w:rsidTr="00266C93">
        <w:trPr>
          <w:trHeight w:val="494"/>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rPr>
                <w:rFonts w:ascii="宋体" w:hAnsi="宋体" w:cs="宋体"/>
                <w:sz w:val="24"/>
                <w:szCs w:val="24"/>
              </w:rPr>
            </w:pPr>
            <w:r w:rsidRPr="00B41E5D">
              <w:rPr>
                <w:rFonts w:ascii="宋体" w:hAnsi="宋体" w:cs="宋体" w:hint="eastAsia"/>
                <w:color w:val="00000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689893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+3128</w:t>
            </w:r>
          </w:p>
        </w:tc>
        <w:tc>
          <w:tcPr>
            <w:tcW w:w="2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693876</w:t>
            </w:r>
          </w:p>
        </w:tc>
      </w:tr>
      <w:tr w:rsidR="002E2E0F" w:rsidRPr="008C01BE" w:rsidTr="00266C93">
        <w:trPr>
          <w:trHeight w:val="544"/>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rPr>
                <w:rFonts w:ascii="宋体" w:hAnsi="宋体" w:cs="宋体"/>
                <w:sz w:val="24"/>
                <w:szCs w:val="24"/>
              </w:rPr>
            </w:pPr>
            <w:r w:rsidRPr="00B41E5D">
              <w:rPr>
                <w:rFonts w:ascii="宋体" w:hAnsi="宋体" w:cs="宋体" w:hint="eastAsia"/>
                <w:color w:val="000000"/>
                <w:sz w:val="20"/>
                <w:szCs w:val="20"/>
              </w:rPr>
              <w:lastRenderedPageBreak/>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10489</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+137</w:t>
            </w:r>
          </w:p>
        </w:tc>
        <w:tc>
          <w:tcPr>
            <w:tcW w:w="2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14273</w:t>
            </w:r>
          </w:p>
        </w:tc>
      </w:tr>
      <w:tr w:rsidR="002E2E0F" w:rsidRPr="008C01BE" w:rsidTr="00266C93">
        <w:trPr>
          <w:trHeight w:val="577"/>
          <w:jc w:val="center"/>
        </w:trPr>
        <w:tc>
          <w:tcPr>
            <w:tcW w:w="8879"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第二十条第（八）项</w:t>
            </w:r>
          </w:p>
        </w:tc>
      </w:tr>
      <w:tr w:rsidR="002E2E0F" w:rsidRPr="008C01BE" w:rsidTr="00266C93">
        <w:trPr>
          <w:trHeight w:val="270"/>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rPr>
                <w:rFonts w:ascii="宋体" w:hAnsi="宋体" w:cs="宋体"/>
                <w:sz w:val="24"/>
                <w:szCs w:val="24"/>
              </w:rPr>
            </w:pPr>
            <w:r w:rsidRPr="00B41E5D">
              <w:rPr>
                <w:rFonts w:ascii="宋体" w:hAnsi="宋体" w:cs="宋体" w:hint="eastAsia"/>
                <w:color w:val="000000"/>
                <w:sz w:val="20"/>
                <w:szCs w:val="20"/>
              </w:rPr>
              <w:t>上一年项目数量</w:t>
            </w:r>
          </w:p>
        </w:tc>
        <w:tc>
          <w:tcPr>
            <w:tcW w:w="358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本年增</w:t>
            </w:r>
            <w:r w:rsidRPr="00B41E5D">
              <w:rPr>
                <w:rFonts w:ascii="宋体" w:hAnsi="宋体" w:cs="宋体" w:hint="eastAsia"/>
                <w:color w:val="000000"/>
                <w:sz w:val="20"/>
                <w:szCs w:val="20"/>
              </w:rPr>
              <w:t>/</w:t>
            </w:r>
            <w:r w:rsidRPr="00B41E5D">
              <w:rPr>
                <w:rFonts w:ascii="宋体" w:hAnsi="宋体" w:cs="宋体" w:hint="eastAsia"/>
                <w:color w:val="000000"/>
                <w:sz w:val="20"/>
                <w:szCs w:val="20"/>
              </w:rPr>
              <w:t>减</w:t>
            </w:r>
          </w:p>
        </w:tc>
      </w:tr>
      <w:tr w:rsidR="002E2E0F" w:rsidRPr="008C01BE" w:rsidTr="00266C93">
        <w:trPr>
          <w:trHeight w:val="551"/>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rPr>
                <w:rFonts w:ascii="宋体" w:hAnsi="宋体" w:cs="宋体"/>
                <w:sz w:val="24"/>
                <w:szCs w:val="24"/>
              </w:rPr>
            </w:pPr>
            <w:r w:rsidRPr="00B41E5D">
              <w:rPr>
                <w:rFonts w:ascii="宋体" w:hAnsi="宋体" w:cs="宋体" w:hint="eastAsia"/>
                <w:color w:val="00000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1165</w:t>
            </w:r>
          </w:p>
        </w:tc>
        <w:tc>
          <w:tcPr>
            <w:tcW w:w="3584"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-25</w:t>
            </w:r>
          </w:p>
        </w:tc>
      </w:tr>
      <w:tr w:rsidR="002E2E0F" w:rsidRPr="008C01BE" w:rsidTr="00266C93">
        <w:trPr>
          <w:trHeight w:val="540"/>
          <w:jc w:val="center"/>
        </w:trPr>
        <w:tc>
          <w:tcPr>
            <w:tcW w:w="8879"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第二十条第（九）项</w:t>
            </w:r>
          </w:p>
        </w:tc>
      </w:tr>
      <w:tr w:rsidR="002E2E0F" w:rsidRPr="008C01BE" w:rsidTr="00266C93">
        <w:trPr>
          <w:trHeight w:val="505"/>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采购项目数量</w:t>
            </w:r>
          </w:p>
        </w:tc>
        <w:tc>
          <w:tcPr>
            <w:tcW w:w="358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宋体" w:hAnsi="宋体" w:cs="宋体" w:hint="eastAsia"/>
                <w:color w:val="000000"/>
                <w:sz w:val="20"/>
                <w:szCs w:val="20"/>
              </w:rPr>
              <w:t>采购总金额</w:t>
            </w:r>
            <w:r>
              <w:rPr>
                <w:rFonts w:ascii="宋体" w:hAnsi="宋体" w:cs="宋体" w:hint="eastAsia"/>
                <w:color w:val="000000"/>
                <w:sz w:val="20"/>
                <w:szCs w:val="20"/>
              </w:rPr>
              <w:t>(</w:t>
            </w:r>
            <w:r>
              <w:rPr>
                <w:rFonts w:ascii="宋体" w:hAnsi="宋体" w:cs="宋体" w:hint="eastAsia"/>
                <w:color w:val="000000"/>
                <w:sz w:val="20"/>
                <w:szCs w:val="20"/>
              </w:rPr>
              <w:t>万元</w:t>
            </w:r>
            <w:r>
              <w:rPr>
                <w:rFonts w:ascii="宋体" w:hAnsi="宋体" w:cs="宋体" w:hint="eastAsia"/>
                <w:color w:val="000000"/>
                <w:sz w:val="20"/>
                <w:szCs w:val="20"/>
              </w:rPr>
              <w:t>)</w:t>
            </w:r>
          </w:p>
        </w:tc>
      </w:tr>
      <w:tr w:rsidR="002E2E0F" w:rsidRPr="008C01BE" w:rsidTr="00266C93">
        <w:trPr>
          <w:trHeight w:val="539"/>
          <w:jc w:val="center"/>
        </w:trPr>
        <w:tc>
          <w:tcPr>
            <w:tcW w:w="34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E2E0F" w:rsidRPr="00B41E5D" w:rsidRDefault="002E2E0F" w:rsidP="002E2E0F">
            <w:pPr>
              <w:spacing w:after="0"/>
              <w:rPr>
                <w:rFonts w:ascii="宋体" w:hAnsi="宋体" w:cs="宋体"/>
                <w:sz w:val="24"/>
                <w:szCs w:val="24"/>
              </w:rPr>
            </w:pPr>
            <w:r w:rsidRPr="00B41E5D">
              <w:rPr>
                <w:rFonts w:ascii="宋体" w:hAnsi="宋体" w:cs="宋体" w:hint="eastAsia"/>
                <w:color w:val="00000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E2E0F" w:rsidRPr="006174C9" w:rsidRDefault="002E2E0F" w:rsidP="002E2E0F">
            <w:pPr>
              <w:spacing w:after="0"/>
              <w:jc w:val="center"/>
              <w:rPr>
                <w:rFonts w:ascii="宋体" w:hAnsi="宋体" w:cs="宋体"/>
                <w:color w:val="000000"/>
                <w:sz w:val="20"/>
                <w:szCs w:val="20"/>
              </w:rPr>
            </w:pPr>
            <w:r w:rsidRPr="006174C9">
              <w:rPr>
                <w:rFonts w:ascii="宋体" w:hAnsi="宋体" w:cs="宋体" w:hint="eastAsia"/>
                <w:color w:val="000000"/>
                <w:sz w:val="20"/>
                <w:szCs w:val="20"/>
              </w:rPr>
              <w:t>69613</w:t>
            </w:r>
          </w:p>
        </w:tc>
        <w:tc>
          <w:tcPr>
            <w:tcW w:w="3584"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2E2E0F" w:rsidRPr="006174C9" w:rsidRDefault="002E2E0F" w:rsidP="006174C9">
            <w:pPr>
              <w:spacing w:after="0"/>
              <w:jc w:val="center"/>
              <w:rPr>
                <w:rFonts w:ascii="宋体" w:hAnsi="宋体" w:cs="宋体"/>
                <w:color w:val="000000"/>
                <w:sz w:val="20"/>
                <w:szCs w:val="20"/>
              </w:rPr>
            </w:pPr>
            <w:r w:rsidRPr="006174C9">
              <w:rPr>
                <w:rFonts w:ascii="宋体" w:hAnsi="宋体" w:cs="宋体" w:hint="eastAsia"/>
                <w:color w:val="000000"/>
                <w:sz w:val="20"/>
                <w:szCs w:val="20"/>
              </w:rPr>
              <w:t>299698</w:t>
            </w:r>
          </w:p>
        </w:tc>
      </w:tr>
    </w:tbl>
    <w:p w:rsidR="002E2E0F" w:rsidRDefault="002E2E0F" w:rsidP="00DD3F92">
      <w:pPr>
        <w:shd w:val="clear" w:color="auto" w:fill="FFFFFF"/>
        <w:spacing w:after="0" w:line="540" w:lineRule="exact"/>
        <w:ind w:firstLineChars="200" w:firstLine="640"/>
        <w:jc w:val="both"/>
        <w:rPr>
          <w:rFonts w:ascii="黑体" w:eastAsia="黑体" w:hAnsi="黑体" w:cs="宋体"/>
          <w:bCs/>
          <w:color w:val="333333"/>
          <w:sz w:val="32"/>
          <w:szCs w:val="32"/>
        </w:rPr>
      </w:pPr>
    </w:p>
    <w:p w:rsidR="00DD3F92" w:rsidRDefault="00B455A0" w:rsidP="002E2E0F">
      <w:pPr>
        <w:shd w:val="clear" w:color="auto" w:fill="FFFFFF"/>
        <w:spacing w:after="0" w:line="540" w:lineRule="exact"/>
        <w:ind w:firstLineChars="200" w:firstLine="640"/>
        <w:jc w:val="both"/>
        <w:rPr>
          <w:rFonts w:ascii="黑体" w:eastAsia="黑体" w:hAnsi="黑体" w:cs="宋体"/>
          <w:bCs/>
          <w:color w:val="333333"/>
          <w:sz w:val="32"/>
          <w:szCs w:val="32"/>
        </w:rPr>
      </w:pPr>
      <w:r w:rsidRPr="00DD3F92">
        <w:rPr>
          <w:rFonts w:ascii="黑体" w:eastAsia="黑体" w:hAnsi="黑体" w:cs="宋体" w:hint="eastAsia"/>
          <w:bCs/>
          <w:color w:val="333333"/>
          <w:sz w:val="32"/>
          <w:szCs w:val="32"/>
        </w:rPr>
        <w:t>三、收到和处理政府信息公开申请情况</w:t>
      </w:r>
    </w:p>
    <w:tbl>
      <w:tblPr>
        <w:tblW w:w="9071" w:type="dxa"/>
        <w:jc w:val="center"/>
        <w:tblCellMar>
          <w:left w:w="0" w:type="dxa"/>
          <w:right w:w="0" w:type="dxa"/>
        </w:tblCellMar>
        <w:tblLook w:val="04A0"/>
      </w:tblPr>
      <w:tblGrid>
        <w:gridCol w:w="617"/>
        <w:gridCol w:w="854"/>
        <w:gridCol w:w="2074"/>
        <w:gridCol w:w="814"/>
        <w:gridCol w:w="760"/>
        <w:gridCol w:w="756"/>
        <w:gridCol w:w="814"/>
        <w:gridCol w:w="973"/>
        <w:gridCol w:w="713"/>
        <w:gridCol w:w="696"/>
      </w:tblGrid>
      <w:tr w:rsidR="002E2E0F" w:rsidRPr="008C01BE" w:rsidTr="00266C93">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jc w:val="center"/>
              <w:rPr>
                <w:rFonts w:ascii="黑体" w:eastAsia="黑体" w:hAnsi="黑体" w:cs="宋体"/>
                <w:sz w:val="24"/>
                <w:szCs w:val="24"/>
              </w:rPr>
            </w:pPr>
            <w:r w:rsidRPr="003D2332">
              <w:rPr>
                <w:rFonts w:ascii="黑体" w:eastAsia="黑体" w:hAnsi="黑体" w:cs="宋体" w:hint="eastAsia"/>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jc w:val="center"/>
              <w:rPr>
                <w:rFonts w:ascii="黑体" w:eastAsia="黑体" w:hAnsi="黑体" w:cs="宋体"/>
                <w:sz w:val="24"/>
                <w:szCs w:val="24"/>
              </w:rPr>
            </w:pPr>
            <w:r w:rsidRPr="003D2332">
              <w:rPr>
                <w:rFonts w:ascii="黑体" w:eastAsia="黑体" w:hAnsi="黑体" w:cs="宋体" w:hint="eastAsia"/>
                <w:sz w:val="20"/>
                <w:szCs w:val="20"/>
              </w:rPr>
              <w:t>申请人情况</w:t>
            </w:r>
          </w:p>
        </w:tc>
      </w:tr>
      <w:tr w:rsidR="002E2E0F" w:rsidRPr="008C01BE" w:rsidTr="00266C93">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2E2E0F" w:rsidRPr="003D2332" w:rsidRDefault="002E2E0F" w:rsidP="002E2E0F">
            <w:pPr>
              <w:spacing w:after="0"/>
              <w:rPr>
                <w:rFonts w:ascii="黑体" w:eastAsia="黑体" w:hAnsi="黑体" w:cs="宋体"/>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黑体" w:eastAsia="黑体" w:hAnsi="黑体" w:cs="宋体"/>
                <w:spacing w:val="-8"/>
                <w:sz w:val="24"/>
                <w:szCs w:val="24"/>
              </w:rPr>
            </w:pPr>
            <w:r w:rsidRPr="003D2332">
              <w:rPr>
                <w:rFonts w:ascii="黑体" w:eastAsia="黑体" w:hAnsi="黑体" w:cs="宋体" w:hint="eastAsia"/>
                <w:spacing w:val="-8"/>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jc w:val="center"/>
              <w:rPr>
                <w:rFonts w:ascii="黑体" w:eastAsia="黑体" w:hAnsi="黑体" w:cs="宋体"/>
                <w:sz w:val="24"/>
                <w:szCs w:val="24"/>
              </w:rPr>
            </w:pPr>
            <w:r w:rsidRPr="003D2332">
              <w:rPr>
                <w:rFonts w:ascii="黑体" w:eastAsia="黑体" w:hAnsi="黑体" w:cs="宋体" w:hint="eastAsia"/>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jc w:val="center"/>
              <w:rPr>
                <w:rFonts w:ascii="黑体" w:eastAsia="黑体" w:hAnsi="黑体" w:cs="宋体"/>
                <w:sz w:val="24"/>
                <w:szCs w:val="24"/>
              </w:rPr>
            </w:pPr>
            <w:r w:rsidRPr="003D2332">
              <w:rPr>
                <w:rFonts w:ascii="黑体" w:eastAsia="黑体" w:hAnsi="黑体" w:cs="宋体" w:hint="eastAsia"/>
                <w:sz w:val="20"/>
                <w:szCs w:val="20"/>
              </w:rPr>
              <w:t>总计</w:t>
            </w:r>
          </w:p>
        </w:tc>
      </w:tr>
      <w:tr w:rsidR="002E2E0F" w:rsidRPr="008C01BE" w:rsidTr="00266C93">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2E2E0F" w:rsidRPr="003D2332" w:rsidRDefault="002E2E0F" w:rsidP="002E2E0F">
            <w:pPr>
              <w:spacing w:after="0"/>
              <w:rPr>
                <w:rFonts w:ascii="黑体" w:eastAsia="黑体" w:hAnsi="黑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黑体" w:eastAsia="黑体" w:hAnsi="黑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jc w:val="center"/>
              <w:rPr>
                <w:rFonts w:ascii="黑体" w:eastAsia="黑体" w:hAnsi="黑体" w:cs="宋体"/>
                <w:sz w:val="24"/>
                <w:szCs w:val="24"/>
              </w:rPr>
            </w:pPr>
            <w:r w:rsidRPr="003D2332">
              <w:rPr>
                <w:rFonts w:ascii="黑体" w:eastAsia="黑体" w:hAnsi="黑体" w:cs="宋体" w:hint="eastAsia"/>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jc w:val="center"/>
              <w:rPr>
                <w:rFonts w:ascii="黑体" w:eastAsia="黑体" w:hAnsi="黑体" w:cs="宋体"/>
                <w:sz w:val="24"/>
                <w:szCs w:val="24"/>
              </w:rPr>
            </w:pPr>
            <w:r w:rsidRPr="003D2332">
              <w:rPr>
                <w:rFonts w:ascii="黑体" w:eastAsia="黑体" w:hAnsi="黑体" w:cs="宋体" w:hint="eastAsia"/>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jc w:val="center"/>
              <w:rPr>
                <w:rFonts w:ascii="黑体" w:eastAsia="黑体" w:hAnsi="黑体" w:cs="宋体"/>
                <w:sz w:val="24"/>
                <w:szCs w:val="24"/>
              </w:rPr>
            </w:pPr>
            <w:r w:rsidRPr="003D2332">
              <w:rPr>
                <w:rFonts w:ascii="黑体" w:eastAsia="黑体" w:hAnsi="黑体" w:cs="宋体" w:hint="eastAsia"/>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jc w:val="center"/>
              <w:rPr>
                <w:rFonts w:ascii="黑体" w:eastAsia="黑体" w:hAnsi="黑体" w:cs="宋体"/>
                <w:sz w:val="24"/>
                <w:szCs w:val="24"/>
              </w:rPr>
            </w:pPr>
            <w:r w:rsidRPr="003D2332">
              <w:rPr>
                <w:rFonts w:ascii="黑体" w:eastAsia="黑体" w:hAnsi="黑体" w:cs="宋体" w:hint="eastAsia"/>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jc w:val="center"/>
              <w:rPr>
                <w:rFonts w:ascii="黑体" w:eastAsia="黑体" w:hAnsi="黑体" w:cs="宋体"/>
                <w:sz w:val="24"/>
                <w:szCs w:val="24"/>
              </w:rPr>
            </w:pPr>
            <w:r w:rsidRPr="003D2332">
              <w:rPr>
                <w:rFonts w:ascii="黑体" w:eastAsia="黑体" w:hAnsi="黑体" w:cs="宋体" w:hint="eastAsia"/>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2E2E0F" w:rsidRPr="003D2332" w:rsidRDefault="002E2E0F" w:rsidP="002E2E0F">
            <w:pPr>
              <w:spacing w:after="0"/>
              <w:rPr>
                <w:rFonts w:ascii="黑体" w:eastAsia="黑体" w:hAnsi="黑体" w:cs="宋体"/>
                <w:sz w:val="24"/>
                <w:szCs w:val="24"/>
              </w:rPr>
            </w:pPr>
          </w:p>
        </w:tc>
      </w:tr>
      <w:tr w:rsidR="002E2E0F" w:rsidRPr="008C01BE" w:rsidTr="00266C93">
        <w:trPr>
          <w:trHeight w:val="446"/>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黑体" w:eastAsia="黑体" w:hAnsi="黑体" w:cs="宋体"/>
                <w:sz w:val="24"/>
                <w:szCs w:val="24"/>
              </w:rPr>
            </w:pPr>
            <w:r w:rsidRPr="003D2332">
              <w:rPr>
                <w:rFonts w:ascii="黑体" w:eastAsia="黑体" w:hAnsi="黑体" w:cs="宋体" w:hint="eastAsia"/>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670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27</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2</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1</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687</w:t>
            </w:r>
          </w:p>
        </w:tc>
      </w:tr>
      <w:tr w:rsidR="002E2E0F" w:rsidRPr="008C01BE" w:rsidTr="00266C93">
        <w:trPr>
          <w:trHeight w:val="437"/>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黑体" w:eastAsia="黑体" w:hAnsi="黑体" w:cs="宋体"/>
                <w:sz w:val="24"/>
                <w:szCs w:val="24"/>
              </w:rPr>
            </w:pPr>
            <w:r w:rsidRPr="003D2332">
              <w:rPr>
                <w:rFonts w:ascii="黑体" w:eastAsia="黑体" w:hAnsi="黑体" w:cs="宋体" w:hint="eastAsia"/>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10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10</w:t>
            </w:r>
          </w:p>
        </w:tc>
      </w:tr>
      <w:tr w:rsidR="002E2E0F" w:rsidRPr="008C01BE" w:rsidTr="00266C93">
        <w:trPr>
          <w:trHeight w:val="440"/>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jc w:val="center"/>
              <w:rPr>
                <w:rFonts w:ascii="黑体" w:eastAsia="黑体" w:hAnsi="黑体" w:cs="宋体"/>
                <w:sz w:val="24"/>
                <w:szCs w:val="24"/>
              </w:rPr>
            </w:pPr>
            <w:r w:rsidRPr="003D2332">
              <w:rPr>
                <w:rFonts w:ascii="黑体" w:eastAsia="黑体" w:hAnsi="黑体" w:cs="宋体" w:hint="eastAsia"/>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黑体" w:eastAsia="黑体" w:hAnsi="黑体" w:cs="宋体"/>
                <w:sz w:val="24"/>
                <w:szCs w:val="24"/>
              </w:rPr>
            </w:pPr>
            <w:r w:rsidRPr="003D2332">
              <w:rPr>
                <w:rFonts w:ascii="黑体" w:eastAsia="黑体" w:hAnsi="黑体" w:cs="宋体" w:hint="eastAsia"/>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9647DA">
            <w:pPr>
              <w:spacing w:after="0"/>
              <w:jc w:val="center"/>
              <w:rPr>
                <w:rFonts w:ascii="仿宋" w:eastAsia="仿宋" w:hAnsi="仿宋" w:cs="Calibri"/>
                <w:sz w:val="21"/>
                <w:szCs w:val="21"/>
              </w:rPr>
            </w:pPr>
            <w:r w:rsidRPr="008C7843">
              <w:rPr>
                <w:rFonts w:ascii="仿宋" w:eastAsia="仿宋" w:hAnsi="仿宋" w:cs="Calibri" w:hint="eastAsia"/>
                <w:sz w:val="21"/>
                <w:szCs w:val="21"/>
              </w:rPr>
              <w:t>3</w:t>
            </w:r>
            <w:r w:rsidR="009647DA">
              <w:rPr>
                <w:rFonts w:ascii="仿宋" w:eastAsia="仿宋" w:hAnsi="仿宋" w:cs="Calibri" w:hint="eastAsia"/>
                <w:sz w:val="21"/>
                <w:szCs w:val="21"/>
              </w:rPr>
              <w:t>50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27</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1</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4</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38</w:t>
            </w:r>
            <w:r w:rsidR="009647DA">
              <w:rPr>
                <w:rFonts w:ascii="仿宋" w:eastAsia="仿宋" w:hAnsi="仿宋" w:cs="Calibri" w:hint="eastAsia"/>
                <w:sz w:val="21"/>
                <w:szCs w:val="21"/>
              </w:rPr>
              <w:t>5</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104</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1</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106</w:t>
            </w:r>
          </w:p>
        </w:tc>
      </w:tr>
      <w:tr w:rsidR="002E2E0F" w:rsidRPr="008C01BE" w:rsidTr="00266C93">
        <w:trPr>
          <w:trHeight w:val="339"/>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1</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6</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6</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7</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7</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r>
      <w:tr w:rsidR="002E2E0F" w:rsidRPr="008C01BE" w:rsidTr="00266C93">
        <w:trPr>
          <w:trHeight w:val="339"/>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1</w:t>
            </w:r>
          </w:p>
        </w:tc>
      </w:tr>
      <w:tr w:rsidR="002E2E0F" w:rsidRPr="008C01BE" w:rsidTr="00266C93">
        <w:trPr>
          <w:trHeight w:val="401"/>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11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11</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120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8C7843">
              <w:rPr>
                <w:rFonts w:ascii="仿宋" w:eastAsia="仿宋" w:hAnsi="仿宋" w:cs="Calibri" w:hint="eastAsia"/>
                <w:sz w:val="21"/>
                <w:szCs w:val="21"/>
              </w:rPr>
              <w:t>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1</w:t>
            </w: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1</w:t>
            </w: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125</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20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20</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3</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3</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r>
      <w:tr w:rsidR="002E2E0F" w:rsidRPr="008C01BE" w:rsidTr="00266C93">
        <w:trPr>
          <w:trHeight w:val="321"/>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3</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3</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3D2332" w:rsidRDefault="002E2E0F" w:rsidP="002E2E0F">
            <w:pPr>
              <w:spacing w:after="0"/>
              <w:rPr>
                <w:rFonts w:ascii="仿宋_GB2312" w:eastAsia="仿宋_GB2312"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B41E5D" w:rsidRDefault="002E2E0F" w:rsidP="002E2E0F">
            <w:pPr>
              <w:spacing w:after="0"/>
              <w:jc w:val="center"/>
              <w:rPr>
                <w:rFonts w:ascii="宋体" w:hAnsi="宋体" w:cs="宋体"/>
                <w:sz w:val="24"/>
                <w:szCs w:val="24"/>
              </w:rPr>
            </w:pPr>
            <w:r w:rsidRPr="00B41E5D">
              <w:rPr>
                <w:rFonts w:ascii="Calibri" w:hAnsi="Calibri" w:cs="Calibri"/>
                <w:sz w:val="20"/>
                <w:szCs w:val="20"/>
              </w:rPr>
              <w:t> </w:t>
            </w:r>
          </w:p>
        </w:tc>
      </w:tr>
      <w:tr w:rsidR="002E2E0F" w:rsidRPr="008C01BE" w:rsidTr="00266C93">
        <w:trPr>
          <w:trHeight w:val="423"/>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仿宋" w:eastAsia="仿宋" w:hAnsi="仿宋" w:cs="Calibri" w:hint="eastAsia"/>
                <w:sz w:val="21"/>
                <w:szCs w:val="21"/>
              </w:rPr>
              <w:t>20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仿宋" w:eastAsia="仿宋" w:hAnsi="仿宋" w:cs="Calibri" w:hint="eastAsia"/>
                <w:sz w:val="21"/>
                <w:szCs w:val="21"/>
              </w:rPr>
              <w:t>20</w:t>
            </w:r>
          </w:p>
        </w:tc>
      </w:tr>
      <w:tr w:rsidR="002E2E0F" w:rsidRPr="008C01BE" w:rsidTr="00266C93">
        <w:trPr>
          <w:trHeight w:val="427"/>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B41E5D" w:rsidRDefault="002E2E0F" w:rsidP="002E2E0F">
            <w:pPr>
              <w:spacing w:after="0"/>
              <w:rPr>
                <w:rFonts w:ascii="宋体" w:hAnsi="宋体" w:cs="宋体"/>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仿宋_GB2312" w:eastAsia="仿宋_GB2312" w:hAnsi="宋体" w:cs="宋体"/>
                <w:sz w:val="24"/>
                <w:szCs w:val="24"/>
              </w:rPr>
            </w:pPr>
            <w:r w:rsidRPr="003D2332">
              <w:rPr>
                <w:rFonts w:ascii="仿宋_GB2312" w:eastAsia="仿宋_GB2312" w:hAnsi="楷体" w:cs="宋体" w:hint="eastAsia"/>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仿宋" w:eastAsia="仿宋" w:hAnsi="仿宋" w:cs="Calibri" w:hint="eastAsia"/>
                <w:sz w:val="21"/>
                <w:szCs w:val="21"/>
              </w:rPr>
              <w:t>646</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r w:rsidRPr="008C7843">
              <w:rPr>
                <w:rFonts w:ascii="仿宋" w:eastAsia="仿宋" w:hAnsi="仿宋" w:cs="Calibri" w:hint="eastAsia"/>
                <w:sz w:val="21"/>
                <w:szCs w:val="21"/>
              </w:rPr>
              <w:t>27</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r w:rsidRPr="008C7843">
              <w:rPr>
                <w:rFonts w:ascii="仿宋" w:eastAsia="仿宋" w:hAnsi="仿宋" w:cs="Calibri" w:hint="eastAsia"/>
                <w:sz w:val="21"/>
                <w:szCs w:val="21"/>
              </w:rPr>
              <w:t>2</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仿宋" w:eastAsia="仿宋" w:hAnsi="仿宋" w:cs="Calibri" w:hint="eastAsia"/>
                <w:sz w:val="21"/>
                <w:szCs w:val="21"/>
              </w:rPr>
              <w:t>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仿宋" w:eastAsia="仿宋" w:hAnsi="仿宋" w:cs="Calibri" w:hint="eastAsia"/>
                <w:sz w:val="21"/>
                <w:szCs w:val="21"/>
              </w:rPr>
              <w:t>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仿宋" w:eastAsia="仿宋" w:hAnsi="仿宋" w:cs="Calibri" w:hint="eastAsia"/>
                <w:sz w:val="21"/>
                <w:szCs w:val="21"/>
              </w:rPr>
              <w:t>688</w:t>
            </w:r>
          </w:p>
        </w:tc>
      </w:tr>
      <w:tr w:rsidR="002E2E0F" w:rsidRPr="008C01BE" w:rsidTr="00266C93">
        <w:trPr>
          <w:trHeight w:val="477"/>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2E0F" w:rsidRPr="003D2332" w:rsidRDefault="002E2E0F" w:rsidP="002E2E0F">
            <w:pPr>
              <w:spacing w:after="0"/>
              <w:rPr>
                <w:rFonts w:ascii="黑体" w:eastAsia="黑体" w:hAnsi="黑体" w:cs="宋体"/>
                <w:sz w:val="24"/>
                <w:szCs w:val="24"/>
              </w:rPr>
            </w:pPr>
            <w:r w:rsidRPr="003D2332">
              <w:rPr>
                <w:rFonts w:ascii="黑体" w:eastAsia="黑体" w:hAnsi="黑体" w:cs="宋体" w:hint="eastAsia"/>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仿宋" w:eastAsia="仿宋" w:hAnsi="仿宋" w:cs="Calibri" w:hint="eastAsia"/>
                <w:sz w:val="21"/>
                <w:szCs w:val="21"/>
              </w:rPr>
              <w:t>9</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Calibri" w:eastAsia="仿宋" w:hAnsi="Calibri" w:cs="Calibri"/>
                <w:sz w:val="21"/>
                <w:szCs w:val="21"/>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宋体"/>
                <w:sz w:val="21"/>
                <w:szCs w:val="21"/>
              </w:rPr>
            </w:pPr>
            <w:r w:rsidRPr="008C7843">
              <w:rPr>
                <w:rFonts w:ascii="仿宋" w:eastAsia="仿宋" w:hAnsi="仿宋" w:cs="宋体" w:hint="eastAsia"/>
                <w:sz w:val="21"/>
                <w:szCs w:val="21"/>
              </w:rPr>
              <w:t>9</w:t>
            </w:r>
          </w:p>
        </w:tc>
      </w:tr>
    </w:tbl>
    <w:p w:rsidR="002E2E0F" w:rsidRPr="00DD3F92" w:rsidRDefault="002E2E0F" w:rsidP="002E2E0F">
      <w:pPr>
        <w:shd w:val="clear" w:color="auto" w:fill="FFFFFF"/>
        <w:spacing w:after="0" w:line="540" w:lineRule="exact"/>
        <w:ind w:firstLineChars="200" w:firstLine="640"/>
        <w:jc w:val="both"/>
        <w:rPr>
          <w:rFonts w:ascii="黑体" w:eastAsia="黑体" w:hAnsi="黑体" w:cs="宋体"/>
          <w:bCs/>
          <w:color w:val="333333"/>
          <w:sz w:val="32"/>
          <w:szCs w:val="32"/>
        </w:rPr>
      </w:pPr>
    </w:p>
    <w:p w:rsidR="00DD3F92" w:rsidRDefault="00B455A0" w:rsidP="002E2E0F">
      <w:pPr>
        <w:shd w:val="clear" w:color="auto" w:fill="FFFFFF"/>
        <w:spacing w:after="0" w:line="540" w:lineRule="exact"/>
        <w:ind w:firstLineChars="196" w:firstLine="627"/>
        <w:jc w:val="both"/>
        <w:rPr>
          <w:rFonts w:ascii="黑体" w:eastAsia="黑体" w:hAnsi="黑体" w:cs="宋体"/>
          <w:bCs/>
          <w:color w:val="333333"/>
          <w:sz w:val="32"/>
          <w:szCs w:val="32"/>
        </w:rPr>
      </w:pPr>
      <w:r w:rsidRPr="00DD3F92">
        <w:rPr>
          <w:rFonts w:ascii="黑体" w:eastAsia="黑体" w:hAnsi="黑体" w:cs="宋体" w:hint="eastAsia"/>
          <w:bCs/>
          <w:color w:val="333333"/>
          <w:sz w:val="32"/>
          <w:szCs w:val="32"/>
        </w:rPr>
        <w:t>四、政府信息公开行政复议、行政诉讼情况</w:t>
      </w:r>
    </w:p>
    <w:tbl>
      <w:tblPr>
        <w:tblW w:w="9071" w:type="dxa"/>
        <w:jc w:val="center"/>
        <w:tblCellMar>
          <w:left w:w="0" w:type="dxa"/>
          <w:right w:w="0" w:type="dxa"/>
        </w:tblCellMar>
        <w:tblLook w:val="04A0"/>
      </w:tblPr>
      <w:tblGrid>
        <w:gridCol w:w="599"/>
        <w:gridCol w:w="602"/>
        <w:gridCol w:w="636"/>
        <w:gridCol w:w="597"/>
        <w:gridCol w:w="650"/>
        <w:gridCol w:w="549"/>
        <w:gridCol w:w="602"/>
        <w:gridCol w:w="602"/>
        <w:gridCol w:w="636"/>
        <w:gridCol w:w="599"/>
        <w:gridCol w:w="602"/>
        <w:gridCol w:w="599"/>
        <w:gridCol w:w="599"/>
        <w:gridCol w:w="600"/>
        <w:gridCol w:w="599"/>
      </w:tblGrid>
      <w:tr w:rsidR="002E2E0F" w:rsidRPr="008C01BE" w:rsidTr="00266C93">
        <w:trPr>
          <w:trHeight w:val="431"/>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行政诉讼</w:t>
            </w:r>
          </w:p>
        </w:tc>
      </w:tr>
      <w:tr w:rsidR="002E2E0F" w:rsidRPr="008C01BE" w:rsidTr="00266C93">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复议后起诉</w:t>
            </w:r>
          </w:p>
        </w:tc>
      </w:tr>
      <w:tr w:rsidR="002E2E0F" w:rsidRPr="008C01BE" w:rsidTr="00266C93">
        <w:trPr>
          <w:jc w:val="center"/>
        </w:trPr>
        <w:tc>
          <w:tcPr>
            <w:tcW w:w="0" w:type="auto"/>
            <w:vMerge/>
            <w:tcBorders>
              <w:top w:val="nil"/>
              <w:left w:val="single" w:sz="8" w:space="0" w:color="auto"/>
              <w:bottom w:val="single" w:sz="8" w:space="0" w:color="auto"/>
              <w:right w:val="single" w:sz="8" w:space="0" w:color="auto"/>
            </w:tcBorders>
            <w:vAlign w:val="center"/>
            <w:hideMark/>
          </w:tcPr>
          <w:p w:rsidR="002E2E0F" w:rsidRPr="00113E44" w:rsidRDefault="002E2E0F" w:rsidP="002E2E0F">
            <w:pPr>
              <w:spacing w:after="0"/>
              <w:rPr>
                <w:rFonts w:ascii="黑体" w:eastAsia="黑体" w:hAnsi="黑体" w:cs="宋体"/>
                <w:sz w:val="24"/>
                <w:szCs w:val="24"/>
              </w:rPr>
            </w:pPr>
          </w:p>
        </w:tc>
        <w:tc>
          <w:tcPr>
            <w:tcW w:w="0" w:type="auto"/>
            <w:vMerge/>
            <w:tcBorders>
              <w:top w:val="nil"/>
              <w:left w:val="nil"/>
              <w:bottom w:val="single" w:sz="8" w:space="0" w:color="auto"/>
              <w:right w:val="single" w:sz="8" w:space="0" w:color="auto"/>
            </w:tcBorders>
            <w:vAlign w:val="center"/>
            <w:hideMark/>
          </w:tcPr>
          <w:p w:rsidR="002E2E0F" w:rsidRPr="00113E44" w:rsidRDefault="002E2E0F" w:rsidP="002E2E0F">
            <w:pPr>
              <w:spacing w:after="0"/>
              <w:rPr>
                <w:rFonts w:ascii="黑体" w:eastAsia="黑体" w:hAnsi="黑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E2E0F" w:rsidRPr="00113E44" w:rsidRDefault="002E2E0F" w:rsidP="002E2E0F">
            <w:pPr>
              <w:spacing w:after="0"/>
              <w:rPr>
                <w:rFonts w:ascii="黑体" w:eastAsia="黑体" w:hAnsi="黑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E2E0F" w:rsidRPr="00113E44" w:rsidRDefault="002E2E0F" w:rsidP="002E2E0F">
            <w:pPr>
              <w:spacing w:after="0"/>
              <w:rPr>
                <w:rFonts w:ascii="黑体" w:eastAsia="黑体" w:hAnsi="黑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E2E0F" w:rsidRPr="00113E44" w:rsidRDefault="002E2E0F" w:rsidP="002E2E0F">
            <w:pPr>
              <w:spacing w:after="0"/>
              <w:rPr>
                <w:rFonts w:ascii="黑体" w:eastAsia="黑体" w:hAnsi="黑体" w:cs="宋体"/>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color w:val="00000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color w:val="00000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E0F" w:rsidRPr="00113E44" w:rsidRDefault="002E2E0F" w:rsidP="002E2E0F">
            <w:pPr>
              <w:spacing w:after="0"/>
              <w:jc w:val="center"/>
              <w:rPr>
                <w:rFonts w:ascii="黑体" w:eastAsia="黑体" w:hAnsi="黑体" w:cs="宋体"/>
                <w:sz w:val="24"/>
                <w:szCs w:val="24"/>
              </w:rPr>
            </w:pPr>
            <w:r w:rsidRPr="00113E44">
              <w:rPr>
                <w:rFonts w:ascii="黑体" w:eastAsia="黑体" w:hAnsi="黑体" w:cs="宋体" w:hint="eastAsia"/>
                <w:color w:val="000000"/>
                <w:sz w:val="20"/>
                <w:szCs w:val="20"/>
              </w:rPr>
              <w:t>总计</w:t>
            </w:r>
          </w:p>
        </w:tc>
      </w:tr>
      <w:tr w:rsidR="002E2E0F" w:rsidRPr="008C7843" w:rsidTr="00266C93">
        <w:trPr>
          <w:trHeight w:val="1011"/>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6174C9">
              <w:rPr>
                <w:rFonts w:ascii="仿宋" w:eastAsia="仿宋" w:hAnsi="仿宋" w:cs="Calibri" w:hint="eastAsia"/>
                <w:sz w:val="21"/>
                <w:szCs w:val="21"/>
              </w:rPr>
              <w:t>10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6174C9">
              <w:rPr>
                <w:rFonts w:ascii="仿宋" w:eastAsia="仿宋" w:hAnsi="仿宋" w:cs="Calibri" w:hint="eastAsia"/>
                <w:sz w:val="21"/>
                <w:szCs w:val="21"/>
              </w:rPr>
              <w:t>8</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sz w:val="21"/>
                <w:szCs w:val="21"/>
              </w:rPr>
              <w:t> </w:t>
            </w:r>
            <w:r w:rsidRPr="006174C9">
              <w:rPr>
                <w:rFonts w:ascii="仿宋" w:eastAsia="仿宋" w:hAnsi="仿宋" w:cs="Calibri" w:hint="eastAsia"/>
                <w:sz w:val="21"/>
                <w:szCs w:val="21"/>
              </w:rPr>
              <w:t>16</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6174C9">
              <w:rPr>
                <w:rFonts w:ascii="仿宋" w:eastAsia="仿宋" w:hAnsi="仿宋" w:cs="Calibri" w:hint="eastAsia"/>
                <w:sz w:val="21"/>
                <w:szCs w:val="21"/>
              </w:rPr>
              <w:t>6</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6174C9">
              <w:rPr>
                <w:rFonts w:ascii="仿宋" w:eastAsia="仿宋" w:hAnsi="仿宋" w:cs="Calibri" w:hint="eastAsia"/>
                <w:sz w:val="21"/>
                <w:szCs w:val="21"/>
              </w:rPr>
              <w:t>40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 6</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 1</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 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 19</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28</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8C7843">
            <w:pPr>
              <w:spacing w:after="0"/>
              <w:jc w:val="center"/>
              <w:rPr>
                <w:rFonts w:ascii="仿宋" w:eastAsia="仿宋" w:hAnsi="仿宋" w:cs="Calibri"/>
                <w:sz w:val="21"/>
                <w:szCs w:val="21"/>
              </w:rPr>
            </w:pPr>
            <w:r w:rsidRPr="008C7843">
              <w:rPr>
                <w:rFonts w:ascii="仿宋" w:eastAsia="仿宋" w:hAnsi="仿宋" w:cs="Calibri" w:hint="eastAsia"/>
                <w:sz w:val="21"/>
                <w:szCs w:val="21"/>
              </w:rPr>
              <w:t> 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E0F" w:rsidRPr="008C7843" w:rsidRDefault="002E2E0F" w:rsidP="002E2E0F">
            <w:pPr>
              <w:spacing w:after="0"/>
              <w:jc w:val="center"/>
              <w:rPr>
                <w:rFonts w:ascii="仿宋" w:eastAsia="仿宋" w:hAnsi="仿宋" w:cs="Calibri"/>
                <w:sz w:val="21"/>
                <w:szCs w:val="21"/>
              </w:rPr>
            </w:pPr>
            <w:r w:rsidRPr="008C7843">
              <w:rPr>
                <w:rFonts w:ascii="仿宋" w:eastAsia="仿宋" w:hAnsi="仿宋" w:cs="Calibri" w:hint="eastAsia"/>
                <w:sz w:val="21"/>
                <w:szCs w:val="21"/>
              </w:rPr>
              <w:t>2</w:t>
            </w:r>
          </w:p>
        </w:tc>
      </w:tr>
    </w:tbl>
    <w:p w:rsidR="002E2E0F" w:rsidRPr="00DD3F92" w:rsidRDefault="002E2E0F" w:rsidP="002E2E0F">
      <w:pPr>
        <w:shd w:val="clear" w:color="auto" w:fill="FFFFFF"/>
        <w:spacing w:after="0" w:line="540" w:lineRule="exact"/>
        <w:ind w:firstLineChars="196" w:firstLine="627"/>
        <w:jc w:val="both"/>
        <w:rPr>
          <w:rFonts w:ascii="黑体" w:eastAsia="黑体" w:hAnsi="黑体" w:cs="宋体"/>
          <w:bCs/>
          <w:color w:val="333333"/>
          <w:sz w:val="32"/>
          <w:szCs w:val="32"/>
        </w:rPr>
      </w:pPr>
    </w:p>
    <w:p w:rsidR="00B455A0" w:rsidRPr="00DD3F92" w:rsidRDefault="00B455A0" w:rsidP="00DD3F92">
      <w:pPr>
        <w:shd w:val="clear" w:color="auto" w:fill="FFFFFF"/>
        <w:spacing w:after="0" w:line="540" w:lineRule="exact"/>
        <w:ind w:firstLineChars="200" w:firstLine="640"/>
        <w:jc w:val="both"/>
        <w:rPr>
          <w:rFonts w:ascii="黑体" w:eastAsia="黑体" w:hAnsi="黑体" w:cs="宋体"/>
          <w:bCs/>
          <w:color w:val="333333"/>
          <w:sz w:val="32"/>
          <w:szCs w:val="32"/>
        </w:rPr>
      </w:pPr>
      <w:r w:rsidRPr="00DD3F92">
        <w:rPr>
          <w:rFonts w:ascii="黑体" w:eastAsia="黑体" w:hAnsi="黑体" w:cs="宋体" w:hint="eastAsia"/>
          <w:bCs/>
          <w:color w:val="333333"/>
          <w:sz w:val="32"/>
          <w:szCs w:val="32"/>
        </w:rPr>
        <w:t>五、存在的主要问题及改进情况</w:t>
      </w:r>
    </w:p>
    <w:p w:rsidR="00E1759A" w:rsidRPr="00DD3F92" w:rsidRDefault="00E1759A" w:rsidP="00DD3F92">
      <w:pPr>
        <w:spacing w:after="0" w:line="540" w:lineRule="exact"/>
        <w:ind w:firstLineChars="200" w:firstLine="640"/>
        <w:rPr>
          <w:rFonts w:ascii="仿宋_GB2312" w:eastAsia="仿宋_GB2312" w:cs="仿宋_GB2312"/>
          <w:color w:val="000000"/>
          <w:sz w:val="32"/>
          <w:szCs w:val="32"/>
        </w:rPr>
      </w:pPr>
      <w:r w:rsidRPr="00DD3F92">
        <w:rPr>
          <w:rFonts w:ascii="仿宋_GB2312" w:eastAsia="仿宋_GB2312" w:cs="仿宋_GB2312" w:hint="eastAsia"/>
          <w:color w:val="000000"/>
          <w:sz w:val="32"/>
          <w:szCs w:val="32"/>
        </w:rPr>
        <w:t>2019年政务公开工作虽然取得了一定的成绩，但也存在一些问题和不足，主要表现在：一是合力抓政务公开的氛围仍需进一步浓厚；二是抓队伍建设力度还需进一步加大；三是机构改革后部分单位的政务公开职责边界还需进一步</w:t>
      </w:r>
      <w:r w:rsidR="00753A6E" w:rsidRPr="00DD3F92">
        <w:rPr>
          <w:rFonts w:ascii="仿宋_GB2312" w:eastAsia="仿宋_GB2312" w:cs="仿宋_GB2312" w:hint="eastAsia"/>
          <w:color w:val="000000"/>
          <w:sz w:val="32"/>
          <w:szCs w:val="32"/>
        </w:rPr>
        <w:t>理</w:t>
      </w:r>
      <w:r w:rsidRPr="00DD3F92">
        <w:rPr>
          <w:rFonts w:ascii="仿宋_GB2312" w:eastAsia="仿宋_GB2312" w:cs="仿宋_GB2312" w:hint="eastAsia"/>
          <w:color w:val="000000"/>
          <w:sz w:val="32"/>
          <w:szCs w:val="32"/>
        </w:rPr>
        <w:t>清。</w:t>
      </w:r>
    </w:p>
    <w:p w:rsidR="00E1759A" w:rsidRPr="00DD3F92" w:rsidRDefault="00E1759A" w:rsidP="00DD3F92">
      <w:pPr>
        <w:spacing w:after="0" w:line="540" w:lineRule="exact"/>
        <w:ind w:firstLineChars="200" w:firstLine="640"/>
        <w:rPr>
          <w:rFonts w:ascii="仿宋_GB2312" w:eastAsia="仿宋_GB2312" w:cs="仿宋_GB2312"/>
          <w:color w:val="000000"/>
          <w:sz w:val="32"/>
          <w:szCs w:val="32"/>
        </w:rPr>
      </w:pPr>
      <w:r w:rsidRPr="00DD3F92">
        <w:rPr>
          <w:rFonts w:ascii="仿宋_GB2312" w:eastAsia="仿宋_GB2312" w:cs="仿宋_GB2312" w:hint="eastAsia"/>
          <w:color w:val="000000"/>
          <w:sz w:val="32"/>
          <w:szCs w:val="32"/>
        </w:rPr>
        <w:t>2020年是十三五的收官之年、十四五的开局之年，承上启下尤为重要。我市政务公开工作将在以下方面深入推进：一是继续在补短板方面下功夫。认真梳理2019年工作推动中出现的问题和不足，分析原因，制定有针对性的解决方案，避免政务公开与</w:t>
      </w:r>
      <w:r w:rsidRPr="00DD3F92">
        <w:rPr>
          <w:rFonts w:ascii="仿宋_GB2312" w:eastAsia="仿宋_GB2312" w:cs="仿宋_GB2312" w:hint="eastAsia"/>
          <w:color w:val="000000"/>
          <w:sz w:val="32"/>
          <w:szCs w:val="32"/>
        </w:rPr>
        <w:lastRenderedPageBreak/>
        <w:t>政务服务“两张皮”现象。二是在推动政务公开工作</w:t>
      </w:r>
      <w:r w:rsidR="007D5B9C">
        <w:rPr>
          <w:rFonts w:ascii="仿宋_GB2312" w:eastAsia="仿宋_GB2312" w:cs="仿宋_GB2312" w:hint="eastAsia"/>
          <w:color w:val="000000"/>
          <w:sz w:val="32"/>
          <w:szCs w:val="32"/>
        </w:rPr>
        <w:t>标准化规范化</w:t>
      </w:r>
      <w:r w:rsidRPr="00DD3F92">
        <w:rPr>
          <w:rFonts w:ascii="仿宋_GB2312" w:eastAsia="仿宋_GB2312" w:cs="仿宋_GB2312" w:hint="eastAsia"/>
          <w:color w:val="000000"/>
          <w:sz w:val="32"/>
          <w:szCs w:val="32"/>
        </w:rPr>
        <w:t>方面下功夫。</w:t>
      </w:r>
      <w:r w:rsidR="005341E0">
        <w:rPr>
          <w:rFonts w:ascii="仿宋_GB2312" w:eastAsia="仿宋_GB2312" w:cs="仿宋_GB2312" w:hint="eastAsia"/>
          <w:color w:val="000000"/>
          <w:sz w:val="32"/>
          <w:szCs w:val="32"/>
        </w:rPr>
        <w:t>根据《国务院办公厅关于基层政务公开标准化规范化工作的指导意见》</w:t>
      </w:r>
      <w:r w:rsidR="002C1B42">
        <w:rPr>
          <w:rFonts w:ascii="仿宋_GB2312" w:eastAsia="仿宋_GB2312" w:cs="仿宋_GB2312" w:hint="eastAsia"/>
          <w:color w:val="000000"/>
          <w:sz w:val="32"/>
          <w:szCs w:val="32"/>
        </w:rPr>
        <w:t>，</w:t>
      </w:r>
      <w:r w:rsidRPr="00DD3F92">
        <w:rPr>
          <w:rFonts w:ascii="仿宋_GB2312" w:eastAsia="仿宋_GB2312" w:cs="仿宋_GB2312" w:hint="eastAsia"/>
          <w:color w:val="000000"/>
          <w:sz w:val="32"/>
          <w:szCs w:val="32"/>
        </w:rPr>
        <w:t>深入探索政务公开工作全生命周期,完善主动公开</w:t>
      </w:r>
      <w:r w:rsidR="002C1B42">
        <w:rPr>
          <w:rFonts w:ascii="仿宋_GB2312" w:eastAsia="仿宋_GB2312" w:cs="仿宋_GB2312" w:hint="eastAsia"/>
          <w:color w:val="000000"/>
          <w:sz w:val="32"/>
          <w:szCs w:val="32"/>
        </w:rPr>
        <w:t>标准</w:t>
      </w:r>
      <w:r w:rsidRPr="00DD3F92">
        <w:rPr>
          <w:rFonts w:ascii="仿宋_GB2312" w:eastAsia="仿宋_GB2312" w:cs="仿宋_GB2312" w:hint="eastAsia"/>
          <w:color w:val="000000"/>
          <w:sz w:val="32"/>
          <w:szCs w:val="32"/>
        </w:rPr>
        <w:t>体系，</w:t>
      </w:r>
      <w:r w:rsidR="002C1B42">
        <w:rPr>
          <w:rFonts w:ascii="仿宋_GB2312" w:eastAsia="仿宋_GB2312" w:cs="仿宋_GB2312" w:hint="eastAsia"/>
          <w:color w:val="000000"/>
          <w:sz w:val="32"/>
          <w:szCs w:val="32"/>
        </w:rPr>
        <w:t>覆盖政府行政权力运行全过程和政务服务全流程，</w:t>
      </w:r>
      <w:r w:rsidRPr="00DD3F92">
        <w:rPr>
          <w:rFonts w:ascii="仿宋_GB2312" w:eastAsia="仿宋_GB2312" w:cs="仿宋_GB2312" w:hint="eastAsia"/>
          <w:color w:val="000000"/>
          <w:sz w:val="32"/>
          <w:szCs w:val="32"/>
        </w:rPr>
        <w:t>形成完整的工作体系、制度体系、指标体系和评价体系。三是在抓重点工作推进方面下功夫。持续推进现有重点领域公开工作，进一步加强审计和督查信息公开，以贯彻新条例为抓手，突出重点环节，打造升级版的政务公开。</w:t>
      </w:r>
    </w:p>
    <w:p w:rsidR="00B455A0" w:rsidRPr="00DD3F92" w:rsidRDefault="00B455A0" w:rsidP="00DD3F92">
      <w:pPr>
        <w:spacing w:after="0" w:line="540" w:lineRule="exact"/>
        <w:ind w:firstLine="640"/>
        <w:rPr>
          <w:rFonts w:ascii="仿宋" w:eastAsia="仿宋" w:hAnsi="仿宋"/>
          <w:color w:val="000000"/>
          <w:sz w:val="32"/>
          <w:szCs w:val="32"/>
        </w:rPr>
      </w:pPr>
    </w:p>
    <w:sectPr w:rsidR="00B455A0" w:rsidRPr="00DD3F92" w:rsidSect="00DD3F92">
      <w:footerReference w:type="default" r:id="rId7"/>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E4" w:rsidRDefault="005D2EE4" w:rsidP="00B455A0">
      <w:pPr>
        <w:spacing w:after="0"/>
      </w:pPr>
      <w:r>
        <w:separator/>
      </w:r>
    </w:p>
  </w:endnote>
  <w:endnote w:type="continuationSeparator" w:id="0">
    <w:p w:rsidR="005D2EE4" w:rsidRDefault="005D2EE4" w:rsidP="00B455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77110"/>
      <w:docPartObj>
        <w:docPartGallery w:val="Page Numbers (Bottom of Page)"/>
        <w:docPartUnique/>
      </w:docPartObj>
    </w:sdtPr>
    <w:sdtContent>
      <w:p w:rsidR="009840B4" w:rsidRDefault="002B1CF4">
        <w:pPr>
          <w:pStyle w:val="a5"/>
          <w:jc w:val="center"/>
        </w:pPr>
        <w:fldSimple w:instr=" PAGE   \* MERGEFORMAT ">
          <w:r w:rsidR="009647DA" w:rsidRPr="009647DA">
            <w:rPr>
              <w:noProof/>
              <w:lang w:val="zh-CN"/>
            </w:rPr>
            <w:t>6</w:t>
          </w:r>
        </w:fldSimple>
      </w:p>
    </w:sdtContent>
  </w:sdt>
  <w:p w:rsidR="00B455A0" w:rsidRDefault="00B455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E4" w:rsidRDefault="005D2EE4" w:rsidP="00B455A0">
      <w:pPr>
        <w:spacing w:after="0"/>
      </w:pPr>
      <w:r>
        <w:separator/>
      </w:r>
    </w:p>
  </w:footnote>
  <w:footnote w:type="continuationSeparator" w:id="0">
    <w:p w:rsidR="005D2EE4" w:rsidRDefault="005D2EE4" w:rsidP="00B455A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5A0"/>
    <w:rsid w:val="000023F0"/>
    <w:rsid w:val="00003F7A"/>
    <w:rsid w:val="00005547"/>
    <w:rsid w:val="00007370"/>
    <w:rsid w:val="00022B7F"/>
    <w:rsid w:val="000519AB"/>
    <w:rsid w:val="00054987"/>
    <w:rsid w:val="000A59C8"/>
    <w:rsid w:val="000B2937"/>
    <w:rsid w:val="000C3407"/>
    <w:rsid w:val="000E3521"/>
    <w:rsid w:val="000F6306"/>
    <w:rsid w:val="0010264F"/>
    <w:rsid w:val="00107A9A"/>
    <w:rsid w:val="00112A6F"/>
    <w:rsid w:val="0011796C"/>
    <w:rsid w:val="00135D26"/>
    <w:rsid w:val="00176374"/>
    <w:rsid w:val="00187FCF"/>
    <w:rsid w:val="001F6631"/>
    <w:rsid w:val="00202C58"/>
    <w:rsid w:val="00206844"/>
    <w:rsid w:val="00215741"/>
    <w:rsid w:val="00235EB4"/>
    <w:rsid w:val="0025481E"/>
    <w:rsid w:val="00287186"/>
    <w:rsid w:val="002B1CF4"/>
    <w:rsid w:val="002B201C"/>
    <w:rsid w:val="002B50F6"/>
    <w:rsid w:val="002C0D67"/>
    <w:rsid w:val="002C1B42"/>
    <w:rsid w:val="002C65B3"/>
    <w:rsid w:val="002E03DB"/>
    <w:rsid w:val="002E2E0F"/>
    <w:rsid w:val="00305D36"/>
    <w:rsid w:val="00321B45"/>
    <w:rsid w:val="00335925"/>
    <w:rsid w:val="00386B9C"/>
    <w:rsid w:val="003A3AA2"/>
    <w:rsid w:val="003C13B2"/>
    <w:rsid w:val="003E6F13"/>
    <w:rsid w:val="00416332"/>
    <w:rsid w:val="00417D53"/>
    <w:rsid w:val="00421B39"/>
    <w:rsid w:val="00424A35"/>
    <w:rsid w:val="00432F68"/>
    <w:rsid w:val="004360E1"/>
    <w:rsid w:val="00444C5A"/>
    <w:rsid w:val="00457227"/>
    <w:rsid w:val="00463E7E"/>
    <w:rsid w:val="0046610D"/>
    <w:rsid w:val="0047075C"/>
    <w:rsid w:val="0047089B"/>
    <w:rsid w:val="00483D07"/>
    <w:rsid w:val="004D0065"/>
    <w:rsid w:val="00503554"/>
    <w:rsid w:val="005112F4"/>
    <w:rsid w:val="00511C12"/>
    <w:rsid w:val="005341E0"/>
    <w:rsid w:val="00534A2B"/>
    <w:rsid w:val="00534CFF"/>
    <w:rsid w:val="00535555"/>
    <w:rsid w:val="00535D27"/>
    <w:rsid w:val="005403B9"/>
    <w:rsid w:val="00542B23"/>
    <w:rsid w:val="005440A4"/>
    <w:rsid w:val="005705C7"/>
    <w:rsid w:val="005A5E72"/>
    <w:rsid w:val="005B2FFF"/>
    <w:rsid w:val="005B5DE2"/>
    <w:rsid w:val="005C0A62"/>
    <w:rsid w:val="005C4ED1"/>
    <w:rsid w:val="005D2EE4"/>
    <w:rsid w:val="005E0A0E"/>
    <w:rsid w:val="005F7D52"/>
    <w:rsid w:val="006042DD"/>
    <w:rsid w:val="006174C9"/>
    <w:rsid w:val="0063418C"/>
    <w:rsid w:val="0064152E"/>
    <w:rsid w:val="00662B9D"/>
    <w:rsid w:val="00671539"/>
    <w:rsid w:val="00682C67"/>
    <w:rsid w:val="006A26A9"/>
    <w:rsid w:val="006B3990"/>
    <w:rsid w:val="006C222E"/>
    <w:rsid w:val="006C69E6"/>
    <w:rsid w:val="006D7EE6"/>
    <w:rsid w:val="006F7FF7"/>
    <w:rsid w:val="00713F75"/>
    <w:rsid w:val="007243FF"/>
    <w:rsid w:val="00750C2B"/>
    <w:rsid w:val="00753A6E"/>
    <w:rsid w:val="00756412"/>
    <w:rsid w:val="007A1F12"/>
    <w:rsid w:val="007A4CFA"/>
    <w:rsid w:val="007C48A1"/>
    <w:rsid w:val="007D5B9C"/>
    <w:rsid w:val="007E3CF4"/>
    <w:rsid w:val="007F3C79"/>
    <w:rsid w:val="007F6CEE"/>
    <w:rsid w:val="00802AB5"/>
    <w:rsid w:val="00804772"/>
    <w:rsid w:val="0081041F"/>
    <w:rsid w:val="00815654"/>
    <w:rsid w:val="00832ADD"/>
    <w:rsid w:val="00847E01"/>
    <w:rsid w:val="0087519B"/>
    <w:rsid w:val="008B6A8E"/>
    <w:rsid w:val="008C7843"/>
    <w:rsid w:val="00905463"/>
    <w:rsid w:val="00906ECA"/>
    <w:rsid w:val="0093344B"/>
    <w:rsid w:val="00957510"/>
    <w:rsid w:val="00957A66"/>
    <w:rsid w:val="009647DA"/>
    <w:rsid w:val="00973588"/>
    <w:rsid w:val="00983323"/>
    <w:rsid w:val="009840B4"/>
    <w:rsid w:val="00985AB4"/>
    <w:rsid w:val="009D18BD"/>
    <w:rsid w:val="009E0D01"/>
    <w:rsid w:val="00A048C7"/>
    <w:rsid w:val="00A05C9C"/>
    <w:rsid w:val="00A10EC0"/>
    <w:rsid w:val="00A1162C"/>
    <w:rsid w:val="00A16818"/>
    <w:rsid w:val="00A20BEE"/>
    <w:rsid w:val="00A36A6A"/>
    <w:rsid w:val="00A5517D"/>
    <w:rsid w:val="00A5614A"/>
    <w:rsid w:val="00A562D3"/>
    <w:rsid w:val="00A62574"/>
    <w:rsid w:val="00A828FB"/>
    <w:rsid w:val="00A83A45"/>
    <w:rsid w:val="00A85ACC"/>
    <w:rsid w:val="00AA4564"/>
    <w:rsid w:val="00AB7CBA"/>
    <w:rsid w:val="00AD71EC"/>
    <w:rsid w:val="00AE3449"/>
    <w:rsid w:val="00B061C4"/>
    <w:rsid w:val="00B21D69"/>
    <w:rsid w:val="00B249BE"/>
    <w:rsid w:val="00B27321"/>
    <w:rsid w:val="00B32508"/>
    <w:rsid w:val="00B455A0"/>
    <w:rsid w:val="00B46D15"/>
    <w:rsid w:val="00B52240"/>
    <w:rsid w:val="00B57731"/>
    <w:rsid w:val="00B62847"/>
    <w:rsid w:val="00B659B1"/>
    <w:rsid w:val="00B668D7"/>
    <w:rsid w:val="00B70172"/>
    <w:rsid w:val="00B7066B"/>
    <w:rsid w:val="00BA125B"/>
    <w:rsid w:val="00BA1A31"/>
    <w:rsid w:val="00BD3CFE"/>
    <w:rsid w:val="00C0090A"/>
    <w:rsid w:val="00C0569E"/>
    <w:rsid w:val="00C0639F"/>
    <w:rsid w:val="00C206DE"/>
    <w:rsid w:val="00C36465"/>
    <w:rsid w:val="00C528D3"/>
    <w:rsid w:val="00C54998"/>
    <w:rsid w:val="00C83565"/>
    <w:rsid w:val="00C90452"/>
    <w:rsid w:val="00C916A1"/>
    <w:rsid w:val="00C951DA"/>
    <w:rsid w:val="00CB1A85"/>
    <w:rsid w:val="00CB36FD"/>
    <w:rsid w:val="00CE140A"/>
    <w:rsid w:val="00CE6C31"/>
    <w:rsid w:val="00CF1F95"/>
    <w:rsid w:val="00D06EB6"/>
    <w:rsid w:val="00D21934"/>
    <w:rsid w:val="00D34D39"/>
    <w:rsid w:val="00D7189A"/>
    <w:rsid w:val="00D85EF1"/>
    <w:rsid w:val="00DB6842"/>
    <w:rsid w:val="00DB69D7"/>
    <w:rsid w:val="00DC4932"/>
    <w:rsid w:val="00DD0DCB"/>
    <w:rsid w:val="00DD3F92"/>
    <w:rsid w:val="00DE0457"/>
    <w:rsid w:val="00DF1287"/>
    <w:rsid w:val="00E029B0"/>
    <w:rsid w:val="00E05124"/>
    <w:rsid w:val="00E1759A"/>
    <w:rsid w:val="00E336FF"/>
    <w:rsid w:val="00E87466"/>
    <w:rsid w:val="00EB24EF"/>
    <w:rsid w:val="00EE4006"/>
    <w:rsid w:val="00F0442F"/>
    <w:rsid w:val="00F164A3"/>
    <w:rsid w:val="00F25F2F"/>
    <w:rsid w:val="00F80218"/>
    <w:rsid w:val="00F879A5"/>
    <w:rsid w:val="00F95AA5"/>
    <w:rsid w:val="00FB5557"/>
    <w:rsid w:val="00FB58BA"/>
    <w:rsid w:val="00FC1F87"/>
    <w:rsid w:val="00FD79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A0"/>
    <w:pPr>
      <w:adjustRightInd w:val="0"/>
      <w:snapToGrid w:val="0"/>
      <w:spacing w:after="200"/>
    </w:pPr>
    <w:rPr>
      <w:rFonts w:ascii="Tahoma" w:eastAsia="微软雅黑"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5A0"/>
    <w:pPr>
      <w:ind w:firstLineChars="200" w:firstLine="420"/>
    </w:pPr>
  </w:style>
  <w:style w:type="paragraph" w:styleId="a4">
    <w:name w:val="header"/>
    <w:basedOn w:val="a"/>
    <w:link w:val="Char"/>
    <w:uiPriority w:val="99"/>
    <w:semiHidden/>
    <w:unhideWhenUsed/>
    <w:rsid w:val="00B455A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B455A0"/>
    <w:rPr>
      <w:rFonts w:ascii="Tahoma" w:eastAsia="微软雅黑" w:hAnsi="Tahoma" w:cs="Tahoma"/>
      <w:kern w:val="0"/>
      <w:sz w:val="18"/>
      <w:szCs w:val="18"/>
    </w:rPr>
  </w:style>
  <w:style w:type="paragraph" w:styleId="a5">
    <w:name w:val="footer"/>
    <w:basedOn w:val="a"/>
    <w:link w:val="Char0"/>
    <w:uiPriority w:val="99"/>
    <w:unhideWhenUsed/>
    <w:rsid w:val="00B455A0"/>
    <w:pPr>
      <w:tabs>
        <w:tab w:val="center" w:pos="4153"/>
        <w:tab w:val="right" w:pos="8306"/>
      </w:tabs>
    </w:pPr>
    <w:rPr>
      <w:sz w:val="18"/>
      <w:szCs w:val="18"/>
    </w:rPr>
  </w:style>
  <w:style w:type="character" w:customStyle="1" w:styleId="Char0">
    <w:name w:val="页脚 Char"/>
    <w:basedOn w:val="a0"/>
    <w:link w:val="a5"/>
    <w:uiPriority w:val="99"/>
    <w:rsid w:val="00B455A0"/>
    <w:rPr>
      <w:rFonts w:ascii="Tahoma" w:eastAsia="微软雅黑" w:hAnsi="Tahoma" w:cs="Tahoma"/>
      <w:kern w:val="0"/>
      <w:sz w:val="18"/>
      <w:szCs w:val="18"/>
    </w:rPr>
  </w:style>
  <w:style w:type="paragraph" w:styleId="a6">
    <w:name w:val="Normal (Web)"/>
    <w:basedOn w:val="a"/>
    <w:uiPriority w:val="99"/>
    <w:unhideWhenUsed/>
    <w:rsid w:val="009E0D01"/>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1"/>
    <w:uiPriority w:val="99"/>
    <w:semiHidden/>
    <w:unhideWhenUsed/>
    <w:rsid w:val="005341E0"/>
    <w:pPr>
      <w:spacing w:after="0"/>
    </w:pPr>
    <w:rPr>
      <w:sz w:val="18"/>
      <w:szCs w:val="18"/>
    </w:rPr>
  </w:style>
  <w:style w:type="character" w:customStyle="1" w:styleId="Char1">
    <w:name w:val="批注框文本 Char"/>
    <w:basedOn w:val="a0"/>
    <w:link w:val="a7"/>
    <w:uiPriority w:val="99"/>
    <w:semiHidden/>
    <w:rsid w:val="005341E0"/>
    <w:rPr>
      <w:rFonts w:ascii="Tahoma" w:eastAsia="微软雅黑" w:hAnsi="Tahoma" w:cs="Tahoma"/>
      <w:kern w:val="0"/>
      <w:sz w:val="18"/>
      <w:szCs w:val="18"/>
    </w:rPr>
  </w:style>
</w:styles>
</file>

<file path=word/webSettings.xml><?xml version="1.0" encoding="utf-8"?>
<w:webSettings xmlns:r="http://schemas.openxmlformats.org/officeDocument/2006/relationships" xmlns:w="http://schemas.openxmlformats.org/wordprocessingml/2006/main">
  <w:divs>
    <w:div w:id="305203744">
      <w:bodyDiv w:val="1"/>
      <w:marLeft w:val="0"/>
      <w:marRight w:val="0"/>
      <w:marTop w:val="0"/>
      <w:marBottom w:val="0"/>
      <w:divBdr>
        <w:top w:val="none" w:sz="0" w:space="0" w:color="auto"/>
        <w:left w:val="none" w:sz="0" w:space="0" w:color="auto"/>
        <w:bottom w:val="none" w:sz="0" w:space="0" w:color="auto"/>
        <w:right w:val="none" w:sz="0" w:space="0" w:color="auto"/>
      </w:divBdr>
    </w:div>
    <w:div w:id="367343549">
      <w:bodyDiv w:val="1"/>
      <w:marLeft w:val="0"/>
      <w:marRight w:val="0"/>
      <w:marTop w:val="0"/>
      <w:marBottom w:val="0"/>
      <w:divBdr>
        <w:top w:val="none" w:sz="0" w:space="0" w:color="auto"/>
        <w:left w:val="none" w:sz="0" w:space="0" w:color="auto"/>
        <w:bottom w:val="none" w:sz="0" w:space="0" w:color="auto"/>
        <w:right w:val="none" w:sz="0" w:space="0" w:color="auto"/>
      </w:divBdr>
    </w:div>
    <w:div w:id="1008795921">
      <w:bodyDiv w:val="1"/>
      <w:marLeft w:val="0"/>
      <w:marRight w:val="0"/>
      <w:marTop w:val="0"/>
      <w:marBottom w:val="0"/>
      <w:divBdr>
        <w:top w:val="none" w:sz="0" w:space="0" w:color="auto"/>
        <w:left w:val="none" w:sz="0" w:space="0" w:color="auto"/>
        <w:bottom w:val="none" w:sz="0" w:space="0" w:color="auto"/>
        <w:right w:val="none" w:sz="0" w:space="0" w:color="auto"/>
      </w:divBdr>
    </w:div>
    <w:div w:id="20043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shui.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4749</TotalTime>
  <Pages>9</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文印室</dc:creator>
  <cp:lastModifiedBy>Administrator</cp:lastModifiedBy>
  <cp:revision>154</cp:revision>
  <cp:lastPrinted>2020-02-19T03:18:00Z</cp:lastPrinted>
  <dcterms:created xsi:type="dcterms:W3CDTF">2020-01-15T02:52:00Z</dcterms:created>
  <dcterms:modified xsi:type="dcterms:W3CDTF">2020-02-25T07:57:00Z</dcterms:modified>
</cp:coreProperties>
</file>