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宋体" w:hAnsi="宋体" w:eastAsia="宋体" w:cs="宋体"/>
          <w:b/>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w:t>
      </w:r>
      <w:bookmarkStart w:id="0" w:name="_Hlk147522779"/>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《丽水市推进乡村医疗卫生体系</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cr/>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高质量发展实施方案》</w:t>
      </w:r>
      <w:bookmarkEnd w:id="0"/>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的起草说明</w:t>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宋体" w:hAnsi="宋体" w:eastAsia="宋体" w:cs="宋体"/>
          <w:b/>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一、起草背景</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仿宋_GB2312" w:hAnsi="仿宋_GB2312" w:eastAsia="仿宋_GB2312" w:cs="仿宋_GB2312"/>
          <w:color w:val="000000" w:themeColor="text1"/>
          <w:kern w:val="0"/>
          <w:sz w:val="32"/>
          <w:szCs w:val="32"/>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auto"/>
          <w14:textFill>
            <w14:solidFill>
              <w14:schemeClr w14:val="tx1"/>
            </w14:solidFill>
          </w14:textFill>
        </w:rPr>
        <w:t>2023</w:t>
      </w:r>
      <w:r>
        <w:rPr>
          <w:rFonts w:hint="default" w:ascii="仿宋_GB2312" w:hAnsi="Times New Roman" w:eastAsia="仿宋_GB2312" w:cs="仿宋_GB2312"/>
          <w:color w:val="171A1D"/>
          <w:kern w:val="2"/>
          <w:sz w:val="32"/>
          <w:szCs w:val="32"/>
          <w:lang w:val="en-US" w:eastAsia="zh-CN" w:bidi="ar"/>
        </w:rPr>
        <w:t>年2月</w:t>
      </w:r>
      <w:r>
        <w:rPr>
          <w:rFonts w:hint="default" w:ascii="仿宋_GB2312" w:hAnsi="Times New Roman" w:eastAsia="仿宋_GB2312" w:cs="仿宋_GB2312"/>
          <w:color w:val="171A1D"/>
          <w:kern w:val="2"/>
          <w:sz w:val="32"/>
          <w:szCs w:val="32"/>
          <w:lang w:eastAsia="zh-CN" w:bidi="ar"/>
        </w:rPr>
        <w:t>18</w:t>
      </w:r>
      <w:r>
        <w:rPr>
          <w:rFonts w:hint="default" w:ascii="仿宋_GB2312" w:hAnsi="Times New Roman" w:eastAsia="仿宋_GB2312" w:cs="仿宋_GB2312"/>
          <w:color w:val="171A1D"/>
          <w:kern w:val="2"/>
          <w:sz w:val="32"/>
          <w:szCs w:val="32"/>
          <w:lang w:val="en-US" w:eastAsia="zh-CN" w:bidi="ar"/>
        </w:rPr>
        <w:t>日，中共中央办公厅国务院办公厅印发了《关于进一步深化改革促进乡村医疗卫生体系健康发展的意见》</w:t>
      </w:r>
      <w:r>
        <w:rPr>
          <w:rFonts w:hint="default" w:ascii="仿宋_GB2312" w:hAnsi="Times New Roman" w:eastAsia="仿宋_GB2312" w:cs="仿宋_GB2312"/>
          <w:color w:val="171A1D"/>
          <w:kern w:val="2"/>
          <w:sz w:val="32"/>
          <w:szCs w:val="32"/>
          <w:lang w:eastAsia="zh-CN" w:bidi="ar"/>
        </w:rPr>
        <w:t>。</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2023年</w:t>
      </w:r>
      <w:r>
        <w:rPr>
          <w:rFonts w:hint="default" w:ascii="仿宋_GB2312" w:hAnsi="仿宋_GB2312" w:eastAsia="仿宋_GB2312" w:cs="仿宋_GB2312"/>
          <w:color w:val="000000" w:themeColor="text1"/>
          <w:sz w:val="32"/>
          <w:szCs w:val="32"/>
          <w:shd w:val="clear" w:color="auto" w:fill="auto"/>
          <w:lang w:eastAsia="zh-CN"/>
          <w14:textFill>
            <w14:solidFill>
              <w14:schemeClr w14:val="tx1"/>
            </w14:solidFill>
          </w14:textFill>
        </w:rPr>
        <w:t>8</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月</w:t>
      </w:r>
      <w:r>
        <w:rPr>
          <w:rFonts w:hint="default" w:ascii="仿宋_GB2312" w:hAnsi="仿宋_GB2312" w:eastAsia="仿宋_GB2312" w:cs="仿宋_GB2312"/>
          <w:color w:val="000000" w:themeColor="text1"/>
          <w:sz w:val="32"/>
          <w:szCs w:val="32"/>
          <w:lang w:bidi="ar"/>
          <w14:textFill>
            <w14:solidFill>
              <w14:schemeClr w14:val="tx1"/>
            </w14:solidFill>
          </w14:textFill>
        </w:rPr>
        <w:t>18日</w:t>
      </w:r>
      <w:r>
        <w:rPr>
          <w:rFonts w:hint="eastAsia" w:ascii="仿宋_GB2312" w:hAnsi="仿宋_GB2312" w:eastAsia="仿宋_GB2312" w:cs="仿宋_GB2312"/>
          <w:color w:val="000000" w:themeColor="text1"/>
          <w:sz w:val="32"/>
          <w:szCs w:val="32"/>
          <w:lang w:bidi="ar"/>
          <w14:textFill>
            <w14:solidFill>
              <w14:schemeClr w14:val="tx1"/>
            </w14:solidFill>
          </w14:textFill>
        </w:rPr>
        <w:t>省委办公厅省人民政府办公厅印发了《浙江省加快推进乡村医疗卫生体系高质量发展实施方案</w:t>
      </w:r>
      <w:r>
        <w:rPr>
          <w:rFonts w:hint="eastAsia" w:ascii="仿宋_GB2312" w:hAnsi="仿宋_GB2312" w:eastAsia="仿宋_GB2312" w:cs="仿宋_GB2312"/>
          <w:color w:val="000000" w:themeColor="text1"/>
          <w:kern w:val="2"/>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我市领导高度重视，2023年9月15日，市人民政府副市长卢彩柳批示：“请卫健委牵头研究我市贯彻落实方案。”</w:t>
      </w:r>
      <w:r>
        <w:rPr>
          <w:rFonts w:hint="eastAsia" w:ascii="仿宋_GB2312" w:hAnsi="仿宋_GB2312" w:eastAsia="仿宋_GB2312" w:cs="仿宋_GB2312"/>
          <w:color w:val="000000" w:themeColor="text1"/>
          <w:kern w:val="0"/>
          <w:sz w:val="32"/>
          <w:szCs w:val="32"/>
          <w14:textFill>
            <w14:solidFill>
              <w14:schemeClr w14:val="tx1"/>
            </w14:solidFill>
          </w14:textFill>
        </w:rPr>
        <w:t>根据市政府领导要求，我委</w:t>
      </w:r>
      <w:r>
        <w:rPr>
          <w:rFonts w:hint="default" w:ascii="仿宋_GB2312" w:hAnsi="仿宋_GB2312" w:eastAsia="仿宋_GB2312" w:cs="仿宋_GB2312"/>
          <w:color w:val="000000" w:themeColor="text1"/>
          <w:kern w:val="0"/>
          <w:sz w:val="32"/>
          <w:szCs w:val="32"/>
          <w14:textFill>
            <w14:solidFill>
              <w14:schemeClr w14:val="tx1"/>
            </w14:solidFill>
          </w14:textFill>
        </w:rPr>
        <w:t>在前期省、市调研的基础上，</w:t>
      </w:r>
      <w:r>
        <w:rPr>
          <w:rFonts w:hint="eastAsia" w:ascii="仿宋_GB2312" w:hAnsi="仿宋_GB2312" w:eastAsia="仿宋_GB2312" w:cs="仿宋_GB2312"/>
          <w:color w:val="000000" w:themeColor="text1"/>
          <w:kern w:val="2"/>
          <w:sz w:val="32"/>
          <w:szCs w:val="32"/>
          <w:lang w:bidi="ar"/>
          <w14:textFill>
            <w14:solidFill>
              <w14:schemeClr w14:val="tx1"/>
            </w14:solidFill>
          </w14:textFill>
        </w:rPr>
        <w:t>依据</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《中共中央办公厅国务院办公厅印发关于进一步深化改革促进乡村医疗卫生体系健康发展的意见</w:t>
      </w:r>
      <w:r>
        <w:rPr>
          <w:rFonts w:hint="default" w:ascii="仿宋_GB2312" w:hAnsi="仿宋_GB2312" w:eastAsia="仿宋_GB2312" w:cs="仿宋_GB2312"/>
          <w:color w:val="000000" w:themeColor="text1"/>
          <w:spacing w:val="0"/>
          <w:sz w:val="32"/>
          <w:szCs w:val="32"/>
          <w:shd w:val="clear" w:color="auto" w:fill="auto"/>
          <w14:textFill>
            <w14:solidFill>
              <w14:schemeClr w14:val="tx1"/>
            </w14:solidFill>
          </w14:textFill>
        </w:rPr>
        <w:t>的通知</w:t>
      </w:r>
      <w:r>
        <w:rPr>
          <w:rFonts w:hint="eastAsia" w:ascii="仿宋_GB2312" w:hAnsi="仿宋_GB2312" w:eastAsia="仿宋_GB2312" w:cs="仿宋_GB2312"/>
          <w:color w:val="000000" w:themeColor="text1"/>
          <w:spacing w:val="0"/>
          <w:sz w:val="32"/>
          <w:szCs w:val="32"/>
          <w:shd w:val="clear" w:color="auto" w:fill="auto"/>
          <w14:textFill>
            <w14:solidFill>
              <w14:schemeClr w14:val="tx1"/>
            </w14:solidFill>
          </w14:textFill>
        </w:rPr>
        <w:t>》</w:t>
      </w:r>
      <w:r>
        <w:rPr>
          <w:rFonts w:hint="eastAsia" w:ascii="仿宋_GB2312" w:hAnsi="仿宋_GB2312" w:eastAsia="仿宋_GB2312" w:cs="仿宋_GB2312"/>
          <w:color w:val="000000" w:themeColor="text1"/>
          <w:kern w:val="2"/>
          <w:sz w:val="32"/>
          <w:szCs w:val="32"/>
          <w:shd w:val="clear" w:color="auto" w:fill="auto"/>
          <w:lang w:bidi="ar"/>
          <w14:textFill>
            <w14:solidFill>
              <w14:schemeClr w14:val="tx1"/>
            </w14:solidFill>
          </w14:textFill>
        </w:rPr>
        <w:t>《中共中央办公厅国务院办公厅印发关于进一步完善医疗卫生服务体系的意见</w:t>
      </w:r>
      <w:r>
        <w:rPr>
          <w:rFonts w:hint="default" w:ascii="仿宋_GB2312" w:hAnsi="仿宋_GB2312" w:eastAsia="仿宋_GB2312" w:cs="仿宋_GB2312"/>
          <w:color w:val="000000" w:themeColor="text1"/>
          <w:spacing w:val="0"/>
          <w:sz w:val="32"/>
          <w:szCs w:val="32"/>
          <w:shd w:val="clear" w:color="auto" w:fill="auto"/>
          <w14:textFill>
            <w14:solidFill>
              <w14:schemeClr w14:val="tx1"/>
            </w14:solidFill>
          </w14:textFill>
        </w:rPr>
        <w:t>的通知</w:t>
      </w:r>
      <w:r>
        <w:rPr>
          <w:rFonts w:hint="eastAsia" w:ascii="仿宋_GB2312" w:hAnsi="仿宋_GB2312" w:eastAsia="仿宋_GB2312" w:cs="仿宋_GB2312"/>
          <w:color w:val="000000" w:themeColor="text1"/>
          <w:kern w:val="2"/>
          <w:sz w:val="32"/>
          <w:szCs w:val="32"/>
          <w:shd w:val="clear" w:color="auto" w:fill="auto"/>
          <w:lang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hint="default" w:ascii="仿宋_GB2312" w:hAnsi="仿宋_GB2312" w:eastAsia="仿宋_GB2312" w:cs="仿宋_GB2312"/>
          <w:color w:val="000000" w:themeColor="text1"/>
          <w:sz w:val="32"/>
          <w:szCs w:val="32"/>
          <w:lang w:bidi="ar"/>
          <w14:textFill>
            <w14:solidFill>
              <w14:schemeClr w14:val="tx1"/>
            </w14:solidFill>
          </w14:textFill>
        </w:rPr>
        <w:t>中共浙江</w:t>
      </w:r>
      <w:r>
        <w:rPr>
          <w:rFonts w:hint="eastAsia" w:ascii="仿宋_GB2312" w:hAnsi="仿宋_GB2312" w:eastAsia="仿宋_GB2312" w:cs="仿宋_GB2312"/>
          <w:color w:val="000000" w:themeColor="text1"/>
          <w:sz w:val="32"/>
          <w:szCs w:val="32"/>
          <w:lang w:bidi="ar"/>
          <w14:textFill>
            <w14:solidFill>
              <w14:schemeClr w14:val="tx1"/>
            </w14:solidFill>
          </w14:textFill>
        </w:rPr>
        <w:t>省委办公厅</w:t>
      </w:r>
      <w:r>
        <w:rPr>
          <w:rFonts w:hint="default" w:ascii="仿宋_GB2312" w:hAnsi="仿宋_GB2312" w:eastAsia="仿宋_GB2312" w:cs="仿宋_GB2312"/>
          <w:color w:val="000000" w:themeColor="text1"/>
          <w:sz w:val="32"/>
          <w:szCs w:val="32"/>
          <w:lang w:bidi="ar"/>
          <w14:textFill>
            <w14:solidFill>
              <w14:schemeClr w14:val="tx1"/>
            </w14:solidFill>
          </w14:textFill>
        </w:rPr>
        <w:t>浙江</w:t>
      </w:r>
      <w:r>
        <w:rPr>
          <w:rFonts w:hint="eastAsia" w:ascii="仿宋_GB2312" w:hAnsi="仿宋_GB2312" w:eastAsia="仿宋_GB2312" w:cs="仿宋_GB2312"/>
          <w:color w:val="000000" w:themeColor="text1"/>
          <w:sz w:val="32"/>
          <w:szCs w:val="32"/>
          <w:lang w:bidi="ar"/>
          <w14:textFill>
            <w14:solidFill>
              <w14:schemeClr w14:val="tx1"/>
            </w14:solidFill>
          </w14:textFill>
        </w:rPr>
        <w:t>省人民政府办公厅</w:t>
      </w:r>
      <w:r>
        <w:rPr>
          <w:rFonts w:hint="default" w:ascii="仿宋_GB2312" w:hAnsi="仿宋_GB2312" w:eastAsia="仿宋_GB2312" w:cs="仿宋_GB2312"/>
          <w:color w:val="000000" w:themeColor="text1"/>
          <w:sz w:val="32"/>
          <w:szCs w:val="32"/>
          <w:lang w:bidi="ar"/>
          <w14:textFill>
            <w14:solidFill>
              <w14:schemeClr w14:val="tx1"/>
            </w14:solidFill>
          </w14:textFill>
        </w:rPr>
        <w:t>关于</w:t>
      </w:r>
      <w:r>
        <w:rPr>
          <w:rFonts w:hint="eastAsia" w:ascii="仿宋_GB2312" w:hAnsi="仿宋_GB2312" w:eastAsia="仿宋_GB2312" w:cs="仿宋_GB2312"/>
          <w:color w:val="000000" w:themeColor="text1"/>
          <w:sz w:val="32"/>
          <w:szCs w:val="32"/>
          <w:lang w:bidi="ar"/>
          <w14:textFill>
            <w14:solidFill>
              <w14:schemeClr w14:val="tx1"/>
            </w14:solidFill>
          </w14:textFill>
        </w:rPr>
        <w:t>印发</w:t>
      </w:r>
      <w:r>
        <w:rPr>
          <w:rFonts w:hint="eastAsia" w:ascii="仿宋_GB2312" w:hAnsi="仿宋_GB2312" w:eastAsia="仿宋_GB2312" w:cs="仿宋_GB2312"/>
          <w:color w:val="000000" w:themeColor="text1"/>
          <w:sz w:val="32"/>
          <w:szCs w:val="32"/>
          <w14:textFill>
            <w14:solidFill>
              <w14:schemeClr w14:val="tx1"/>
            </w14:solidFill>
          </w14:textFill>
        </w:rPr>
        <w:t>浙江省加快推进乡村医疗卫生体系高质量发展实施方案</w:t>
      </w:r>
      <w:r>
        <w:rPr>
          <w:rFonts w:hint="default" w:ascii="仿宋_GB2312" w:hAnsi="仿宋_GB2312" w:eastAsia="仿宋_GB2312" w:cs="仿宋_GB2312"/>
          <w:color w:val="000000" w:themeColor="text1"/>
          <w:spacing w:val="0"/>
          <w:sz w:val="32"/>
          <w:szCs w:val="32"/>
          <w:shd w:val="clear" w:color="auto" w:fill="auto"/>
          <w14:textFill>
            <w14:solidFill>
              <w14:schemeClr w14:val="tx1"/>
            </w14:solidFill>
          </w14:textFill>
        </w:rPr>
        <w:t>的通知</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》等有关文件精神，</w:t>
      </w:r>
      <w:r>
        <w:rPr>
          <w:rFonts w:hint="eastAsia" w:ascii="仿宋_GB2312" w:hAnsi="仿宋_GB2312" w:eastAsia="仿宋_GB2312" w:cs="仿宋_GB2312"/>
          <w:color w:val="000000" w:themeColor="text1"/>
          <w:kern w:val="0"/>
          <w:sz w:val="32"/>
          <w:szCs w:val="32"/>
          <w14:textFill>
            <w14:solidFill>
              <w14:schemeClr w14:val="tx1"/>
            </w14:solidFill>
          </w14:textFill>
        </w:rPr>
        <w:t>制订</w:t>
      </w:r>
      <w:r>
        <w:rPr>
          <w:rFonts w:hint="eastAsia" w:ascii="仿宋_GB2312" w:hAnsi="仿宋_GB2312" w:eastAsia="仿宋_GB2312" w:cs="仿宋_GB2312"/>
          <w:b w:val="0"/>
          <w:bCs w:val="0"/>
          <w:color w:val="000000" w:themeColor="text1"/>
          <w:kern w:val="0"/>
          <w:sz w:val="32"/>
          <w:szCs w:val="32"/>
          <w:lang w:bidi="ar"/>
          <w14:textFill>
            <w14:solidFill>
              <w14:schemeClr w14:val="tx1"/>
            </w14:solidFill>
          </w14:textFill>
        </w:rPr>
        <w:t>《丽水市推进乡村医疗卫生体系高质量发展实施方案</w:t>
      </w:r>
      <w:r>
        <w:rPr>
          <w:rFonts w:hint="eastAsia" w:ascii="仿宋_GB2312" w:hAnsi="仿宋_GB2312" w:eastAsia="仿宋_GB2312" w:cs="仿宋_GB2312"/>
          <w:b w:val="0"/>
          <w:bCs w:val="0"/>
          <w:color w:val="000000" w:themeColor="text1"/>
          <w:kern w:val="0"/>
          <w:sz w:val="32"/>
          <w:szCs w:val="32"/>
          <w:lang w:eastAsia="zh-CN" w:bidi="ar"/>
          <w14:textFill>
            <w14:solidFill>
              <w14:schemeClr w14:val="tx1"/>
            </w14:solidFill>
          </w14:textFill>
        </w:rPr>
        <w:t>（代拟稿）</w:t>
      </w:r>
      <w:r>
        <w:rPr>
          <w:rFonts w:hint="eastAsia" w:ascii="仿宋_GB2312" w:hAnsi="仿宋_GB2312" w:eastAsia="仿宋_GB2312" w:cs="仿宋_GB2312"/>
          <w:b w:val="0"/>
          <w:bCs w:val="0"/>
          <w:color w:val="000000" w:themeColor="text1"/>
          <w:kern w:val="0"/>
          <w:sz w:val="32"/>
          <w:szCs w:val="32"/>
          <w:lang w:bidi="ar"/>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lang w:eastAsia="zh-CN" w:bidi="ar"/>
          <w14:textFill>
            <w14:solidFill>
              <w14:schemeClr w14:val="tx1"/>
            </w14:solidFill>
          </w14:textFill>
        </w:rPr>
        <w:t>初稿</w:t>
      </w:r>
      <w:r>
        <w:rPr>
          <w:rFonts w:hint="default"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bCs w:val="0"/>
          <w:color w:val="000000" w:themeColor="text1"/>
          <w:kern w:val="0"/>
          <w:sz w:val="32"/>
          <w:szCs w:val="32"/>
          <w:lang w:val="en-US" w:eastAsia="zh-CN" w:bidi="ar-SA"/>
          <w14:textFill>
            <w14:solidFill>
              <w14:schemeClr w14:val="tx1"/>
            </w14:solidFill>
          </w14:textFill>
        </w:rPr>
      </w:pPr>
      <w:r>
        <w:rPr>
          <w:rFonts w:hint="eastAsia" w:ascii="黑体" w:hAnsi="黑体" w:eastAsia="黑体" w:cs="黑体"/>
          <w:bCs w:val="0"/>
          <w:color w:val="000000" w:themeColor="text1"/>
          <w:kern w:val="0"/>
          <w:sz w:val="32"/>
          <w:szCs w:val="32"/>
          <w14:textFill>
            <w14:solidFill>
              <w14:schemeClr w14:val="tx1"/>
            </w14:solidFill>
          </w14:textFill>
        </w:rPr>
        <w:t>二、起草过程</w:t>
      </w:r>
    </w:p>
    <w:p>
      <w:pPr>
        <w:autoSpaceDE/>
        <w:autoSpaceDN/>
        <w:adjustRightInd/>
        <w:spacing w:line="560" w:lineRule="exact"/>
        <w:ind w:firstLine="640" w:firstLineChars="200"/>
        <w:rPr>
          <w:rFonts w:hint="default"/>
          <w:lang w:val="en-US" w:eastAsia="zh-CN"/>
        </w:rPr>
      </w:pPr>
      <w:r>
        <w:rPr>
          <w:rFonts w:hint="default" w:ascii="仿宋_GB2312" w:hAnsi="仿宋_GB2312" w:eastAsia="仿宋_GB2312" w:cs="仿宋_GB2312"/>
          <w:color w:val="000000" w:themeColor="text1"/>
          <w:kern w:val="0"/>
          <w:sz w:val="32"/>
          <w:szCs w:val="32"/>
          <w14:textFill>
            <w14:solidFill>
              <w14:schemeClr w14:val="tx1"/>
            </w14:solidFill>
          </w14:textFill>
        </w:rPr>
        <w:t>我委确定以</w:t>
      </w:r>
      <w:r>
        <w:rPr>
          <w:rFonts w:hint="eastAsia" w:ascii="仿宋_GB2312" w:hAnsi="仿宋_GB2312" w:eastAsia="仿宋_GB2312" w:cs="仿宋_GB2312"/>
          <w:color w:val="000000" w:themeColor="text1"/>
          <w:sz w:val="32"/>
          <w:szCs w:val="32"/>
          <w:lang w:bidi="ar"/>
          <w14:textFill>
            <w14:solidFill>
              <w14:schemeClr w14:val="tx1"/>
            </w14:solidFill>
          </w14:textFill>
        </w:rPr>
        <w:t>《浙江省加快推进乡村医疗卫生体系高质量发展实施方案</w:t>
      </w:r>
      <w:r>
        <w:rPr>
          <w:rFonts w:hint="eastAsia" w:ascii="仿宋_GB2312" w:hAnsi="仿宋_GB2312" w:eastAsia="仿宋_GB2312" w:cs="仿宋_GB2312"/>
          <w:color w:val="000000" w:themeColor="text1"/>
          <w:kern w:val="2"/>
          <w:sz w:val="32"/>
          <w:szCs w:val="32"/>
          <w:lang w:bidi="ar"/>
          <w14:textFill>
            <w14:solidFill>
              <w14:schemeClr w14:val="tx1"/>
            </w14:solidFill>
          </w14:textFill>
        </w:rPr>
        <w:t>》</w:t>
      </w:r>
      <w:r>
        <w:rPr>
          <w:rFonts w:hint="eastAsia" w:ascii="仿宋_GB2312" w:hAnsi="仿宋_GB2312" w:eastAsia="仿宋_GB2312" w:cs="仿宋_GB2312"/>
          <w:color w:val="000000" w:themeColor="text1"/>
          <w:kern w:val="2"/>
          <w:sz w:val="32"/>
          <w:szCs w:val="32"/>
          <w:lang w:eastAsia="zh-CN" w:bidi="ar"/>
          <w14:textFill>
            <w14:solidFill>
              <w14:schemeClr w14:val="tx1"/>
            </w14:solidFill>
          </w14:textFill>
        </w:rPr>
        <w:t>的</w:t>
      </w:r>
      <w:r>
        <w:rPr>
          <w:rFonts w:hint="default" w:ascii="仿宋_GB2312" w:hAnsi="仿宋_GB2312" w:eastAsia="仿宋_GB2312" w:cs="仿宋_GB2312"/>
          <w:color w:val="000000" w:themeColor="text1"/>
          <w:kern w:val="2"/>
          <w:sz w:val="32"/>
          <w:szCs w:val="32"/>
          <w:lang w:bidi="ar"/>
          <w14:textFill>
            <w14:solidFill>
              <w14:schemeClr w14:val="tx1"/>
            </w14:solidFill>
          </w14:textFill>
        </w:rPr>
        <w:t>基本框架为前提，结合丽水实际，起草了《</w:t>
      </w:r>
      <w:r>
        <w:rPr>
          <w:rFonts w:hint="eastAsia" w:ascii="仿宋_GB2312" w:hAnsi="仿宋_GB2312" w:eastAsia="仿宋_GB2312" w:cs="仿宋_GB2312"/>
          <w:b w:val="0"/>
          <w:bCs w:val="0"/>
          <w:color w:val="000000" w:themeColor="text1"/>
          <w:sz w:val="32"/>
          <w:szCs w:val="32"/>
          <w14:textFill>
            <w14:solidFill>
              <w14:schemeClr w14:val="tx1"/>
            </w14:solidFill>
          </w14:textFill>
        </w:rPr>
        <w:t>丽水市推进乡村医疗卫生体系高质量发展实施方案</w:t>
      </w:r>
      <w:r>
        <w:rPr>
          <w:rFonts w:hint="default" w:ascii="仿宋_GB2312" w:hAnsi="仿宋_GB2312" w:eastAsia="仿宋_GB2312" w:cs="仿宋_GB2312"/>
          <w:color w:val="000000" w:themeColor="text1"/>
          <w:kern w:val="2"/>
          <w:sz w:val="32"/>
          <w:szCs w:val="32"/>
          <w:lang w:bidi="ar"/>
          <w14:textFill>
            <w14:solidFill>
              <w14:schemeClr w14:val="tx1"/>
            </w14:solidFill>
          </w14:textFill>
        </w:rPr>
        <w:t>》（以下简称</w:t>
      </w:r>
      <w:r>
        <w:rPr>
          <w:rFonts w:hint="eastAsia" w:ascii="仿宋_GB2312" w:hAnsi="仿宋_GB2312" w:eastAsia="仿宋_GB2312" w:cs="仿宋_GB2312"/>
          <w:color w:val="000000" w:themeColor="text1"/>
          <w:kern w:val="0"/>
          <w:sz w:val="32"/>
          <w:szCs w:val="32"/>
          <w14:textFill>
            <w14:solidFill>
              <w14:schemeClr w14:val="tx1"/>
            </w14:solidFill>
          </w14:textFill>
        </w:rPr>
        <w:t>《实施方案》</w:t>
      </w:r>
      <w:r>
        <w:rPr>
          <w:rFonts w:hint="default" w:ascii="仿宋_GB2312" w:hAnsi="仿宋_GB2312" w:eastAsia="仿宋_GB2312" w:cs="仿宋_GB2312"/>
          <w:color w:val="000000" w:themeColor="text1"/>
          <w:kern w:val="2"/>
          <w:sz w:val="32"/>
          <w:szCs w:val="32"/>
          <w:lang w:bidi="ar"/>
          <w14:textFill>
            <w14:solidFill>
              <w14:schemeClr w14:val="tx1"/>
            </w14:solidFill>
          </w14:textFill>
        </w:rPr>
        <w:t>）</w:t>
      </w:r>
      <w:r>
        <w:rPr>
          <w:rFonts w:hint="default" w:ascii="仿宋_GB2312" w:hAnsi="仿宋_GB2312" w:eastAsia="仿宋_GB2312" w:cs="仿宋_GB2312"/>
          <w:color w:val="000000" w:themeColor="text1"/>
          <w:kern w:val="0"/>
          <w:sz w:val="32"/>
          <w:szCs w:val="32"/>
          <w14:textFill>
            <w14:solidFill>
              <w14:schemeClr w14:val="tx1"/>
            </w14:solidFill>
          </w14:textFill>
        </w:rPr>
        <w:t>第一版初稿。</w:t>
      </w:r>
      <w:r>
        <w:rPr>
          <w:rFonts w:hint="eastAsia" w:ascii="仿宋_GB2312" w:hAnsi="仿宋_GB2312" w:eastAsia="仿宋_GB2312" w:cs="仿宋_GB2312"/>
          <w:color w:val="000000" w:themeColor="text1"/>
          <w:kern w:val="0"/>
          <w:sz w:val="32"/>
          <w:szCs w:val="32"/>
          <w14:textFill>
            <w14:solidFill>
              <w14:schemeClr w14:val="tx1"/>
            </w14:solidFill>
          </w14:textFill>
        </w:rPr>
        <w:t>“初稿”形成后</w:t>
      </w:r>
      <w:r>
        <w:rPr>
          <w:rFonts w:hint="default" w:ascii="仿宋_GB2312" w:hAnsi="仿宋_GB2312" w:eastAsia="仿宋_GB2312" w:cs="仿宋_GB2312"/>
          <w:color w:val="000000" w:themeColor="text1"/>
          <w:kern w:val="0"/>
          <w:sz w:val="32"/>
          <w:szCs w:val="32"/>
          <w14:textFill>
            <w14:solidFill>
              <w14:schemeClr w14:val="tx1"/>
            </w14:solidFill>
          </w14:textFill>
        </w:rPr>
        <w:t>，通过浙政钉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工作</w:t>
      </w:r>
      <w:r>
        <w:rPr>
          <w:rFonts w:hint="default" w:ascii="仿宋_GB2312" w:hAnsi="仿宋_GB2312" w:eastAsia="仿宋_GB2312" w:cs="仿宋_GB2312"/>
          <w:color w:val="000000" w:themeColor="text1"/>
          <w:kern w:val="0"/>
          <w:sz w:val="32"/>
          <w:szCs w:val="32"/>
          <w14:textFill>
            <w14:solidFill>
              <w14:schemeClr w14:val="tx1"/>
            </w14:solidFill>
          </w14:textFill>
        </w:rPr>
        <w:t>群，向各县（市、区）卫生健康局分管领导征求意见</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default" w:ascii="仿宋_GB2312" w:hAnsi="仿宋_GB2312" w:eastAsia="仿宋_GB2312" w:cs="仿宋_GB2312"/>
          <w:color w:val="000000" w:themeColor="text1"/>
          <w:kern w:val="0"/>
          <w:sz w:val="32"/>
          <w:szCs w:val="32"/>
          <w14:textFill>
            <w14:solidFill>
              <w14:schemeClr w14:val="tx1"/>
            </w14:solidFill>
          </w14:textFill>
        </w:rPr>
        <w:t>形成初稿第二版。</w:t>
      </w:r>
      <w:r>
        <w:rPr>
          <w:rFonts w:hint="eastAsia" w:ascii="仿宋_GB2312" w:hAnsi="仿宋_GB2312" w:eastAsia="仿宋_GB2312" w:cs="仿宋_GB2312"/>
          <w:color w:val="000000" w:themeColor="text1"/>
          <w:kern w:val="0"/>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月26日召开</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起草《丽水市推进乡村医疗卫生体系高质量发展实施方案》专题讨论会</w:t>
      </w:r>
      <w:r>
        <w:rPr>
          <w:rFonts w:hint="default"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市卫生健康委</w:t>
      </w:r>
      <w:r>
        <w:rPr>
          <w:rFonts w:hint="eastAsia" w:ascii="仿宋_GB2312" w:hAnsi="仿宋_GB2312" w:eastAsia="仿宋_GB2312" w:cs="仿宋_GB2312"/>
          <w:color w:val="000000" w:themeColor="text1"/>
          <w:sz w:val="32"/>
          <w:szCs w:val="32"/>
          <w14:textFill>
            <w14:solidFill>
              <w14:schemeClr w14:val="tx1"/>
            </w14:solidFill>
          </w14:textFill>
        </w:rPr>
        <w:t>相关处室负责人及</w:t>
      </w:r>
      <w:r>
        <w:rPr>
          <w:rFonts w:hint="default" w:ascii="仿宋_GB2312" w:hAnsi="仿宋_GB2312" w:eastAsia="仿宋_GB2312" w:cs="仿宋_GB2312"/>
          <w:color w:val="000000" w:themeColor="text1"/>
          <w:sz w:val="32"/>
          <w:szCs w:val="32"/>
          <w14:textFill>
            <w14:solidFill>
              <w14:schemeClr w14:val="tx1"/>
            </w14:solidFill>
          </w14:textFill>
        </w:rPr>
        <w:t>部分</w:t>
      </w:r>
      <w:r>
        <w:rPr>
          <w:rFonts w:hint="eastAsia" w:ascii="仿宋_GB2312" w:hAnsi="仿宋_GB2312" w:eastAsia="仿宋_GB2312" w:cs="仿宋_GB2312"/>
          <w:color w:val="000000" w:themeColor="text1"/>
          <w:sz w:val="32"/>
          <w:szCs w:val="32"/>
          <w14:textFill>
            <w14:solidFill>
              <w14:schemeClr w14:val="tx1"/>
            </w14:solidFill>
          </w14:textFill>
        </w:rPr>
        <w:t>县(市、区)卫生健康局分管领导参加会议，会上认真学习了国家、省关于乡村医疗卫生体系建设相关文件精神，讨论研究丽水市乡村医疗卫生体系建设工作</w:t>
      </w:r>
      <w:r>
        <w:rPr>
          <w:rFonts w:hint="default" w:ascii="仿宋_GB2312" w:hAnsi="仿宋_GB2312" w:eastAsia="仿宋_GB2312" w:cs="仿宋_GB2312"/>
          <w:color w:val="000000" w:themeColor="text1"/>
          <w:sz w:val="32"/>
          <w:szCs w:val="32"/>
          <w14:textFill>
            <w14:solidFill>
              <w14:schemeClr w14:val="tx1"/>
            </w14:solidFill>
          </w14:textFill>
        </w:rPr>
        <w:t>，将意见汇总后形成初稿第三版</w:t>
      </w:r>
      <w:r>
        <w:rPr>
          <w:rFonts w:hint="eastAsia" w:ascii="仿宋_GB2312" w:hAnsi="仿宋_GB2312" w:eastAsia="仿宋_GB2312" w:cs="仿宋_GB2312"/>
          <w:color w:val="000000" w:themeColor="text1"/>
          <w:sz w:val="32"/>
          <w:szCs w:val="32"/>
          <w14:textFill>
            <w14:solidFill>
              <w14:schemeClr w14:val="tx1"/>
            </w14:solidFill>
          </w14:textFill>
        </w:rPr>
        <w:t>。10月13日</w:t>
      </w:r>
      <w:r>
        <w:rPr>
          <w:rFonts w:hint="eastAsia" w:ascii="仿宋_GB2312" w:hAnsi="仿宋_GB2312" w:eastAsia="仿宋_GB2312" w:cs="仿宋_GB2312"/>
          <w:i w:val="0"/>
          <w:caps w:val="0"/>
          <w:color w:val="000000" w:themeColor="text1"/>
          <w:spacing w:val="0"/>
          <w:sz w:val="32"/>
          <w:szCs w:val="32"/>
          <w:shd w:val="clear"/>
          <w14:textFill>
            <w14:solidFill>
              <w14:schemeClr w14:val="tx1"/>
            </w14:solidFill>
          </w14:textFill>
        </w:rPr>
        <w:t>召开《丽水市推进乡村医疗卫生体系高质量发展实施方案》编制工作座谈会，邀请市委编办、市发改委、市教育局、市财政局、市人力社保局、市自规局、市农业农村局(乡村振兴局)、市医保局相关处室负责人参加，</w:t>
      </w:r>
      <w:r>
        <w:rPr>
          <w:rFonts w:hint="eastAsia" w:ascii="仿宋_GB2312" w:hAnsi="仿宋_GB2312" w:eastAsia="仿宋_GB2312" w:cs="仿宋_GB2312"/>
          <w:color w:val="000000" w:themeColor="text1"/>
          <w:sz w:val="32"/>
          <w:szCs w:val="32"/>
          <w:lang w:eastAsia="zh-CN"/>
          <w14:textFill>
            <w14:solidFill>
              <w14:schemeClr w14:val="tx1"/>
            </w14:solidFill>
          </w14:textFill>
        </w:rPr>
        <w:t>并进一步修改完善</w:t>
      </w:r>
      <w:r>
        <w:rPr>
          <w:rFonts w:hint="default" w:ascii="仿宋_GB2312" w:hAnsi="仿宋_GB2312" w:eastAsia="仿宋_GB2312" w:cs="仿宋_GB2312"/>
          <w:color w:val="000000" w:themeColor="text1"/>
          <w:sz w:val="32"/>
          <w:szCs w:val="32"/>
          <w:lang w:eastAsia="zh-CN"/>
          <w14:textFill>
            <w14:solidFill>
              <w14:schemeClr w14:val="tx1"/>
            </w14:solidFill>
          </w14:textFill>
        </w:rPr>
        <w:t>，形成初稿</w:t>
      </w:r>
      <w:r>
        <w:rPr>
          <w:rFonts w:hint="default" w:ascii="仿宋_GB2312" w:hAnsi="仿宋_GB2312" w:eastAsia="仿宋_GB2312" w:cs="仿宋_GB2312"/>
          <w:color w:val="000000" w:themeColor="text1"/>
          <w:sz w:val="32"/>
          <w:szCs w:val="32"/>
          <w:lang w:eastAsia="zh-CN" w:bidi="ar"/>
          <w14:textFill>
            <w14:solidFill>
              <w14:schemeClr w14:val="tx1"/>
            </w14:solidFill>
          </w14:textFill>
        </w:rPr>
        <w:t>第四版</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。10月23日，我委再次召开</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《丽水市推进乡村医疗卫生体系高质量发展实施</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方案</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》专题讨论会</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w:t>
      </w:r>
      <w:r>
        <w:rPr>
          <w:rFonts w:hint="default" w:ascii="仿宋_GB2312" w:hAnsi="仿宋_GB2312" w:eastAsia="仿宋_GB2312" w:cs="仿宋_GB2312"/>
          <w:color w:val="000000" w:themeColor="text1"/>
          <w:sz w:val="32"/>
          <w:szCs w:val="32"/>
          <w:lang w:eastAsia="zh-CN" w:bidi="ar"/>
          <w14:textFill>
            <w14:solidFill>
              <w14:schemeClr w14:val="tx1"/>
            </w14:solidFill>
          </w14:textFill>
        </w:rPr>
        <w:t>相关处室负责人</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对文稿内容进一步修改完善</w:t>
      </w:r>
      <w:r>
        <w:rPr>
          <w:rFonts w:hint="default" w:ascii="仿宋_GB2312" w:hAnsi="仿宋_GB2312" w:eastAsia="仿宋_GB2312" w:cs="仿宋_GB2312"/>
          <w:color w:val="000000" w:themeColor="text1"/>
          <w:sz w:val="32"/>
          <w:szCs w:val="32"/>
          <w:lang w:eastAsia="zh-CN" w:bidi="ar"/>
          <w14:textFill>
            <w14:solidFill>
              <w14:schemeClr w14:val="tx1"/>
            </w14:solidFill>
          </w14:textFill>
        </w:rPr>
        <w:t>，形成</w:t>
      </w:r>
      <w:r>
        <w:rPr>
          <w:rFonts w:hint="eastAsia" w:ascii="仿宋_GB2312" w:hAnsi="仿宋_GB2312" w:eastAsia="仿宋_GB2312" w:cs="仿宋_GB2312"/>
          <w:color w:val="000000" w:themeColor="text1"/>
          <w:sz w:val="32"/>
          <w:szCs w:val="32"/>
          <w:lang w:bidi="ar"/>
          <w14:textFill>
            <w14:solidFill>
              <w14:schemeClr w14:val="tx1"/>
            </w14:solidFill>
          </w14:textFill>
        </w:rPr>
        <w:t>《丽水市加快推进乡村医疗卫生体系高质量发展实施方案</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（代拟稿）</w:t>
      </w:r>
      <w:r>
        <w:rPr>
          <w:rFonts w:hint="eastAsia" w:ascii="仿宋_GB2312" w:hAnsi="仿宋_GB2312" w:eastAsia="仿宋_GB2312" w:cs="仿宋_GB2312"/>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初稿。10月2</w:t>
      </w:r>
      <w:r>
        <w:rPr>
          <w:rFonts w:hint="default" w:ascii="仿宋_GB2312" w:hAnsi="仿宋_GB2312" w:eastAsia="仿宋_GB2312" w:cs="仿宋_GB2312"/>
          <w:color w:val="000000" w:themeColor="text1"/>
          <w:sz w:val="32"/>
          <w:szCs w:val="32"/>
          <w:lang w:eastAsia="zh-CN" w:bidi="ar"/>
          <w14:textFill>
            <w14:solidFill>
              <w14:schemeClr w14:val="tx1"/>
            </w14:solidFill>
          </w14:textFill>
        </w:rPr>
        <w:t>7</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日，</w:t>
      </w:r>
      <w:r>
        <w:rPr>
          <w:rFonts w:hint="default" w:ascii="仿宋_GB2312" w:hAnsi="仿宋_GB2312" w:eastAsia="仿宋_GB2312" w:cs="仿宋_GB2312"/>
          <w:color w:val="000000" w:themeColor="text1"/>
          <w:sz w:val="32"/>
          <w:szCs w:val="32"/>
          <w:lang w:eastAsia="zh-CN" w:bidi="ar"/>
          <w14:textFill>
            <w14:solidFill>
              <w14:schemeClr w14:val="tx1"/>
            </w14:solidFill>
          </w14:textFill>
        </w:rPr>
        <w:t>季巧英主任</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再次召</w:t>
      </w:r>
      <w:r>
        <w:rPr>
          <w:rFonts w:hint="default" w:ascii="仿宋_GB2312" w:hAnsi="仿宋_GB2312" w:eastAsia="仿宋_GB2312" w:cs="仿宋_GB2312"/>
          <w:color w:val="000000" w:themeColor="text1"/>
          <w:sz w:val="32"/>
          <w:szCs w:val="32"/>
          <w:lang w:eastAsia="zh-CN" w:bidi="ar"/>
          <w14:textFill>
            <w14:solidFill>
              <w14:schemeClr w14:val="tx1"/>
            </w14:solidFill>
          </w14:textFill>
        </w:rPr>
        <w:t>集相关人员对</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《实施</w:t>
      </w:r>
      <w:r>
        <w:rPr>
          <w:rFonts w:hint="eastAsia" w:ascii="仿宋_GB2312" w:hAnsi="仿宋_GB2312" w:eastAsia="仿宋_GB2312" w:cs="仿宋_GB2312"/>
          <w:color w:val="000000" w:themeColor="text1"/>
          <w:sz w:val="32"/>
          <w:szCs w:val="32"/>
          <w:lang w:eastAsia="zh-CN" w:bidi="ar"/>
          <w14:textFill>
            <w14:solidFill>
              <w14:schemeClr w14:val="tx1"/>
            </w14:solidFill>
          </w14:textFill>
        </w:rPr>
        <w:t>方案（代拟稿）</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w:t>
      </w:r>
      <w:r>
        <w:rPr>
          <w:rFonts w:hint="default" w:ascii="仿宋_GB2312" w:hAnsi="仿宋_GB2312" w:eastAsia="仿宋_GB2312" w:cs="仿宋_GB2312"/>
          <w:color w:val="000000" w:themeColor="text1"/>
          <w:sz w:val="32"/>
          <w:szCs w:val="32"/>
          <w:lang w:eastAsia="zh-CN" w:bidi="ar"/>
          <w14:textFill>
            <w14:solidFill>
              <w14:schemeClr w14:val="tx1"/>
            </w14:solidFill>
          </w14:textFill>
        </w:rPr>
        <w:t>进行逐条审改完善。</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11月20日印发《丽水市卫生健康委员会关于征求</w:t>
      </w:r>
      <w:r>
        <w:rPr>
          <w:rFonts w:hint="default" w:ascii="仿宋_GB2312" w:hAnsi="仿宋_GB2312" w:eastAsia="仿宋_GB2312" w:cs="仿宋_GB2312"/>
          <w:color w:val="000000" w:themeColor="text1"/>
          <w:sz w:val="32"/>
          <w:szCs w:val="32"/>
          <w:lang w:val="en" w:eastAsia="zh-CN" w:bidi="ar"/>
          <w14:textFill>
            <w14:solidFill>
              <w14:schemeClr w14:val="tx1"/>
            </w14:solidFill>
          </w14:textFill>
        </w:rPr>
        <w:t>&lt;</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丽水市加快推进乡村医疗卫生体系高质量发展实施方案（代拟稿）</w:t>
      </w:r>
      <w:r>
        <w:rPr>
          <w:rFonts w:hint="default" w:ascii="仿宋_GB2312" w:hAnsi="仿宋_GB2312" w:eastAsia="仿宋_GB2312" w:cs="仿宋_GB2312"/>
          <w:color w:val="000000" w:themeColor="text1"/>
          <w:sz w:val="32"/>
          <w:szCs w:val="32"/>
          <w:lang w:val="en" w:eastAsia="zh-CN" w:bidi="ar"/>
          <w14:textFill>
            <w14:solidFill>
              <w14:schemeClr w14:val="tx1"/>
            </w14:solidFill>
          </w14:textFill>
        </w:rPr>
        <w:t>&gt;</w:t>
      </w:r>
      <w:r>
        <w:rPr>
          <w:rFonts w:hint="eastAsia" w:ascii="仿宋_GB2312" w:hAnsi="仿宋_GB2312" w:eastAsia="仿宋_GB2312" w:cs="仿宋_GB2312"/>
          <w:color w:val="000000" w:themeColor="text1"/>
          <w:sz w:val="32"/>
          <w:szCs w:val="32"/>
          <w:lang w:val="en-US" w:eastAsia="zh-CN" w:bidi="ar"/>
          <w14:textFill>
            <w14:solidFill>
              <w14:schemeClr w14:val="tx1"/>
            </w14:solidFill>
          </w14:textFill>
        </w:rPr>
        <w:t>意见的函》，向市直有关单位征求意见，并根据反馈意见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修</w:t>
      </w:r>
      <w:r>
        <w:rPr>
          <w:rFonts w:hint="default" w:ascii="仿宋_GB2312" w:hAnsi="仿宋_GB2312" w:eastAsia="仿宋_GB2312" w:cs="仿宋_GB2312"/>
          <w:b w:val="0"/>
          <w:bCs w:val="0"/>
          <w:color w:val="000000" w:themeColor="text1"/>
          <w:sz w:val="32"/>
          <w:szCs w:val="32"/>
          <w:lang w:eastAsia="zh-CN"/>
          <w14:textFill>
            <w14:solidFill>
              <w14:schemeClr w14:val="tx1"/>
            </w14:solidFill>
          </w14:textFill>
        </w:rPr>
        <w:t>改完善。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2024年</w:t>
      </w:r>
      <w:r>
        <w:rPr>
          <w:rFonts w:hint="eastAsia" w:ascii="仿宋_GB2312" w:hAnsi="仿宋_GB2312" w:eastAsia="仿宋_GB2312" w:cs="仿宋_GB2312"/>
          <w:color w:val="000000" w:themeColor="text1"/>
          <w:sz w:val="32"/>
          <w:szCs w:val="32"/>
          <w:lang w:eastAsia="zh-CN"/>
          <w14:textFill>
            <w14:solidFill>
              <w14:schemeClr w14:val="tx1"/>
            </w14:solidFill>
          </w14:textFill>
        </w:rPr>
        <w:t>1月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lang w:eastAsia="zh-CN"/>
          <w14:textFill>
            <w14:solidFill>
              <w14:schemeClr w14:val="tx1"/>
            </w14:solidFill>
          </w14:textFill>
        </w:rPr>
        <w:t>日，</w:t>
      </w:r>
      <w:r>
        <w:rPr>
          <w:rFonts w:hint="default" w:ascii="仿宋_GB2312" w:hAnsi="仿宋_GB2312" w:eastAsia="仿宋_GB2312" w:cs="仿宋_GB2312"/>
          <w:color w:val="000000" w:themeColor="text1"/>
          <w:sz w:val="32"/>
          <w:szCs w:val="32"/>
          <w:lang w:eastAsia="zh-CN"/>
          <w14:textFill>
            <w14:solidFill>
              <w14:schemeClr w14:val="tx1"/>
            </w14:solidFill>
          </w14:textFill>
        </w:rPr>
        <w:t>吴郁郁主任向卢彩柳副市长专题汇报《丽水市推进乡村医疗卫生体系高质量发展实施方案》</w:t>
      </w:r>
      <w:r>
        <w:rPr>
          <w:rFonts w:hint="eastAsia" w:ascii="仿宋_GB2312" w:hAnsi="仿宋_GB2312" w:eastAsia="仿宋_GB2312" w:cs="仿宋_GB2312"/>
          <w:color w:val="000000" w:themeColor="text1"/>
          <w:sz w:val="32"/>
          <w:szCs w:val="32"/>
          <w:lang w:eastAsia="zh-CN"/>
          <w14:textFill>
            <w14:solidFill>
              <w14:schemeClr w14:val="tx1"/>
            </w14:solidFill>
          </w14:textFill>
        </w:rPr>
        <w:t>，并根据讨论意见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进一步修</w:t>
      </w:r>
      <w:r>
        <w:rPr>
          <w:rFonts w:hint="default" w:ascii="仿宋_GB2312" w:hAnsi="仿宋_GB2312" w:eastAsia="仿宋_GB2312" w:cs="仿宋_GB2312"/>
          <w:b w:val="0"/>
          <w:bCs w:val="0"/>
          <w:color w:val="000000" w:themeColor="text1"/>
          <w:sz w:val="32"/>
          <w:szCs w:val="32"/>
          <w:lang w:eastAsia="zh-CN"/>
          <w14:textFill>
            <w14:solidFill>
              <w14:schemeClr w14:val="tx1"/>
            </w14:solidFill>
          </w14:textFill>
        </w:rPr>
        <w:t>改完善。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2月21日再次</w:t>
      </w:r>
      <w:r>
        <w:rPr>
          <w:rFonts w:hint="default" w:ascii="仿宋_GB2312" w:hAnsi="仿宋_GB2312" w:eastAsia="仿宋_GB2312" w:cs="仿宋_GB2312"/>
          <w:b w:val="0"/>
          <w:bCs w:val="0"/>
          <w:color w:val="000000"/>
          <w:spacing w:val="0"/>
          <w:w w:val="100"/>
          <w:position w:val="0"/>
          <w:sz w:val="32"/>
          <w:szCs w:val="32"/>
          <w:lang w:val="en-US" w:eastAsia="zh-CN" w:bidi="ar-SA"/>
        </w:rPr>
        <w:t>征求</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各县（市、区）人民政府、丽水开发区管委会和市直有关单位</w:t>
      </w:r>
      <w:r>
        <w:rPr>
          <w:rFonts w:hint="default" w:ascii="仿宋_GB2312" w:hAnsi="仿宋_GB2312" w:eastAsia="仿宋_GB2312" w:cs="仿宋_GB2312"/>
          <w:b w:val="0"/>
          <w:bCs w:val="0"/>
          <w:color w:val="000000"/>
          <w:spacing w:val="0"/>
          <w:w w:val="100"/>
          <w:position w:val="0"/>
          <w:sz w:val="32"/>
          <w:szCs w:val="32"/>
          <w:lang w:val="en-US" w:eastAsia="zh-CN" w:bidi="ar-SA"/>
        </w:rPr>
        <w:t>意见后形成</w:t>
      </w:r>
      <w:r>
        <w:rPr>
          <w:rFonts w:hint="eastAsia" w:ascii="仿宋_GB2312" w:hAnsi="仿宋_GB2312" w:eastAsia="仿宋_GB2312" w:cs="仿宋_GB2312"/>
          <w:b w:val="0"/>
          <w:bCs w:val="0"/>
          <w:color w:val="000000"/>
          <w:spacing w:val="0"/>
          <w:w w:val="100"/>
          <w:position w:val="0"/>
          <w:sz w:val="32"/>
          <w:szCs w:val="32"/>
          <w:lang w:val="en-US" w:eastAsia="zh-CN" w:bidi="ar-SA"/>
        </w:rPr>
        <w:t>《丽水市推进乡村医疗卫生体系高质量发展实施方案（征求意见稿）》，并于2024年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default" w:ascii="仿宋_GB2312" w:hAnsi="仿宋_GB2312" w:eastAsia="仿宋_GB2312" w:cs="仿宋_GB2312"/>
          <w:color w:val="auto"/>
          <w:sz w:val="32"/>
          <w:szCs w:val="32"/>
          <w:woUserID w:val="2"/>
        </w:rPr>
        <w:t>19</w:t>
      </w:r>
      <w:bookmarkStart w:id="1" w:name="_GoBack"/>
      <w:bookmarkEnd w:id="1"/>
      <w:r>
        <w:rPr>
          <w:rFonts w:hint="eastAsia" w:ascii="仿宋_GB2312" w:hAnsi="仿宋_GB2312" w:eastAsia="仿宋_GB2312" w:cs="仿宋_GB2312"/>
          <w:color w:val="auto"/>
          <w:sz w:val="32"/>
          <w:szCs w:val="32"/>
        </w:rPr>
        <w:t>日至202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default" w:ascii="仿宋_GB2312" w:hAnsi="仿宋_GB2312" w:eastAsia="仿宋_GB2312" w:cs="仿宋_GB2312"/>
          <w:color w:val="auto"/>
          <w:sz w:val="32"/>
          <w:szCs w:val="32"/>
          <w:woUserID w:val="2"/>
        </w:rPr>
        <w:t>27</w:t>
      </w:r>
      <w:r>
        <w:rPr>
          <w:rFonts w:hint="eastAsia" w:ascii="仿宋_GB2312" w:hAnsi="仿宋_GB2312" w:eastAsia="仿宋_GB2312" w:cs="仿宋_GB2312"/>
          <w:color w:val="auto"/>
          <w:sz w:val="32"/>
          <w:szCs w:val="32"/>
        </w:rPr>
        <w:t>日</w:t>
      </w:r>
      <w:r>
        <w:rPr>
          <w:rFonts w:hint="default" w:ascii="仿宋_GB2312" w:hAnsi="仿宋_GB2312" w:eastAsia="仿宋_GB2312" w:cs="仿宋_GB2312"/>
          <w:b w:val="0"/>
          <w:bCs w:val="0"/>
          <w:color w:val="000000"/>
          <w:spacing w:val="0"/>
          <w:w w:val="100"/>
          <w:position w:val="0"/>
          <w:sz w:val="32"/>
          <w:szCs w:val="32"/>
          <w:lang w:val="en-US" w:eastAsia="zh-CN" w:bidi="ar-SA"/>
        </w:rPr>
        <w:t>，在市政府网站“建言献策”栏目向社会大众公开征求意见。</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
          <w:color w:val="000000" w:themeColor="text1"/>
          <w:sz w:val="32"/>
          <w:szCs w:val="32"/>
          <w:lang w:bidi="ar"/>
          <w14:textFill>
            <w14:solidFill>
              <w14:schemeClr w14:val="tx1"/>
            </w14:solidFill>
          </w14:textFill>
        </w:rPr>
      </w:pPr>
      <w:r>
        <w:rPr>
          <w:rFonts w:hint="default" w:ascii="黑体" w:hAnsi="黑体" w:eastAsia="黑体" w:cs="黑体"/>
          <w:color w:val="000000" w:themeColor="text1"/>
          <w:kern w:val="0"/>
          <w:sz w:val="32"/>
          <w:szCs w:val="32"/>
          <w:lang w:eastAsia="zh-CN" w:bidi="ar-SA"/>
          <w14:textFill>
            <w14:solidFill>
              <w14:schemeClr w14:val="tx1"/>
            </w14:solidFill>
          </w14:textFill>
        </w:rPr>
        <w:t>三</w:t>
      </w:r>
      <w:r>
        <w:rPr>
          <w:rFonts w:hint="eastAsia" w:ascii="黑体" w:hAnsi="黑体" w:eastAsia="黑体" w:cs="黑体"/>
          <w:color w:val="000000" w:themeColor="text1"/>
          <w:kern w:val="0"/>
          <w:sz w:val="32"/>
          <w:szCs w:val="32"/>
          <w:lang w:val="en-US" w:eastAsia="zh-CN" w:bidi="ar-SA"/>
          <w14:textFill>
            <w14:solidFill>
              <w14:schemeClr w14:val="tx1"/>
            </w14:solidFill>
          </w14:textFill>
        </w:rPr>
        <w:t>、主要内容</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针对乡村医疗卫生体系的现实基础和存在问题，《实施方案》以满足群众的医疗服务需求为导向，注重从我市的实际出发，体现与相关政策措施相衔接，细化目标和措施，</w:t>
      </w:r>
      <w:r>
        <w:rPr>
          <w:rFonts w:hint="default" w:ascii="仿宋_GB2312" w:hAnsi="仿宋_GB2312" w:eastAsia="仿宋_GB2312" w:cs="仿宋_GB2312"/>
          <w:color w:val="000000" w:themeColor="text1"/>
          <w:kern w:val="0"/>
          <w:sz w:val="32"/>
          <w:szCs w:val="32"/>
          <w:lang w:bidi="ar"/>
          <w14:textFill>
            <w14:solidFill>
              <w14:schemeClr w14:val="tx1"/>
            </w14:solidFill>
          </w14:textFill>
        </w:rPr>
        <w:t>包括</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主要目标、主要任务和</w:t>
      </w:r>
      <w:r>
        <w:rPr>
          <w:rFonts w:hint="default" w:ascii="仿宋_GB2312" w:hAnsi="仿宋_GB2312" w:eastAsia="仿宋_GB2312" w:cs="仿宋_GB2312"/>
          <w:color w:val="000000" w:themeColor="text1"/>
          <w:kern w:val="0"/>
          <w:sz w:val="32"/>
          <w:szCs w:val="32"/>
          <w:lang w:bidi="ar"/>
          <w14:textFill>
            <w14:solidFill>
              <w14:schemeClr w14:val="tx1"/>
            </w14:solidFill>
          </w14:textFill>
        </w:rPr>
        <w:t>主要</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保障</w:t>
      </w:r>
      <w:r>
        <w:rPr>
          <w:rFonts w:hint="default" w:ascii="仿宋_GB2312" w:hAnsi="仿宋_GB2312" w:eastAsia="仿宋_GB2312" w:cs="仿宋_GB2312"/>
          <w:color w:val="000000" w:themeColor="text1"/>
          <w:kern w:val="0"/>
          <w:sz w:val="32"/>
          <w:szCs w:val="32"/>
          <w:lang w:bidi="ar"/>
          <w14:textFill>
            <w14:solidFill>
              <w14:schemeClr w14:val="tx1"/>
            </w14:solidFill>
          </w14:textFill>
        </w:rPr>
        <w:t>3个</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方面。</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Cs/>
          <w:color w:val="000000" w:themeColor="text1"/>
          <w:sz w:val="32"/>
          <w:szCs w:val="32"/>
          <w:lang w:bidi="ar-SA"/>
          <w14:textFill>
            <w14:solidFill>
              <w14:schemeClr w14:val="tx1"/>
            </w14:solidFill>
          </w14:textFill>
        </w:rPr>
      </w:pPr>
      <w:r>
        <w:rPr>
          <w:rFonts w:hint="eastAsia" w:ascii="楷体_GB2312" w:hAnsi="楷体_GB2312" w:eastAsia="楷体_GB2312" w:cs="楷体_GB2312"/>
          <w:bCs/>
          <w:color w:val="000000" w:themeColor="text1"/>
          <w:kern w:val="2"/>
          <w:sz w:val="32"/>
          <w:szCs w:val="32"/>
          <w:lang w:val="en-US" w:eastAsia="zh-CN" w:bidi="ar-SA"/>
          <w14:textFill>
            <w14:solidFill>
              <w14:schemeClr w14:val="tx1"/>
            </w14:solidFill>
          </w14:textFill>
        </w:rPr>
        <w:t>（一）明确了</w:t>
      </w:r>
      <w:r>
        <w:rPr>
          <w:rFonts w:hint="default" w:ascii="楷体_GB2312" w:hAnsi="楷体_GB2312" w:eastAsia="楷体_GB2312" w:cs="楷体_GB2312"/>
          <w:bCs/>
          <w:color w:val="000000" w:themeColor="text1"/>
          <w:kern w:val="2"/>
          <w:sz w:val="32"/>
          <w:szCs w:val="32"/>
          <w:lang w:eastAsia="zh-CN" w:bidi="ar-SA"/>
          <w14:textFill>
            <w14:solidFill>
              <w14:schemeClr w14:val="tx1"/>
            </w14:solidFill>
          </w14:textFill>
        </w:rPr>
        <w:t>主要</w:t>
      </w:r>
      <w:r>
        <w:rPr>
          <w:rFonts w:hint="eastAsia" w:ascii="楷体_GB2312" w:hAnsi="楷体_GB2312" w:eastAsia="楷体_GB2312" w:cs="楷体_GB2312"/>
          <w:bCs/>
          <w:color w:val="000000" w:themeColor="text1"/>
          <w:kern w:val="2"/>
          <w:sz w:val="32"/>
          <w:szCs w:val="32"/>
          <w:lang w:val="en-US" w:eastAsia="zh-CN" w:bidi="ar-SA"/>
          <w14:textFill>
            <w14:solidFill>
              <w14:schemeClr w14:val="tx1"/>
            </w14:solidFill>
          </w14:textFill>
        </w:rPr>
        <w:t>目标。</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color w:val="000000" w:themeColor="text1"/>
          <w:kern w:val="0"/>
          <w:sz w:val="32"/>
          <w:szCs w:val="32"/>
          <w:lang w:bidi="ar"/>
          <w14:textFill>
            <w14:solidFill>
              <w14:schemeClr w14:val="tx1"/>
            </w14:solidFill>
          </w14:textFill>
        </w:rPr>
      </w:pPr>
      <w:r>
        <w:rPr>
          <w:rFonts w:hint="default" w:ascii="仿宋_GB2312" w:hAnsi="仿宋_GB2312" w:eastAsia="仿宋_GB2312" w:cs="仿宋_GB2312"/>
          <w:color w:val="000000" w:themeColor="text1"/>
          <w:kern w:val="0"/>
          <w:sz w:val="32"/>
          <w:szCs w:val="32"/>
          <w:lang w:bidi="ar"/>
          <w14:textFill>
            <w14:solidFill>
              <w14:schemeClr w14:val="tx1"/>
            </w14:solidFill>
          </w14:textFill>
        </w:rPr>
        <w:t>除保留了省级主要工作目标外，新增了</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山区医疗服务丽水模式</w:t>
      </w:r>
      <w:r>
        <w:rPr>
          <w:rFonts w:hint="default" w:ascii="仿宋_GB2312" w:hAnsi="仿宋_GB2312" w:eastAsia="仿宋_GB2312" w:cs="仿宋_GB2312"/>
          <w:color w:val="000000" w:themeColor="text1"/>
          <w:kern w:val="0"/>
          <w:sz w:val="32"/>
          <w:szCs w:val="32"/>
          <w:lang w:bidi="ar"/>
          <w14:textFill>
            <w14:solidFill>
              <w14:schemeClr w14:val="tx1"/>
            </w14:solidFill>
          </w14:textFill>
        </w:rPr>
        <w:t>的内容：</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到2025年，“15家医共体牵头医院+片区医疗中心+村卫生室+智慧流动医院+综合应急联动急救+</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数</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智</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赋</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能”山区医疗服务丽水模式基本成熟定型</w:t>
      </w:r>
      <w:r>
        <w:rPr>
          <w:rFonts w:hint="default" w:ascii="仿宋_GB2312" w:hAnsi="仿宋_GB2312" w:eastAsia="仿宋_GB2312" w:cs="仿宋_GB2312"/>
          <w:color w:val="000000" w:themeColor="text1"/>
          <w:kern w:val="0"/>
          <w:sz w:val="32"/>
          <w:szCs w:val="32"/>
          <w:lang w:bidi="ar"/>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bCs/>
          <w:color w:val="000000" w:themeColor="text1"/>
          <w:kern w:val="0"/>
          <w:sz w:val="32"/>
          <w:szCs w:val="32"/>
          <w:lang w:bidi="ar"/>
          <w14:textFill>
            <w14:solidFill>
              <w14:schemeClr w14:val="tx1"/>
            </w14:solidFill>
          </w14:textFill>
        </w:rPr>
      </w:pPr>
      <w:r>
        <w:rPr>
          <w:rFonts w:hint="eastAsia" w:ascii="楷体_GB2312" w:hAnsi="楷体_GB2312" w:eastAsia="楷体_GB2312" w:cs="楷体_GB2312"/>
          <w:bCs/>
          <w:color w:val="000000" w:themeColor="text1"/>
          <w:kern w:val="2"/>
          <w:sz w:val="32"/>
          <w:szCs w:val="32"/>
          <w:lang w:val="en-US" w:eastAsia="zh-CN" w:bidi="ar-SA"/>
          <w14:textFill>
            <w14:solidFill>
              <w14:schemeClr w14:val="tx1"/>
            </w14:solidFill>
          </w14:textFill>
        </w:rPr>
        <w:t>（二）明确了主要任务。</w:t>
      </w:r>
    </w:p>
    <w:p>
      <w:pPr>
        <w:spacing w:line="560" w:lineRule="exact"/>
        <w:ind w:firstLine="640"/>
        <w:jc w:val="both"/>
        <w:rPr>
          <w:rFonts w:hint="eastAsia" w:ascii="仿宋_GB2312" w:hAnsi="仿宋_GB2312" w:eastAsia="仿宋_GB2312" w:cs="仿宋_GB2312"/>
          <w:b/>
          <w:bCs/>
          <w:color w:val="000000" w:themeColor="text1"/>
          <w:sz w:val="32"/>
          <w:szCs w:val="32"/>
          <w:lang w:bidi="ar"/>
          <w14:textFill>
            <w14:solidFill>
              <w14:schemeClr w14:val="tx1"/>
            </w14:solidFill>
          </w14:textFill>
        </w:rPr>
      </w:pP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一是</w:t>
      </w:r>
      <w:r>
        <w:rPr>
          <w:rFonts w:hint="default" w:ascii="仿宋_GB2312" w:hAnsi="仿宋_GB2312" w:eastAsia="仿宋_GB2312" w:cs="仿宋_GB2312"/>
          <w:color w:val="000000" w:themeColor="text1"/>
          <w:sz w:val="32"/>
          <w:szCs w:val="32"/>
          <w:lang w:val="en" w:bidi="ar"/>
          <w14:textFill>
            <w14:solidFill>
              <w14:schemeClr w14:val="tx1"/>
            </w14:solidFill>
          </w14:textFill>
        </w:rPr>
        <w:t>加强资源统筹，</w:t>
      </w:r>
      <w:r>
        <w:rPr>
          <w:rFonts w:hint="default" w:ascii="仿宋_GB2312" w:hAnsi="仿宋_GB2312" w:eastAsia="仿宋_GB2312" w:cs="仿宋_GB2312"/>
          <w:b w:val="0"/>
          <w:bCs w:val="0"/>
          <w:color w:val="000000" w:themeColor="text1"/>
          <w:sz w:val="32"/>
          <w:szCs w:val="32"/>
          <w:lang w:val="en" w:bidi="ar"/>
          <w14:textFill>
            <w14:solidFill>
              <w14:schemeClr w14:val="tx1"/>
            </w14:solidFill>
          </w14:textFill>
        </w:rPr>
        <w:t>构建丽水模式</w:t>
      </w:r>
      <w:r>
        <w:rPr>
          <w:rFonts w:hint="default" w:ascii="仿宋_GB2312" w:hAnsi="仿宋_GB2312" w:eastAsia="仿宋_GB2312" w:cs="仿宋_GB2312"/>
          <w:color w:val="000000" w:themeColor="text1"/>
          <w:sz w:val="32"/>
          <w:szCs w:val="32"/>
          <w:lang w:val="en" w:bidi="ar"/>
          <w14:textFill>
            <w14:solidFill>
              <w14:schemeClr w14:val="tx1"/>
            </w14:solidFill>
          </w14:textFill>
        </w:rPr>
        <w:t>基层医疗卫生服务体系。</w:t>
      </w:r>
    </w:p>
    <w:p>
      <w:pPr>
        <w:keepNext w:val="0"/>
        <w:keepLines w:val="0"/>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default" w:ascii="仿宋_GB2312" w:hAnsi="仿宋_GB2312" w:eastAsia="仿宋_GB2312" w:cs="仿宋_GB2312"/>
          <w:b w:val="0"/>
          <w:bCs w:val="0"/>
          <w:color w:val="000000" w:themeColor="text1"/>
          <w:kern w:val="0"/>
          <w:sz w:val="32"/>
          <w:szCs w:val="32"/>
          <w:lang w:bidi="ar"/>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lang w:bidi="ar"/>
          <w14:textFill>
            <w14:solidFill>
              <w14:schemeClr w14:val="tx1"/>
            </w14:solidFill>
          </w14:textFill>
        </w:rPr>
        <w:t>1.</w:t>
      </w:r>
      <w:r>
        <w:rPr>
          <w:rFonts w:ascii="仿宋_GB2312" w:hAnsi="仿宋_GB2312" w:eastAsia="仿宋_GB2312" w:cs="仿宋_GB2312"/>
          <w:b/>
          <w:bCs/>
          <w:color w:val="000000" w:themeColor="text1"/>
          <w:sz w:val="32"/>
          <w:szCs w:val="32"/>
          <w:lang w:val="en" w:bidi="ar"/>
          <w14:textFill>
            <w14:solidFill>
              <w14:schemeClr w14:val="tx1"/>
            </w14:solidFill>
          </w14:textFill>
        </w:rPr>
        <w:t>加强</w:t>
      </w:r>
      <w:r>
        <w:rPr>
          <w:rFonts w:hint="default" w:ascii="仿宋_GB2312" w:hAnsi="仿宋_GB2312" w:eastAsia="仿宋_GB2312" w:cs="仿宋_GB2312"/>
          <w:b/>
          <w:bCs/>
          <w:color w:val="000000" w:themeColor="text1"/>
          <w:sz w:val="32"/>
          <w:szCs w:val="32"/>
          <w:lang w:bidi="ar"/>
          <w14:textFill>
            <w14:solidFill>
              <w14:schemeClr w14:val="tx1"/>
            </w14:solidFill>
          </w14:textFill>
        </w:rPr>
        <w:t>布局专项规划。</w:t>
      </w:r>
      <w:r>
        <w:rPr>
          <w:rFonts w:hint="eastAsia" w:ascii="仿宋_GB2312" w:hAnsi="仿宋_GB2312" w:eastAsia="仿宋_GB2312" w:cs="仿宋_GB2312"/>
          <w:b w:val="0"/>
          <w:bCs w:val="0"/>
          <w:color w:val="000000" w:themeColor="text1"/>
          <w:kern w:val="0"/>
          <w:sz w:val="32"/>
          <w:szCs w:val="32"/>
          <w:lang w:bidi="ar"/>
          <w14:textFill>
            <w14:solidFill>
              <w14:schemeClr w14:val="tx1"/>
            </w14:solidFill>
          </w14:textFill>
        </w:rPr>
        <w:t>新增：</w:t>
      </w:r>
      <w:r>
        <w:rPr>
          <w:rFonts w:hint="default" w:ascii="仿宋_GB2312" w:hAnsi="仿宋_GB2312" w:eastAsia="仿宋_GB2312" w:cs="仿宋_GB2312"/>
          <w:color w:val="000000" w:themeColor="text1"/>
          <w:sz w:val="32"/>
          <w:szCs w:val="32"/>
          <w:lang w:bidi="ar"/>
          <w14:textFill>
            <w14:solidFill>
              <w14:schemeClr w14:val="tx1"/>
            </w14:solidFill>
          </w14:textFill>
        </w:rPr>
        <w:t>围绕构建</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“15家医共体牵头医院+片区医疗中心+村卫生室+智慧流动医院+综合应急联动急救+</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数</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智</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赋</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能”</w:t>
      </w:r>
      <w:r>
        <w:rPr>
          <w:rFonts w:hint="default" w:ascii="仿宋_GB2312" w:hAnsi="仿宋_GB2312" w:eastAsia="仿宋_GB2312" w:cs="仿宋_GB2312"/>
          <w:color w:val="000000" w:themeColor="text1"/>
          <w:sz w:val="32"/>
          <w:szCs w:val="32"/>
          <w:lang w:bidi="ar"/>
          <w14:textFill>
            <w14:solidFill>
              <w14:schemeClr w14:val="tx1"/>
            </w14:solidFill>
          </w14:textFill>
        </w:rPr>
        <w:t>山区医疗服务丽水模式，</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加强市、县医疗卫生设施布局专项规划</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构建可及、便捷、普惠的“15分钟医疗服务圈</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w:t>
      </w:r>
    </w:p>
    <w:p>
      <w:pPr>
        <w:keepNext w:val="0"/>
        <w:keepLines w:val="0"/>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default" w:ascii="仿宋_GB2312" w:hAnsi="仿宋_GB2312" w:eastAsia="仿宋_GB2312" w:cs="仿宋_GB2312"/>
          <w:color w:val="000000" w:themeColor="text1"/>
          <w:kern w:val="2"/>
          <w:sz w:val="32"/>
          <w:szCs w:val="32"/>
          <w:lang w:val="en-US" w:eastAsia="zh-CN" w:bidi="ar"/>
          <w14:textFill>
            <w14:solidFill>
              <w14:schemeClr w14:val="tx1"/>
            </w14:solidFill>
          </w14:textFill>
        </w:rPr>
      </w:pPr>
      <w:r>
        <w:rPr>
          <w:rFonts w:hint="default" w:ascii="仿宋_GB2312" w:hAnsi="仿宋_GB2312" w:eastAsia="仿宋_GB2312" w:cs="仿宋_GB2312"/>
          <w:kern w:val="2"/>
          <w:sz w:val="32"/>
          <w:szCs w:val="32"/>
          <w:lang w:eastAsia="zh-CN" w:bidi="ar"/>
        </w:rPr>
        <w:t xml:space="preserve">    </w:t>
      </w:r>
      <w:r>
        <w:rPr>
          <w:rFonts w:hint="default" w:ascii="仿宋_GB2312" w:hAnsi="仿宋_GB2312" w:eastAsia="仿宋_GB2312" w:cs="仿宋_GB2312"/>
          <w:b/>
          <w:bCs/>
          <w:color w:val="000000" w:themeColor="text1"/>
          <w:sz w:val="32"/>
          <w:szCs w:val="32"/>
          <w:lang w:bidi="ar"/>
          <w14:textFill>
            <w14:solidFill>
              <w14:schemeClr w14:val="tx1"/>
            </w14:solidFill>
          </w14:textFill>
        </w:rPr>
        <w:t>2.</w:t>
      </w:r>
      <w:r>
        <w:rPr>
          <w:rFonts w:hint="default" w:ascii="仿宋_GB2312" w:hAnsi="仿宋_GB2312" w:eastAsia="仿宋_GB2312" w:cs="仿宋_GB2312"/>
          <w:b/>
          <w:bCs/>
          <w:color w:val="000000" w:themeColor="text1"/>
          <w:sz w:val="32"/>
          <w:szCs w:val="32"/>
          <w:lang w:eastAsia="zh-CN" w:bidi="ar"/>
          <w14:textFill>
            <w14:solidFill>
              <w14:schemeClr w14:val="tx1"/>
            </w14:solidFill>
          </w14:textFill>
        </w:rPr>
        <w:t>实施县级强院工程。</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新增：</w:t>
      </w:r>
      <w:r>
        <w:rPr>
          <w:rFonts w:hint="default" w:ascii="仿宋_GB2312" w:hAnsi="仿宋_GB2312" w:eastAsia="仿宋_GB2312" w:cs="仿宋_GB2312"/>
          <w:color w:val="000000" w:themeColor="text1"/>
          <w:sz w:val="32"/>
          <w:szCs w:val="32"/>
          <w:lang w:bidi="ar"/>
          <w14:textFill>
            <w14:solidFill>
              <w14:schemeClr w14:val="tx1"/>
            </w14:solidFill>
          </w14:textFill>
        </w:rPr>
        <w:t>以实施国家公立医院改革与高质量发展示范项目为契机，推动高水平县级医院建设“七大行动”，</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做强县域胸痛、卒中、创伤、危重孕产妇救治、危重儿童和新生儿救治等五大救治中心</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firstLine="641" w:firstLineChars="200"/>
        <w:jc w:val="both"/>
        <w:textAlignment w:val="auto"/>
        <w:rPr>
          <w:rFonts w:hint="default" w:ascii="仿宋_GB2312" w:hAnsi="Times New Roman" w:eastAsia="仿宋_GB2312" w:cs="仿宋_GB2312"/>
          <w:b w:val="0"/>
          <w:bCs w:val="0"/>
          <w:color w:val="auto"/>
          <w:sz w:val="32"/>
          <w:szCs w:val="32"/>
          <w:lang w:bidi="ar"/>
        </w:rPr>
      </w:pPr>
      <w:r>
        <w:rPr>
          <w:rFonts w:hint="default" w:ascii="仿宋_GB2312" w:hAnsi="仿宋_GB2312" w:eastAsia="仿宋_GB2312" w:cs="仿宋_GB2312"/>
          <w:b/>
          <w:bCs/>
          <w:color w:val="000000" w:themeColor="text1"/>
          <w:sz w:val="32"/>
          <w:szCs w:val="32"/>
          <w:lang w:bidi="ar"/>
          <w14:textFill>
            <w14:solidFill>
              <w14:schemeClr w14:val="tx1"/>
            </w14:solidFill>
          </w14:textFill>
        </w:rPr>
        <w:t>3.实行乡镇卫生院分级分类管理</w:t>
      </w:r>
      <w:r>
        <w:rPr>
          <w:rFonts w:hint="default" w:ascii="仿宋_GB2312" w:hAnsi="仿宋_GB2312" w:eastAsia="仿宋_GB2312" w:cs="仿宋_GB2312"/>
          <w:b/>
          <w:bCs/>
          <w:color w:val="000000" w:themeColor="text1"/>
          <w:sz w:val="32"/>
          <w:szCs w:val="32"/>
          <w:lang w:val="en-US" w:eastAsia="zh-CN" w:bidi="ar"/>
          <w14:textFill>
            <w14:solidFill>
              <w14:schemeClr w14:val="tx1"/>
            </w14:solidFill>
          </w14:textFill>
        </w:rPr>
        <w:t>。</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新增：“</w:t>
      </w:r>
      <w:r>
        <w:rPr>
          <w:rFonts w:hint="eastAsia" w:ascii="仿宋_GB2312" w:hAnsi="仿宋_GB2312" w:eastAsia="仿宋_GB2312" w:cs="仿宋_GB2312"/>
          <w:i w:val="0"/>
          <w:iCs w:val="0"/>
          <w:caps w:val="0"/>
          <w:color w:val="auto"/>
          <w:spacing w:val="0"/>
          <w:sz w:val="32"/>
          <w:szCs w:val="32"/>
          <w:shd w:val="clear" w:fill="auto"/>
          <w:lang w:bidi="ar"/>
        </w:rPr>
        <w:t>支持30家乡镇卫生院（社区卫生服务中心）</w:t>
      </w:r>
      <w:r>
        <w:rPr>
          <w:rFonts w:hint="eastAsia" w:ascii="仿宋_GB2312" w:hAnsi="仿宋_GB2312" w:eastAsia="仿宋_GB2312" w:cs="仿宋_GB2312"/>
          <w:i w:val="0"/>
          <w:caps w:val="0"/>
          <w:spacing w:val="0"/>
          <w:kern w:val="2"/>
          <w:sz w:val="32"/>
          <w:szCs w:val="32"/>
          <w:shd w:val="clear"/>
          <w:lang w:val="en-US" w:eastAsia="zh-CN" w:bidi="ar"/>
        </w:rPr>
        <w:t>按照二级医院能力水平标准</w:t>
      </w:r>
      <w:r>
        <w:rPr>
          <w:rFonts w:hint="eastAsia" w:ascii="仿宋_GB2312" w:hAnsi="仿宋_GB2312" w:eastAsia="仿宋_GB2312" w:cs="仿宋_GB2312"/>
          <w:i w:val="0"/>
          <w:iCs w:val="0"/>
          <w:caps w:val="0"/>
          <w:color w:val="auto"/>
          <w:spacing w:val="0"/>
          <w:sz w:val="32"/>
          <w:szCs w:val="32"/>
          <w:shd w:val="clear" w:fill="auto"/>
          <w:lang w:bidi="ar"/>
        </w:rPr>
        <w:t>建成</w:t>
      </w:r>
      <w:r>
        <w:rPr>
          <w:rFonts w:hint="eastAsia" w:ascii="仿宋_GB2312" w:hAnsi="仿宋_GB2312" w:eastAsia="仿宋_GB2312" w:cs="仿宋_GB2312"/>
          <w:i w:val="0"/>
          <w:iCs w:val="0"/>
          <w:caps w:val="0"/>
          <w:spacing w:val="0"/>
          <w:sz w:val="32"/>
          <w:szCs w:val="32"/>
          <w:shd w:val="clear"/>
          <w:lang w:eastAsia="zh-CN" w:bidi="ar"/>
        </w:rPr>
        <w:t>基层</w:t>
      </w:r>
      <w:r>
        <w:rPr>
          <w:rFonts w:hint="eastAsia" w:ascii="仿宋_GB2312" w:hAnsi="仿宋_GB2312" w:eastAsia="仿宋_GB2312" w:cs="仿宋_GB2312"/>
          <w:i w:val="0"/>
          <w:iCs w:val="0"/>
          <w:caps w:val="0"/>
          <w:color w:val="auto"/>
          <w:spacing w:val="0"/>
          <w:sz w:val="32"/>
          <w:szCs w:val="32"/>
          <w:shd w:val="clear" w:fill="auto"/>
          <w:lang w:bidi="ar"/>
        </w:rPr>
        <w:t>片区医疗中心，发挥其在全市基层医疗卫生机构中的辐射带动和示范引领作用。</w:t>
      </w:r>
      <w:r>
        <w:rPr>
          <w:rFonts w:hint="default" w:ascii="仿宋_GB2312" w:hAnsi="Times New Roman" w:eastAsia="仿宋_GB2312" w:cs="仿宋_GB2312"/>
          <w:b w:val="0"/>
          <w:bCs w:val="0"/>
          <w:color w:val="auto"/>
          <w:sz w:val="32"/>
          <w:szCs w:val="32"/>
          <w:lang w:bidi="ar"/>
        </w:rPr>
        <w:t>”。</w:t>
      </w:r>
    </w:p>
    <w:p>
      <w:pPr>
        <w:numPr>
          <w:ilvl w:val="-1"/>
          <w:numId w:val="0"/>
        </w:numPr>
        <w:pBdr>
          <w:bottom w:val="none" w:color="auto" w:sz="0" w:space="0"/>
        </w:pBdr>
        <w:spacing w:line="560" w:lineRule="exact"/>
        <w:ind w:firstLine="641" w:firstLineChars="200"/>
        <w:jc w:val="both"/>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pPr>
      <w:r>
        <w:rPr>
          <w:rFonts w:hint="default" w:ascii="仿宋_GB2312" w:hAnsi="仿宋_GB2312" w:eastAsia="仿宋_GB2312" w:cs="仿宋_GB2312"/>
          <w:b/>
          <w:bCs/>
          <w:color w:val="000000" w:themeColor="text1"/>
          <w:sz w:val="32"/>
          <w:szCs w:val="32"/>
          <w:lang w:val="en-US" w:eastAsia="zh-CN" w:bidi="ar"/>
          <w14:textFill>
            <w14:solidFill>
              <w14:schemeClr w14:val="tx1"/>
            </w14:solidFill>
          </w14:textFill>
        </w:rPr>
        <w:t>4.完善院前急救体系建设。</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新增：</w:t>
      </w:r>
      <w:r>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t>推进县（市）急救中心场所、人员建设。合理布局院前医疗急救网络,城市地区服务半径不超过3.5公里,平均急救反应时间少于11分钟;乡村地区服务半径8-10公里或建制乡镇至少建1个急救站(点),平均急救反应时间少于14分钟。配强救护车软硬件设施，配置车载心肺复苏仪。加强院前医疗急救人员配置，每辆救护车至少配置医师1名、驾驶员1名、急救辅助人员2名(护士或担架员)。强化急救过程指导和现场衔接，健全“接报就施救”的快速响应体系、“上车即入院”的院前院内无缝衔接体系和“人人会急救”的全员参与体系。</w:t>
      </w:r>
    </w:p>
    <w:p>
      <w:pPr>
        <w:widowControl/>
        <w:numPr>
          <w:ilvl w:val="-1"/>
          <w:numId w:val="0"/>
        </w:numPr>
        <w:pBdr>
          <w:bottom w:val="none" w:color="auto" w:sz="0" w:space="0"/>
        </w:pBdr>
        <w:spacing w:line="560" w:lineRule="exact"/>
        <w:ind w:firstLine="640" w:firstLineChars="200"/>
        <w:jc w:val="both"/>
        <w:rPr>
          <w:rFonts w:hint="eastAsia" w:ascii="仿宋_GB2312" w:hAnsi="仿宋_GB2312" w:eastAsia="仿宋_GB2312" w:cs="仿宋_GB2312"/>
          <w:b w:val="0"/>
          <w:bCs w:val="0"/>
          <w:color w:val="000000" w:themeColor="text1"/>
          <w:sz w:val="32"/>
          <w:szCs w:val="32"/>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二是</w:t>
      </w:r>
      <w:r>
        <w:rPr>
          <w:rFonts w:hint="eastAsia" w:ascii="仿宋_GB2312" w:hAnsi="仿宋_GB2312" w:eastAsia="仿宋_GB2312" w:cs="仿宋_GB2312"/>
          <w:color w:val="000000" w:themeColor="text1"/>
          <w:sz w:val="32"/>
          <w:szCs w:val="32"/>
          <w:lang w:val="en" w:bidi="ar"/>
          <w14:textFill>
            <w14:solidFill>
              <w14:schemeClr w14:val="tx1"/>
            </w14:solidFill>
          </w14:textFill>
        </w:rPr>
        <w:t>强化基层能力建设，补齐丽水全域卫生健康服务短板。</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000000" w:themeColor="text1"/>
          <w:sz w:val="32"/>
          <w:szCs w:val="32"/>
          <w:lang w:bidi="ar"/>
          <w14:textFill>
            <w14:solidFill>
              <w14:schemeClr w14:val="tx1"/>
            </w14:solidFill>
          </w14:textFill>
        </w:rPr>
      </w:pP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lang w:bidi="ar"/>
          <w14:textFill>
            <w14:solidFill>
              <w14:schemeClr w14:val="tx1"/>
            </w14:solidFill>
          </w14:textFill>
        </w:rPr>
        <w:t>5.</w:t>
      </w:r>
      <w:r>
        <w:rPr>
          <w:rFonts w:hint="eastAsia" w:ascii="仿宋_GB2312" w:hAnsi="仿宋_GB2312" w:eastAsia="仿宋_GB2312" w:cs="仿宋_GB2312"/>
          <w:b/>
          <w:bCs/>
          <w:color w:val="000000" w:themeColor="text1"/>
          <w:sz w:val="32"/>
          <w:szCs w:val="32"/>
          <w:lang w:bidi="ar"/>
          <w14:textFill>
            <w14:solidFill>
              <w14:schemeClr w14:val="tx1"/>
            </w14:solidFill>
          </w14:textFill>
        </w:rPr>
        <w:t>提升基本医疗服务能力</w:t>
      </w:r>
      <w:r>
        <w:rPr>
          <w:rFonts w:hint="default" w:ascii="仿宋_GB2312" w:hAnsi="仿宋_GB2312" w:eastAsia="仿宋_GB2312" w:cs="仿宋_GB2312"/>
          <w:b/>
          <w:bCs/>
          <w:color w:val="000000" w:themeColor="text1"/>
          <w:sz w:val="32"/>
          <w:szCs w:val="32"/>
          <w:lang w:bidi="ar"/>
          <w14:textFill>
            <w14:solidFill>
              <w14:schemeClr w14:val="tx1"/>
            </w14:solidFill>
          </w14:textFill>
        </w:rPr>
        <w:t>。</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新增</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w:t>
      </w:r>
      <w:r>
        <w:rPr>
          <w:rFonts w:hint="eastAsia" w:ascii="仿宋_GB2312" w:hAnsi="仿宋_GB2312" w:eastAsia="仿宋_GB2312" w:cs="仿宋_GB2312"/>
          <w:color w:val="000000" w:themeColor="text1"/>
          <w:sz w:val="32"/>
          <w:szCs w:val="32"/>
          <w:lang w:bidi="ar"/>
          <w14:textFill>
            <w14:solidFill>
              <w14:schemeClr w14:val="tx1"/>
            </w14:solidFill>
          </w14:textFill>
        </w:rPr>
        <w:t>依托“智慧流动医院”和“云诊室”“浙丽乡村好医”等数字化应用场景，利用省市县乡四级医疗数据互联互通和省市县三级专家远程会诊、在线指导等，优化提升行政村全覆盖的卫生健康服务。”</w:t>
      </w:r>
    </w:p>
    <w:p>
      <w:pPr>
        <w:keepNext w:val="0"/>
        <w:keepLines w:val="0"/>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560" w:lineRule="exact"/>
        <w:ind w:left="0" w:right="0" w:firstLine="641" w:firstLineChars="200"/>
        <w:jc w:val="both"/>
        <w:textAlignment w:val="auto"/>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pPr>
      <w:r>
        <w:rPr>
          <w:rFonts w:hint="default" w:ascii="Times New Roman" w:hAnsi="Times New Roman" w:eastAsia="仿宋_GB2312" w:cs="Times New Roman"/>
          <w:b/>
          <w:kern w:val="2"/>
          <w:sz w:val="32"/>
          <w:szCs w:val="32"/>
          <w:lang w:val="en-US" w:eastAsia="zh-CN" w:bidi="ar"/>
        </w:rPr>
        <w:t>6.</w:t>
      </w:r>
      <w:r>
        <w:rPr>
          <w:rFonts w:hint="eastAsia" w:ascii="Times New Roman" w:hAnsi="Times New Roman" w:eastAsia="仿宋_GB2312" w:cs="Times New Roman"/>
          <w:b/>
          <w:kern w:val="2"/>
          <w:sz w:val="32"/>
          <w:szCs w:val="32"/>
          <w:lang w:val="en-US" w:eastAsia="zh-CN" w:bidi="ar"/>
        </w:rPr>
        <w:t>提升公共卫生服务能力。</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新增：“</w:t>
      </w:r>
      <w:r>
        <w:rPr>
          <w:rFonts w:hint="default" w:ascii="仿宋_GB2312" w:hAnsi="Times New Roman" w:eastAsia="仿宋_GB2312" w:cs="仿宋_GB2312"/>
          <w:kern w:val="2"/>
          <w:sz w:val="32"/>
          <w:szCs w:val="32"/>
          <w:lang w:val="en-US" w:eastAsia="zh-CN" w:bidi="ar"/>
        </w:rPr>
        <w:t>全面实施慢性病医防融合改革，</w:t>
      </w:r>
      <w:r>
        <w:rPr>
          <w:rFonts w:hint="default" w:ascii="仿宋_GB2312" w:hAnsi="Times New Roman" w:eastAsia="仿宋_GB2312" w:cs="仿宋_GB2312"/>
          <w:kern w:val="2"/>
          <w:sz w:val="32"/>
          <w:szCs w:val="32"/>
          <w:shd w:val="clear" w:fill="FFFFFF"/>
          <w:lang w:val="en-US" w:eastAsia="zh-CN" w:bidi="ar"/>
        </w:rPr>
        <w:t>逐步推进疾病预防控制监督员制度</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w:t>
      </w:r>
      <w:r>
        <w:rPr>
          <w:rFonts w:hint="eastAsia" w:ascii="仿宋_GB2312" w:hAnsi="仿宋_GB2312" w:eastAsia="仿宋_GB2312" w:cs="仿宋_GB2312"/>
          <w:i w:val="0"/>
          <w:caps w:val="0"/>
          <w:spacing w:val="0"/>
          <w:kern w:val="2"/>
          <w:sz w:val="32"/>
          <w:szCs w:val="32"/>
          <w:lang w:val="en-US" w:eastAsia="zh-CN" w:bidi="ar"/>
        </w:rPr>
        <w:t>深入实施丽水市“健康60”行动，普及健康生活方式，到2025年，居民健康素养水平达到40%。</w:t>
      </w:r>
      <w:r>
        <w:rPr>
          <w:rFonts w:hint="default" w:ascii="仿宋_GB2312" w:hAnsi="仿宋_GB2312" w:eastAsia="仿宋_GB2312" w:cs="仿宋_GB2312"/>
          <w:i w:val="0"/>
          <w:caps w:val="0"/>
          <w:spacing w:val="0"/>
          <w:kern w:val="2"/>
          <w:sz w:val="32"/>
          <w:szCs w:val="32"/>
          <w:lang w:eastAsia="zh-CN" w:bidi="ar"/>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default" w:ascii="仿宋_GB2312" w:hAnsi="仿宋_GB2312" w:eastAsia="仿宋_GB2312" w:cs="仿宋_GB2312"/>
          <w:b w:val="0"/>
          <w:bCs w:val="0"/>
          <w:color w:val="000000" w:themeColor="text1"/>
          <w:sz w:val="32"/>
          <w:szCs w:val="32"/>
          <w:lang w:bidi="ar"/>
          <w14:textFill>
            <w14:solidFill>
              <w14:schemeClr w14:val="tx1"/>
            </w14:solidFill>
          </w14:textFill>
        </w:rPr>
      </w:pP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lang w:bidi="ar"/>
          <w14:textFill>
            <w14:solidFill>
              <w14:schemeClr w14:val="tx1"/>
            </w14:solidFill>
          </w14:textFill>
        </w:rPr>
        <w:t>7.</w:t>
      </w:r>
      <w:r>
        <w:rPr>
          <w:rFonts w:hint="eastAsia" w:ascii="仿宋_GB2312" w:hAnsi="仿宋_GB2312" w:eastAsia="仿宋_GB2312" w:cs="仿宋_GB2312"/>
          <w:b/>
          <w:bCs/>
          <w:color w:val="000000" w:themeColor="text1"/>
          <w:sz w:val="32"/>
          <w:szCs w:val="32"/>
          <w:lang w:bidi="ar"/>
          <w14:textFill>
            <w14:solidFill>
              <w14:schemeClr w14:val="tx1"/>
            </w14:solidFill>
          </w14:textFill>
        </w:rPr>
        <w:t>提升特色专科服务能力</w:t>
      </w:r>
      <w:r>
        <w:rPr>
          <w:rFonts w:hint="default" w:ascii="仿宋_GB2312" w:hAnsi="仿宋_GB2312" w:eastAsia="仿宋_GB2312" w:cs="仿宋_GB2312"/>
          <w:b/>
          <w:bCs/>
          <w:color w:val="000000" w:themeColor="text1"/>
          <w:sz w:val="32"/>
          <w:szCs w:val="32"/>
          <w:lang w:bidi="ar"/>
          <w14:textFill>
            <w14:solidFill>
              <w14:schemeClr w14:val="tx1"/>
            </w14:solidFill>
          </w14:textFill>
        </w:rPr>
        <w:t>。</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新增：“</w:t>
      </w:r>
      <w:r>
        <w:rPr>
          <w:rFonts w:hint="eastAsia" w:ascii="仿宋_GB2312" w:hAnsi="仿宋_GB2312" w:eastAsia="仿宋_GB2312" w:cs="仿宋_GB2312"/>
          <w:kern w:val="2"/>
          <w:sz w:val="32"/>
          <w:szCs w:val="32"/>
          <w:lang w:val="en-US" w:eastAsia="zh-CN" w:bidi="ar"/>
        </w:rPr>
        <w:t>探索山区医养结合、居家安宁疗护模式</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pP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 xml:space="preserve">    </w:t>
      </w:r>
      <w:r>
        <w:rPr>
          <w:rFonts w:hint="default" w:ascii="仿宋_GB2312" w:hAnsi="仿宋_GB2312" w:eastAsia="仿宋_GB2312" w:cs="仿宋_GB2312"/>
          <w:b/>
          <w:bCs/>
          <w:color w:val="000000" w:themeColor="text1"/>
          <w:sz w:val="32"/>
          <w:szCs w:val="32"/>
          <w:lang w:bidi="ar"/>
          <w14:textFill>
            <w14:solidFill>
              <w14:schemeClr w14:val="tx1"/>
            </w14:solidFill>
          </w14:textFill>
        </w:rPr>
        <w:t>8.</w:t>
      </w:r>
      <w:r>
        <w:rPr>
          <w:rFonts w:hint="eastAsia" w:ascii="仿宋_GB2312" w:hAnsi="仿宋_GB2312" w:eastAsia="仿宋_GB2312" w:cs="仿宋_GB2312"/>
          <w:b/>
          <w:bCs/>
          <w:color w:val="000000" w:themeColor="text1"/>
          <w:sz w:val="32"/>
          <w:szCs w:val="32"/>
          <w:lang w:bidi="ar"/>
          <w14:textFill>
            <w14:solidFill>
              <w14:schemeClr w14:val="tx1"/>
            </w14:solidFill>
          </w14:textFill>
        </w:rPr>
        <w:t>提升中医药服务能力</w:t>
      </w:r>
      <w:r>
        <w:rPr>
          <w:rFonts w:hint="default" w:ascii="仿宋_GB2312" w:hAnsi="仿宋_GB2312" w:eastAsia="仿宋_GB2312" w:cs="仿宋_GB2312"/>
          <w:b/>
          <w:bCs/>
          <w:color w:val="000000" w:themeColor="text1"/>
          <w:sz w:val="32"/>
          <w:szCs w:val="32"/>
          <w:lang w:bidi="ar"/>
          <w14:textFill>
            <w14:solidFill>
              <w14:schemeClr w14:val="tx1"/>
            </w14:solidFill>
          </w14:textFill>
        </w:rPr>
        <w:t>。</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进一步细化省级工作任务：“</w:t>
      </w: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100%乡镇卫生院能提供6类10项以上中医药技术服务，80%以上村卫生室能够规范开展4类6项以上中医药适宜技术</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w:t>
      </w:r>
    </w:p>
    <w:p>
      <w:pPr>
        <w:widowControl/>
        <w:numPr>
          <w:ilvl w:val="-1"/>
          <w:numId w:val="0"/>
        </w:numPr>
        <w:pBdr>
          <w:bottom w:val="none" w:color="auto" w:sz="0" w:space="0"/>
        </w:pBdr>
        <w:spacing w:line="560" w:lineRule="exact"/>
        <w:ind w:firstLine="640" w:firstLineChars="200"/>
        <w:jc w:val="both"/>
        <w:rPr>
          <w:rFonts w:hint="eastAsia" w:ascii="仿宋_GB2312" w:hAnsi="仿宋_GB2312" w:eastAsia="仿宋_GB2312" w:cs="仿宋_GB2312"/>
          <w:color w:val="000000" w:themeColor="text1"/>
          <w:sz w:val="32"/>
          <w:szCs w:val="32"/>
          <w:lang w:val="en" w:bidi="ar"/>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bidi="ar"/>
          <w14:textFill>
            <w14:solidFill>
              <w14:schemeClr w14:val="tx1"/>
            </w14:solidFill>
          </w14:textFill>
        </w:rPr>
        <w:t>三是</w:t>
      </w:r>
      <w:r>
        <w:rPr>
          <w:rFonts w:hint="eastAsia" w:ascii="仿宋_GB2312" w:hAnsi="仿宋_GB2312" w:eastAsia="仿宋_GB2312" w:cs="仿宋_GB2312"/>
          <w:color w:val="000000" w:themeColor="text1"/>
          <w:sz w:val="32"/>
          <w:szCs w:val="32"/>
          <w:lang w:val="en" w:bidi="ar"/>
          <w14:textFill>
            <w14:solidFill>
              <w14:schemeClr w14:val="tx1"/>
            </w14:solidFill>
          </w14:textFill>
        </w:rPr>
        <w:t>健全</w:t>
      </w:r>
      <w:r>
        <w:rPr>
          <w:rFonts w:hint="eastAsia" w:ascii="仿宋_GB2312" w:hAnsi="仿宋_GB2312" w:eastAsia="仿宋_GB2312" w:cs="仿宋_GB2312"/>
          <w:b w:val="0"/>
          <w:bCs w:val="0"/>
          <w:color w:val="000000" w:themeColor="text1"/>
          <w:sz w:val="32"/>
          <w:szCs w:val="32"/>
          <w:lang w:val="en" w:bidi="ar"/>
          <w14:textFill>
            <w14:solidFill>
              <w14:schemeClr w14:val="tx1"/>
            </w14:solidFill>
          </w14:textFill>
        </w:rPr>
        <w:t>引才育才机制</w:t>
      </w:r>
      <w:r>
        <w:rPr>
          <w:rFonts w:hint="eastAsia" w:ascii="仿宋_GB2312" w:hAnsi="仿宋_GB2312" w:eastAsia="仿宋_GB2312" w:cs="仿宋_GB2312"/>
          <w:color w:val="000000" w:themeColor="text1"/>
          <w:sz w:val="32"/>
          <w:szCs w:val="32"/>
          <w:lang w:val="en" w:bidi="ar"/>
          <w14:textFill>
            <w14:solidFill>
              <w14:schemeClr w14:val="tx1"/>
            </w14:solidFill>
          </w14:textFill>
        </w:rPr>
        <w:t>，优化丽水基层卫生人才队伍。</w:t>
      </w:r>
    </w:p>
    <w:p>
      <w:pPr>
        <w:pStyle w:val="8"/>
        <w:keepNext w:val="0"/>
        <w:keepLines w:val="0"/>
        <w:pageBreakBefore w:val="0"/>
        <w:widowControl w:val="0"/>
        <w:kinsoku/>
        <w:wordWrap/>
        <w:overflowPunct/>
        <w:topLinePunct w:val="0"/>
        <w:autoSpaceDE/>
        <w:autoSpaceDN/>
        <w:bidi w:val="0"/>
        <w:adjustRightInd/>
        <w:snapToGrid/>
        <w:spacing w:after="0" w:line="560" w:lineRule="exact"/>
        <w:ind w:firstLine="641" w:firstLineChars="200"/>
        <w:textAlignment w:val="auto"/>
        <w:rPr>
          <w:rFonts w:hint="default" w:ascii="仿宋_GB2312" w:hAnsi="仿宋_GB2312" w:eastAsia="仿宋_GB2312" w:cs="仿宋_GB2312"/>
          <w:i w:val="0"/>
          <w:iCs w:val="0"/>
          <w:caps w:val="0"/>
          <w:color w:val="000000" w:themeColor="text1"/>
          <w:spacing w:val="0"/>
          <w:sz w:val="32"/>
          <w:szCs w:val="32"/>
          <w:shd w:val="clear"/>
          <w:lang w:eastAsia="zh-CN" w:bidi="ar"/>
          <w14:textFill>
            <w14:solidFill>
              <w14:schemeClr w14:val="tx1"/>
            </w14:solidFill>
          </w14:textFill>
        </w:rPr>
      </w:pPr>
      <w:r>
        <w:rPr>
          <w:rFonts w:hint="default" w:ascii="仿宋_GB2312" w:hAnsi="仿宋_GB2312" w:eastAsia="仿宋_GB2312" w:cs="仿宋_GB2312"/>
          <w:b/>
          <w:bCs/>
          <w:color w:val="000000" w:themeColor="text1"/>
          <w:sz w:val="32"/>
          <w:szCs w:val="32"/>
          <w:lang w:bidi="ar"/>
          <w14:textFill>
            <w14:solidFill>
              <w14:schemeClr w14:val="tx1"/>
            </w14:solidFill>
          </w14:textFill>
        </w:rPr>
        <w:t>9.</w:t>
      </w:r>
      <w:r>
        <w:rPr>
          <w:rFonts w:hint="eastAsia" w:ascii="仿宋_GB2312" w:hAnsi="仿宋_GB2312" w:eastAsia="仿宋_GB2312" w:cs="仿宋_GB2312"/>
          <w:b/>
          <w:bCs/>
          <w:color w:val="000000" w:themeColor="text1"/>
          <w:sz w:val="32"/>
          <w:szCs w:val="32"/>
          <w:lang w:bidi="ar"/>
          <w14:textFill>
            <w14:solidFill>
              <w14:schemeClr w14:val="tx1"/>
            </w14:solidFill>
          </w14:textFill>
        </w:rPr>
        <w:t>健全引才育才机制</w:t>
      </w:r>
      <w:r>
        <w:rPr>
          <w:rFonts w:hint="default" w:ascii="仿宋_GB2312" w:hAnsi="仿宋_GB2312" w:eastAsia="仿宋_GB2312" w:cs="仿宋_GB2312"/>
          <w:b/>
          <w:bCs/>
          <w:color w:val="000000" w:themeColor="text1"/>
          <w:sz w:val="32"/>
          <w:szCs w:val="32"/>
          <w:lang w:bidi="ar"/>
          <w14:textFill>
            <w14:solidFill>
              <w14:schemeClr w14:val="tx1"/>
            </w14:solidFill>
          </w14:textFill>
        </w:rPr>
        <w:t>。</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新增：“</w:t>
      </w:r>
      <w:r>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t>十四五期间</w:t>
      </w:r>
      <w:r>
        <w:rPr>
          <w:rFonts w:hint="default" w:ascii="仿宋_GB2312" w:hAnsi="仿宋_GB2312" w:eastAsia="仿宋_GB2312" w:cs="仿宋_GB2312"/>
          <w:color w:val="000000" w:themeColor="text1"/>
          <w:sz w:val="32"/>
          <w:szCs w:val="32"/>
          <w:lang w:bidi="ar"/>
          <w14:textFill>
            <w14:solidFill>
              <w14:schemeClr w14:val="tx1"/>
            </w14:solidFill>
          </w14:textFill>
        </w:rPr>
        <w:t>全市定向培养基层卫生人员</w:t>
      </w:r>
      <w:r>
        <w:rPr>
          <w:rFonts w:hint="default" w:ascii="仿宋_GB2312" w:hAnsi="仿宋_GB2312" w:eastAsia="仿宋_GB2312" w:cs="仿宋_GB2312"/>
          <w:color w:val="000000" w:themeColor="text1"/>
          <w:sz w:val="32"/>
          <w:szCs w:val="32"/>
          <w:lang w:val="en-US" w:bidi="ar"/>
          <w14:textFill>
            <w14:solidFill>
              <w14:schemeClr w14:val="tx1"/>
            </w14:solidFill>
          </w14:textFill>
        </w:rPr>
        <w:t>10</w:t>
      </w:r>
      <w:r>
        <w:rPr>
          <w:rFonts w:hint="default" w:ascii="仿宋_GB2312" w:hAnsi="仿宋_GB2312" w:eastAsia="仿宋_GB2312" w:cs="仿宋_GB2312"/>
          <w:color w:val="000000" w:themeColor="text1"/>
          <w:sz w:val="32"/>
          <w:szCs w:val="32"/>
          <w:lang w:val="en-US" w:eastAsia="zh-CN" w:bidi="ar"/>
          <w14:textFill>
            <w14:solidFill>
              <w14:schemeClr w14:val="tx1"/>
            </w14:solidFill>
          </w14:textFill>
        </w:rPr>
        <w:t>0</w:t>
      </w:r>
      <w:r>
        <w:rPr>
          <w:rFonts w:hint="default" w:ascii="仿宋_GB2312" w:hAnsi="仿宋_GB2312" w:eastAsia="仿宋_GB2312" w:cs="仿宋_GB2312"/>
          <w:color w:val="000000" w:themeColor="text1"/>
          <w:sz w:val="32"/>
          <w:szCs w:val="32"/>
          <w:lang w:bidi="ar"/>
          <w14:textFill>
            <w14:solidFill>
              <w14:schemeClr w14:val="tx1"/>
            </w14:solidFill>
          </w14:textFill>
        </w:rPr>
        <w:t>0名以上”</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w:t>
      </w:r>
    </w:p>
    <w:p>
      <w:pPr>
        <w:keepNext w:val="0"/>
        <w:keepLines w:val="0"/>
        <w:widowControl w:val="0"/>
        <w:suppressLineNumbers w:val="0"/>
        <w:pBdr>
          <w:bottom w:val="none" w:color="FFFFFF" w:sz="0" w:space="31"/>
        </w:pBdr>
        <w:tabs>
          <w:tab w:val="left" w:pos="1440"/>
        </w:tabs>
        <w:spacing w:before="0" w:beforeAutospacing="0" w:after="0" w:afterAutospacing="0" w:line="560" w:lineRule="exact"/>
        <w:ind w:left="0" w:right="0" w:firstLine="641" w:firstLineChars="200"/>
        <w:jc w:val="both"/>
        <w:rPr>
          <w:rFonts w:ascii="仿宋_GB2312" w:hAnsi="仿宋_GB2312" w:eastAsia="仿宋_GB2312" w:cs="仿宋_GB2312"/>
          <w:color w:val="000000" w:themeColor="text1"/>
          <w:sz w:val="32"/>
          <w:szCs w:val="32"/>
          <w:lang w:bidi="ar"/>
          <w14:textFill>
            <w14:solidFill>
              <w14:schemeClr w14:val="tx1"/>
            </w14:solidFill>
          </w14:textFill>
        </w:rPr>
      </w:pPr>
      <w:r>
        <w:rPr>
          <w:rFonts w:hint="default" w:ascii="仿宋_GB2312" w:hAnsi="仿宋_GB2312" w:eastAsia="仿宋_GB2312" w:cs="仿宋_GB2312"/>
          <w:b/>
          <w:bCs/>
          <w:color w:val="000000" w:themeColor="text1"/>
          <w:sz w:val="32"/>
          <w:szCs w:val="32"/>
          <w:lang w:bidi="ar"/>
          <w14:textFill>
            <w14:solidFill>
              <w14:schemeClr w14:val="tx1"/>
            </w14:solidFill>
          </w14:textFill>
        </w:rPr>
        <w:t>10.完善</w:t>
      </w:r>
      <w:r>
        <w:rPr>
          <w:rFonts w:ascii="仿宋_GB2312" w:hAnsi="仿宋_GB2312" w:eastAsia="仿宋_GB2312" w:cs="仿宋_GB2312"/>
          <w:b/>
          <w:bCs/>
          <w:color w:val="000000" w:themeColor="text1"/>
          <w:sz w:val="32"/>
          <w:szCs w:val="32"/>
          <w:lang w:bidi="ar"/>
          <w14:textFill>
            <w14:solidFill>
              <w14:schemeClr w14:val="tx1"/>
            </w14:solidFill>
          </w14:textFill>
        </w:rPr>
        <w:t>人员招聘</w:t>
      </w:r>
      <w:r>
        <w:rPr>
          <w:rFonts w:hint="default" w:ascii="仿宋_GB2312" w:hAnsi="仿宋_GB2312" w:eastAsia="仿宋_GB2312" w:cs="仿宋_GB2312"/>
          <w:b/>
          <w:bCs/>
          <w:color w:val="000000" w:themeColor="text1"/>
          <w:sz w:val="32"/>
          <w:szCs w:val="32"/>
          <w:lang w:bidi="ar"/>
          <w14:textFill>
            <w14:solidFill>
              <w14:schemeClr w14:val="tx1"/>
            </w14:solidFill>
          </w14:textFill>
        </w:rPr>
        <w:t>和使用政策</w:t>
      </w:r>
      <w:r>
        <w:rPr>
          <w:rFonts w:ascii="仿宋_GB2312" w:hAnsi="仿宋_GB2312" w:eastAsia="仿宋_GB2312" w:cs="仿宋_GB2312"/>
          <w:b/>
          <w:bCs/>
          <w:color w:val="000000" w:themeColor="text1"/>
          <w:sz w:val="32"/>
          <w:szCs w:val="32"/>
          <w:lang w:bidi="ar"/>
          <w14:textFill>
            <w14:solidFill>
              <w14:schemeClr w14:val="tx1"/>
            </w14:solidFill>
          </w14:textFill>
        </w:rPr>
        <w:t>。</w:t>
      </w:r>
      <w:r>
        <w:rPr>
          <w:rFonts w:ascii="仿宋_GB2312" w:hAnsi="仿宋_GB2312" w:eastAsia="仿宋_GB2312" w:cs="仿宋_GB2312"/>
          <w:b w:val="0"/>
          <w:bCs w:val="0"/>
          <w:color w:val="000000" w:themeColor="text1"/>
          <w:sz w:val="32"/>
          <w:szCs w:val="32"/>
          <w:lang w:bidi="ar"/>
          <w14:textFill>
            <w14:solidFill>
              <w14:schemeClr w14:val="tx1"/>
            </w14:solidFill>
          </w14:textFill>
        </w:rPr>
        <w:t>新增：“</w:t>
      </w:r>
      <w:r>
        <w:rPr>
          <w:rFonts w:ascii="仿宋_GB2312" w:hAnsi="仿宋_GB2312" w:eastAsia="仿宋_GB2312" w:cs="仿宋_GB2312"/>
          <w:color w:val="000000" w:themeColor="text1"/>
          <w:sz w:val="32"/>
          <w:szCs w:val="32"/>
          <w:lang w:bidi="ar"/>
          <w14:textFill>
            <w14:solidFill>
              <w14:schemeClr w14:val="tx1"/>
            </w14:solidFill>
          </w14:textFill>
        </w:rPr>
        <w:t>发挥县域医共体统一招聘优势，在</w:t>
      </w:r>
      <w:r>
        <w:rPr>
          <w:rFonts w:hint="default" w:ascii="仿宋_GB2312" w:hAnsi="仿宋_GB2312" w:eastAsia="仿宋_GB2312" w:cs="仿宋_GB2312"/>
          <w:color w:val="000000" w:themeColor="text1"/>
          <w:kern w:val="2"/>
          <w:sz w:val="32"/>
          <w:szCs w:val="32"/>
          <w:lang w:val="en-US" w:eastAsia="zh-CN" w:bidi="ar"/>
          <w14:textFill>
            <w14:solidFill>
              <w14:schemeClr w14:val="tx1"/>
            </w14:solidFill>
          </w14:textFill>
        </w:rPr>
        <w:t>招聘事业编制乡村卫生人员时，</w:t>
      </w:r>
      <w:r>
        <w:rPr>
          <w:rFonts w:ascii="仿宋_GB2312" w:hAnsi="仿宋_GB2312" w:eastAsia="仿宋_GB2312" w:cs="仿宋_GB2312"/>
          <w:color w:val="000000" w:themeColor="text1"/>
          <w:sz w:val="32"/>
          <w:szCs w:val="32"/>
          <w:lang w:bidi="ar"/>
          <w14:textFill>
            <w14:solidFill>
              <w14:schemeClr w14:val="tx1"/>
            </w14:solidFill>
          </w14:textFill>
        </w:rPr>
        <w:t>适当放宽招聘对象范围、年龄等限制</w:t>
      </w:r>
      <w:r>
        <w:rPr>
          <w:rFonts w:hint="default" w:ascii="仿宋_GB2312" w:hAnsi="仿宋_GB2312" w:eastAsia="仿宋_GB2312" w:cs="仿宋_GB2312"/>
          <w:color w:val="000000" w:themeColor="text1"/>
          <w:sz w:val="32"/>
          <w:szCs w:val="32"/>
          <w:lang w:eastAsia="zh-CN" w:bidi="ar"/>
          <w14:textFill>
            <w14:solidFill>
              <w14:schemeClr w14:val="tx1"/>
            </w14:solidFill>
          </w14:textFill>
        </w:rPr>
        <w:t>，对</w:t>
      </w:r>
      <w:r>
        <w:rPr>
          <w:rFonts w:hint="default" w:ascii="仿宋_GB2312" w:hAnsi="仿宋_GB2312" w:eastAsia="仿宋_GB2312" w:cs="仿宋_GB2312"/>
          <w:color w:val="000000" w:themeColor="text1"/>
          <w:kern w:val="2"/>
          <w:sz w:val="32"/>
          <w:szCs w:val="32"/>
          <w:lang w:val="en-US" w:eastAsia="zh-CN" w:bidi="ar"/>
          <w14:textFill>
            <w14:solidFill>
              <w14:schemeClr w14:val="tx1"/>
            </w14:solidFill>
          </w14:textFill>
        </w:rPr>
        <w:t>具备执业资格的毕业生或获得执业（助理）医师资格的乡村医生，</w:t>
      </w:r>
      <w:r>
        <w:rPr>
          <w:rFonts w:hint="default" w:ascii="仿宋_GB2312" w:hAnsi="Times New Roman" w:eastAsia="仿宋_GB2312" w:cs="仿宋_GB2312"/>
          <w:kern w:val="2"/>
          <w:sz w:val="32"/>
          <w:szCs w:val="32"/>
          <w:lang w:val="en-US" w:eastAsia="zh-CN" w:bidi="ar"/>
        </w:rPr>
        <w:t>可主要通过技能测试的方式招聘</w:t>
      </w:r>
      <w:r>
        <w:rPr>
          <w:rFonts w:hint="default" w:ascii="仿宋_GB2312" w:hAnsi="Times New Roman" w:eastAsia="仿宋_GB2312" w:cs="仿宋_GB2312"/>
          <w:kern w:val="2"/>
          <w:sz w:val="32"/>
          <w:szCs w:val="32"/>
          <w:lang w:eastAsia="zh-CN" w:bidi="ar"/>
        </w:rPr>
        <w:t>”</w:t>
      </w:r>
      <w:r>
        <w:rPr>
          <w:rFonts w:ascii="仿宋_GB2312" w:hAnsi="仿宋_GB2312" w:eastAsia="仿宋_GB2312" w:cs="仿宋_GB2312"/>
          <w:color w:val="000000" w:themeColor="text1"/>
          <w:sz w:val="32"/>
          <w:szCs w:val="32"/>
          <w:lang w:bidi="ar"/>
          <w14:textFill>
            <w14:solidFill>
              <w14:schemeClr w14:val="tx1"/>
            </w14:solidFill>
          </w14:textFill>
        </w:rPr>
        <w:t>。</w:t>
      </w:r>
    </w:p>
    <w:p>
      <w:pPr>
        <w:pBdr>
          <w:bottom w:val="none" w:color="FFFFFF" w:sz="0" w:space="31"/>
        </w:pBdr>
        <w:tabs>
          <w:tab w:val="left" w:pos="1440"/>
        </w:tabs>
        <w:spacing w:line="560" w:lineRule="exact"/>
        <w:ind w:firstLine="641" w:firstLineChars="200"/>
        <w:jc w:val="both"/>
        <w:rPr>
          <w:rFonts w:hint="default" w:ascii="仿宋_GB2312" w:hAnsi="仿宋_GB2312" w:eastAsia="仿宋_GB2312" w:cs="仿宋_GB2312"/>
          <w:color w:val="000000" w:themeColor="text1"/>
          <w:sz w:val="32"/>
          <w:szCs w:val="32"/>
          <w:lang w:bidi="ar"/>
          <w14:textFill>
            <w14:solidFill>
              <w14:schemeClr w14:val="tx1"/>
            </w14:solidFill>
          </w14:textFill>
        </w:rPr>
      </w:pPr>
      <w:r>
        <w:rPr>
          <w:rFonts w:hint="default" w:ascii="仿宋_GB2312" w:hAnsi="仿宋_GB2312" w:eastAsia="仿宋_GB2312" w:cs="仿宋_GB2312"/>
          <w:b/>
          <w:bCs/>
          <w:color w:val="000000" w:themeColor="text1"/>
          <w:sz w:val="32"/>
          <w:szCs w:val="32"/>
          <w:lang w:bidi="ar"/>
          <w14:textFill>
            <w14:solidFill>
              <w14:schemeClr w14:val="tx1"/>
            </w14:solidFill>
          </w14:textFill>
        </w:rPr>
        <w:t>11.完善待遇保障机制。</w:t>
      </w:r>
      <w:r>
        <w:rPr>
          <w:rFonts w:hint="default" w:ascii="仿宋_GB2312" w:hAnsi="仿宋_GB2312" w:eastAsia="仿宋_GB2312" w:cs="仿宋_GB2312"/>
          <w:b w:val="0"/>
          <w:bCs w:val="0"/>
          <w:color w:val="000000" w:themeColor="text1"/>
          <w:sz w:val="32"/>
          <w:szCs w:val="32"/>
          <w:lang w:val="en-US" w:bidi="ar"/>
          <w14:textFill>
            <w14:solidFill>
              <w14:schemeClr w14:val="tx1"/>
            </w14:solidFill>
          </w14:textFill>
        </w:rPr>
        <w:t>与省级要求基本一致。</w:t>
      </w:r>
    </w:p>
    <w:p>
      <w:pPr>
        <w:widowControl/>
        <w:numPr>
          <w:ilvl w:val="255"/>
          <w:numId w:val="0"/>
        </w:numPr>
        <w:pBdr>
          <w:bottom w:val="none" w:color="FFFFFF" w:sz="0" w:space="31"/>
        </w:pBdr>
        <w:tabs>
          <w:tab w:val="left" w:pos="1440"/>
        </w:tabs>
        <w:spacing w:line="560" w:lineRule="exact"/>
        <w:ind w:firstLine="640" w:firstLineChars="200"/>
        <w:rPr>
          <w:rFonts w:ascii="仿宋_GB2312" w:hAnsi="仿宋_GB2312" w:eastAsia="仿宋_GB2312" w:cs="仿宋_GB2312"/>
          <w:b w:val="0"/>
          <w:bCs w:val="0"/>
          <w:color w:val="000000" w:themeColor="text1"/>
          <w:sz w:val="32"/>
          <w:szCs w:val="32"/>
          <w:lang w:bidi="ar"/>
          <w14:textFill>
            <w14:solidFill>
              <w14:schemeClr w14:val="tx1"/>
            </w14:solidFill>
          </w14:textFill>
        </w:rPr>
      </w:pP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四是</w:t>
      </w:r>
      <w:r>
        <w:rPr>
          <w:rFonts w:hint="default" w:ascii="仿宋_GB2312" w:hAnsi="仿宋_GB2312" w:eastAsia="仿宋_GB2312" w:cs="仿宋_GB2312"/>
          <w:color w:val="000000" w:themeColor="text1"/>
          <w:sz w:val="32"/>
          <w:szCs w:val="32"/>
          <w:lang w:bidi="ar"/>
          <w14:textFill>
            <w14:solidFill>
              <w14:schemeClr w14:val="tx1"/>
            </w14:solidFill>
          </w14:textFill>
        </w:rPr>
        <w:t>坚持改革创新</w:t>
      </w:r>
      <w:r>
        <w:rPr>
          <w:rFonts w:hint="default" w:ascii="仿宋_GB2312" w:hAnsi="仿宋_GB2312" w:eastAsia="仿宋_GB2312" w:cs="仿宋_GB2312"/>
          <w:color w:val="000000" w:themeColor="text1"/>
          <w:sz w:val="32"/>
          <w:szCs w:val="32"/>
          <w:lang w:eastAsia="zh-CN" w:bidi="ar"/>
          <w14:textFill>
            <w14:solidFill>
              <w14:schemeClr w14:val="tx1"/>
            </w14:solidFill>
          </w14:textFill>
        </w:rPr>
        <w:t>推动</w:t>
      </w:r>
      <w:r>
        <w:rPr>
          <w:rFonts w:hint="default" w:ascii="仿宋_GB2312" w:hAnsi="仿宋_GB2312" w:eastAsia="仿宋_GB2312" w:cs="仿宋_GB2312"/>
          <w:color w:val="000000" w:themeColor="text1"/>
          <w:sz w:val="32"/>
          <w:szCs w:val="32"/>
          <w:lang w:bidi="ar"/>
          <w14:textFill>
            <w14:solidFill>
              <w14:schemeClr w14:val="tx1"/>
            </w14:solidFill>
          </w14:textFill>
        </w:rPr>
        <w:t>，</w:t>
      </w:r>
      <w:r>
        <w:rPr>
          <w:rFonts w:hint="default" w:ascii="仿宋_GB2312" w:hAnsi="仿宋_GB2312" w:eastAsia="仿宋_GB2312" w:cs="仿宋_GB2312"/>
          <w:color w:val="000000" w:themeColor="text1"/>
          <w:sz w:val="32"/>
          <w:szCs w:val="32"/>
          <w:lang w:val="en" w:bidi="ar"/>
          <w14:textFill>
            <w14:solidFill>
              <w14:schemeClr w14:val="tx1"/>
            </w14:solidFill>
          </w14:textFill>
        </w:rPr>
        <w:t>提升丽水</w:t>
      </w:r>
      <w:r>
        <w:rPr>
          <w:rFonts w:hint="default" w:ascii="仿宋_GB2312" w:hAnsi="仿宋_GB2312" w:eastAsia="仿宋_GB2312" w:cs="仿宋_GB2312"/>
          <w:color w:val="000000" w:themeColor="text1"/>
          <w:sz w:val="32"/>
          <w:szCs w:val="32"/>
          <w:lang w:bidi="ar"/>
          <w14:textFill>
            <w14:solidFill>
              <w14:schemeClr w14:val="tx1"/>
            </w14:solidFill>
          </w14:textFill>
        </w:rPr>
        <w:t>基层卫生综合治理。</w:t>
      </w:r>
    </w:p>
    <w:p>
      <w:pPr>
        <w:numPr>
          <w:ilvl w:val="255"/>
          <w:numId w:val="0"/>
        </w:numPr>
        <w:pBdr>
          <w:bottom w:val="none" w:color="FFFFFF" w:sz="0" w:space="31"/>
        </w:pBdr>
        <w:tabs>
          <w:tab w:val="left" w:pos="1440"/>
        </w:tabs>
        <w:spacing w:line="560" w:lineRule="exact"/>
        <w:ind w:firstLine="641" w:firstLineChars="200"/>
        <w:rPr>
          <w:rFonts w:ascii="仿宋_GB2312" w:hAnsi="仿宋_GB2312" w:eastAsia="仿宋_GB2312" w:cs="仿宋_GB2312"/>
          <w:b w:val="0"/>
          <w:bCs w:val="0"/>
          <w:color w:val="000000" w:themeColor="text1"/>
          <w:sz w:val="32"/>
          <w:szCs w:val="32"/>
          <w:lang w:bidi="ar"/>
          <w14:textFill>
            <w14:solidFill>
              <w14:schemeClr w14:val="tx1"/>
            </w14:solidFill>
          </w14:textFill>
        </w:rPr>
      </w:pPr>
      <w:r>
        <w:rPr>
          <w:rFonts w:ascii="仿宋_GB2312" w:hAnsi="仿宋_GB2312" w:eastAsia="仿宋_GB2312" w:cs="仿宋_GB2312"/>
          <w:b/>
          <w:bCs/>
          <w:color w:val="000000" w:themeColor="text1"/>
          <w:sz w:val="32"/>
          <w:szCs w:val="32"/>
          <w:lang w:bidi="ar"/>
          <w14:textFill>
            <w14:solidFill>
              <w14:schemeClr w14:val="tx1"/>
            </w14:solidFill>
          </w14:textFill>
        </w:rPr>
        <w:t>1</w:t>
      </w:r>
      <w:r>
        <w:rPr>
          <w:rFonts w:hint="default" w:ascii="仿宋_GB2312" w:hAnsi="仿宋_GB2312" w:eastAsia="仿宋_GB2312" w:cs="仿宋_GB2312"/>
          <w:b/>
          <w:bCs/>
          <w:color w:val="000000" w:themeColor="text1"/>
          <w:sz w:val="32"/>
          <w:szCs w:val="32"/>
          <w:lang w:bidi="ar"/>
          <w14:textFill>
            <w14:solidFill>
              <w14:schemeClr w14:val="tx1"/>
            </w14:solidFill>
          </w14:textFill>
        </w:rPr>
        <w:t>2</w:t>
      </w:r>
      <w:r>
        <w:rPr>
          <w:rFonts w:ascii="仿宋_GB2312" w:hAnsi="仿宋_GB2312" w:eastAsia="仿宋_GB2312" w:cs="仿宋_GB2312"/>
          <w:b/>
          <w:bCs/>
          <w:color w:val="000000" w:themeColor="text1"/>
          <w:sz w:val="32"/>
          <w:szCs w:val="32"/>
          <w:lang w:bidi="ar"/>
          <w14:textFill>
            <w14:solidFill>
              <w14:schemeClr w14:val="tx1"/>
            </w14:solidFill>
          </w14:textFill>
        </w:rPr>
        <w:t>.深化紧密型县域医共体改革。</w:t>
      </w:r>
      <w:r>
        <w:rPr>
          <w:rFonts w:ascii="仿宋_GB2312" w:hAnsi="仿宋_GB2312" w:eastAsia="仿宋_GB2312" w:cs="仿宋_GB2312"/>
          <w:b w:val="0"/>
          <w:bCs w:val="0"/>
          <w:color w:val="000000" w:themeColor="text1"/>
          <w:sz w:val="32"/>
          <w:szCs w:val="32"/>
          <w:lang w:bidi="ar"/>
          <w14:textFill>
            <w14:solidFill>
              <w14:schemeClr w14:val="tx1"/>
            </w14:solidFill>
          </w14:textFill>
        </w:rPr>
        <w:t>新增：“</w:t>
      </w:r>
      <w:r>
        <w:rPr>
          <w:rFonts w:hint="default" w:ascii="仿宋_GB2312" w:hAnsi="仿宋_GB2312" w:eastAsia="仿宋_GB2312" w:cs="仿宋_GB2312"/>
          <w:color w:val="000000" w:themeColor="text1"/>
          <w:sz w:val="32"/>
          <w:szCs w:val="32"/>
          <w:lang w:bidi="ar"/>
          <w14:textFill>
            <w14:solidFill>
              <w14:schemeClr w14:val="tx1"/>
            </w14:solidFill>
          </w14:textFill>
        </w:rPr>
        <w:t>支持探索基层医疗片区化管理改革。</w:t>
      </w:r>
      <w:r>
        <w:rPr>
          <w:rFonts w:ascii="仿宋_GB2312" w:hAnsi="仿宋_GB2312" w:eastAsia="仿宋_GB2312" w:cs="仿宋_GB2312"/>
          <w:b w:val="0"/>
          <w:bCs w:val="0"/>
          <w:color w:val="000000" w:themeColor="text1"/>
          <w:sz w:val="32"/>
          <w:szCs w:val="32"/>
          <w:lang w:bidi="ar"/>
          <w14:textFill>
            <w14:solidFill>
              <w14:schemeClr w14:val="tx1"/>
            </w14:solidFill>
          </w14:textFill>
        </w:rPr>
        <w:t>”</w:t>
      </w:r>
    </w:p>
    <w:p>
      <w:pPr>
        <w:keepNext w:val="0"/>
        <w:keepLines w:val="0"/>
        <w:pageBreakBefore w:val="0"/>
        <w:widowControl/>
        <w:numPr>
          <w:ilvl w:val="255"/>
          <w:numId w:val="0"/>
        </w:numPr>
        <w:suppressLineNumbers w:val="0"/>
        <w:pBdr>
          <w:bottom w:val="none" w:color="FFFFFF" w:sz="0" w:space="31"/>
        </w:pBdr>
        <w:tabs>
          <w:tab w:val="left" w:pos="1440"/>
        </w:tabs>
        <w:kinsoku/>
        <w:wordWrap/>
        <w:overflowPunct/>
        <w:topLinePunct w:val="0"/>
        <w:autoSpaceDE/>
        <w:autoSpaceDN/>
        <w:bidi w:val="0"/>
        <w:adjustRightInd/>
        <w:snapToGrid/>
        <w:spacing w:before="0" w:beforeAutospacing="0" w:after="0" w:afterAutospacing="0" w:line="560" w:lineRule="exact"/>
        <w:ind w:left="0" w:right="0" w:firstLine="641" w:firstLineChars="200"/>
        <w:jc w:val="both"/>
        <w:textAlignment w:val="auto"/>
        <w:rPr>
          <w:rFonts w:hint="default" w:ascii="仿宋_GB2312" w:hAnsi="仿宋_GB2312" w:eastAsia="仿宋_GB2312" w:cs="仿宋_GB2312"/>
          <w:b/>
          <w:bCs/>
          <w:color w:val="000000" w:themeColor="text1"/>
          <w:sz w:val="32"/>
          <w:szCs w:val="32"/>
          <w:lang w:bidi="ar"/>
          <w14:textFill>
            <w14:solidFill>
              <w14:schemeClr w14:val="tx1"/>
            </w14:solidFill>
          </w14:textFill>
        </w:rPr>
      </w:pPr>
      <w:r>
        <w:rPr>
          <w:rFonts w:ascii="仿宋_GB2312" w:hAnsi="仿宋_GB2312" w:eastAsia="仿宋_GB2312" w:cs="仿宋_GB2312"/>
          <w:b/>
          <w:bCs/>
          <w:color w:val="000000" w:themeColor="text1"/>
          <w:sz w:val="32"/>
          <w:szCs w:val="32"/>
          <w:lang w:bidi="ar"/>
          <w14:textFill>
            <w14:solidFill>
              <w14:schemeClr w14:val="tx1"/>
            </w14:solidFill>
          </w14:textFill>
        </w:rPr>
        <w:t>13.完善基层财政补偿机制</w:t>
      </w:r>
      <w:r>
        <w:rPr>
          <w:rFonts w:hint="default" w:ascii="仿宋_GB2312" w:hAnsi="仿宋_GB2312" w:eastAsia="仿宋_GB2312" w:cs="仿宋_GB2312"/>
          <w:b/>
          <w:bCs/>
          <w:color w:val="000000" w:themeColor="text1"/>
          <w:sz w:val="32"/>
          <w:szCs w:val="32"/>
          <w:lang w:eastAsia="zh-CN" w:bidi="ar"/>
          <w14:textFill>
            <w14:solidFill>
              <w14:schemeClr w14:val="tx1"/>
            </w14:solidFill>
          </w14:textFill>
        </w:rPr>
        <w:t>改革。</w:t>
      </w:r>
      <w:r>
        <w:rPr>
          <w:rFonts w:hint="default" w:ascii="仿宋_GB2312" w:hAnsi="仿宋_GB2312" w:eastAsia="仿宋_GB2312" w:cs="仿宋_GB2312"/>
          <w:b w:val="0"/>
          <w:bCs w:val="0"/>
          <w:color w:val="000000" w:themeColor="text1"/>
          <w:sz w:val="32"/>
          <w:szCs w:val="32"/>
          <w:lang w:eastAsia="zh-CN" w:bidi="ar"/>
          <w14:textFill>
            <w14:solidFill>
              <w14:schemeClr w14:val="tx1"/>
            </w14:solidFill>
          </w14:textFill>
        </w:rPr>
        <w:t>新增：“</w:t>
      </w:r>
      <w:r>
        <w:rPr>
          <w:rFonts w:hint="default" w:ascii="仿宋_GB2312" w:hAnsi="仿宋_GB2312" w:eastAsia="仿宋_GB2312" w:cs="仿宋_GB2312"/>
          <w:color w:val="000000" w:themeColor="text1"/>
          <w:kern w:val="2"/>
          <w:sz w:val="32"/>
          <w:szCs w:val="32"/>
          <w:lang w:bidi="ar"/>
          <w14:textFill>
            <w14:solidFill>
              <w14:schemeClr w14:val="tx1"/>
            </w14:solidFill>
          </w14:textFill>
        </w:rPr>
        <w:t>智慧流动医院</w:t>
      </w:r>
      <w:r>
        <w:rPr>
          <w:rFonts w:hint="default" w:ascii="仿宋_GB2312" w:hAnsi="仿宋_GB2312" w:eastAsia="仿宋_GB2312" w:cs="仿宋_GB2312"/>
          <w:color w:val="000000" w:themeColor="text1"/>
          <w:sz w:val="32"/>
          <w:szCs w:val="32"/>
          <w:lang w:bidi="ar"/>
          <w14:textFill>
            <w14:solidFill>
              <w14:schemeClr w14:val="tx1"/>
            </w14:solidFill>
          </w14:textFill>
        </w:rPr>
        <w:t>巡回诊疗车日常运行经费</w:t>
      </w:r>
      <w:r>
        <w:rPr>
          <w:rFonts w:ascii="仿宋_GB2312" w:hAnsi="仿宋_GB2312" w:eastAsia="仿宋_GB2312" w:cs="仿宋_GB2312"/>
          <w:color w:val="000000" w:themeColor="text1"/>
          <w:sz w:val="32"/>
          <w:szCs w:val="32"/>
          <w:lang w:bidi="ar"/>
          <w14:textFill>
            <w14:solidFill>
              <w14:schemeClr w14:val="tx1"/>
            </w14:solidFill>
          </w14:textFill>
        </w:rPr>
        <w:t>等项目支出，由同级政府予以补助”。</w:t>
      </w:r>
    </w:p>
    <w:p>
      <w:pPr>
        <w:keepNext w:val="0"/>
        <w:keepLines w:val="0"/>
        <w:pageBreakBefore w:val="0"/>
        <w:widowControl/>
        <w:numPr>
          <w:ilvl w:val="255"/>
          <w:numId w:val="0"/>
        </w:numPr>
        <w:suppressLineNumbers w:val="0"/>
        <w:pBdr>
          <w:bottom w:val="none" w:color="FFFFFF" w:sz="0" w:space="31"/>
        </w:pBdr>
        <w:tabs>
          <w:tab w:val="left" w:pos="1440"/>
        </w:tabs>
        <w:kinsoku/>
        <w:wordWrap/>
        <w:overflowPunct/>
        <w:topLinePunct w:val="0"/>
        <w:autoSpaceDE/>
        <w:autoSpaceDN/>
        <w:bidi w:val="0"/>
        <w:adjustRightInd/>
        <w:snapToGrid/>
        <w:spacing w:before="0" w:beforeAutospacing="0" w:after="0" w:afterAutospacing="0" w:line="560" w:lineRule="exact"/>
        <w:ind w:left="0" w:right="0" w:firstLine="641" w:firstLineChars="200"/>
        <w:jc w:val="both"/>
        <w:textAlignment w:val="auto"/>
        <w:rPr>
          <w:rFonts w:hint="default" w:ascii="仿宋_GB2312" w:hAnsi="仿宋_GB2312" w:eastAsia="仿宋_GB2312" w:cs="仿宋_GB2312"/>
          <w:b w:val="0"/>
          <w:bCs w:val="0"/>
          <w:color w:val="000000" w:themeColor="text1"/>
          <w:sz w:val="32"/>
          <w:szCs w:val="32"/>
          <w:lang w:bidi="ar"/>
          <w14:textFill>
            <w14:solidFill>
              <w14:schemeClr w14:val="tx1"/>
            </w14:solidFill>
          </w14:textFill>
        </w:rPr>
      </w:pPr>
      <w:r>
        <w:rPr>
          <w:rFonts w:hint="default" w:ascii="仿宋_GB2312" w:hAnsi="仿宋_GB2312" w:eastAsia="仿宋_GB2312" w:cs="仿宋_GB2312"/>
          <w:b/>
          <w:bCs/>
          <w:color w:val="000000" w:themeColor="text1"/>
          <w:sz w:val="32"/>
          <w:szCs w:val="32"/>
          <w:lang w:bidi="ar"/>
          <w14:textFill>
            <w14:solidFill>
              <w14:schemeClr w14:val="tx1"/>
            </w14:solidFill>
          </w14:textFill>
        </w:rPr>
        <w:t>14.</w:t>
      </w:r>
      <w:r>
        <w:rPr>
          <w:rFonts w:hint="default" w:ascii="仿宋_GB2312" w:hAnsi="仿宋_GB2312" w:eastAsia="仿宋_GB2312" w:cs="仿宋_GB2312"/>
          <w:b/>
          <w:bCs/>
          <w:color w:val="171A1D"/>
          <w:kern w:val="2"/>
          <w:sz w:val="32"/>
          <w:szCs w:val="32"/>
          <w:lang w:val="en-US" w:eastAsia="zh-CN" w:bidi="ar"/>
        </w:rPr>
        <w:t>优化医保政策支持推动改革</w:t>
      </w:r>
      <w:r>
        <w:rPr>
          <w:rFonts w:hint="default" w:ascii="仿宋_GB2312" w:hAnsi="仿宋_GB2312" w:eastAsia="仿宋_GB2312" w:cs="仿宋_GB2312"/>
          <w:b/>
          <w:bCs/>
          <w:color w:val="000000" w:themeColor="text1"/>
          <w:kern w:val="2"/>
          <w:sz w:val="32"/>
          <w:szCs w:val="32"/>
          <w:lang w:eastAsia="zh-CN" w:bidi="ar"/>
          <w14:textFill>
            <w14:solidFill>
              <w14:schemeClr w14:val="tx1"/>
            </w14:solidFill>
          </w14:textFill>
        </w:rPr>
        <w:t>。</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新增：“</w:t>
      </w:r>
      <w:r>
        <w:rPr>
          <w:rFonts w:hint="eastAsia" w:ascii="Times New Roman" w:hAnsi="Times New Roman" w:eastAsia="仿宋_GB2312" w:cs="Times New Roman"/>
          <w:color w:val="171A1D"/>
          <w:kern w:val="2"/>
          <w:sz w:val="32"/>
          <w:szCs w:val="32"/>
          <w:lang w:val="en-US" w:eastAsia="zh-CN" w:bidi="ar"/>
        </w:rPr>
        <w:t>健全慢性病医疗保障制</w:t>
      </w:r>
      <w:r>
        <w:rPr>
          <w:rFonts w:hint="default" w:ascii="Times New Roman" w:hAnsi="Times New Roman" w:eastAsia="仿宋_GB2312" w:cs="Times New Roman"/>
          <w:color w:val="171A1D"/>
          <w:kern w:val="2"/>
          <w:sz w:val="32"/>
          <w:szCs w:val="32"/>
          <w:lang w:val="en-US" w:eastAsia="zh-CN" w:bidi="ar"/>
        </w:rPr>
        <w:t>度，继续对</w:t>
      </w:r>
      <w:r>
        <w:rPr>
          <w:rFonts w:hint="eastAsia" w:ascii="Times New Roman" w:hAnsi="Times New Roman" w:eastAsia="仿宋_GB2312" w:cs="Times New Roman"/>
          <w:color w:val="171A1D"/>
          <w:kern w:val="2"/>
          <w:sz w:val="32"/>
          <w:szCs w:val="32"/>
          <w:lang w:val="en-US" w:eastAsia="zh-CN" w:bidi="ar"/>
        </w:rPr>
        <w:t>高血压、糖尿病等</w:t>
      </w:r>
      <w:r>
        <w:rPr>
          <w:rFonts w:hint="default" w:ascii="Times New Roman" w:hAnsi="Times New Roman" w:eastAsia="仿宋_GB2312" w:cs="Times New Roman"/>
          <w:color w:val="171A1D"/>
          <w:kern w:val="2"/>
          <w:sz w:val="32"/>
          <w:szCs w:val="32"/>
          <w:lang w:val="en-US" w:eastAsia="zh-CN" w:bidi="ar"/>
        </w:rPr>
        <w:t>18</w:t>
      </w:r>
      <w:r>
        <w:rPr>
          <w:rFonts w:hint="eastAsia" w:ascii="Times New Roman" w:hAnsi="Times New Roman" w:eastAsia="仿宋_GB2312" w:cs="Times New Roman"/>
          <w:color w:val="171A1D"/>
          <w:kern w:val="2"/>
          <w:sz w:val="32"/>
          <w:szCs w:val="32"/>
          <w:lang w:val="en-US" w:eastAsia="zh-CN" w:bidi="ar"/>
        </w:rPr>
        <w:t>个常见慢性病的门诊报销倾斜政策；强化信息技术支撑，推进慢性病长处方、连续处方等便民利民服务</w:t>
      </w:r>
      <w:r>
        <w:rPr>
          <w:rFonts w:ascii="宋体" w:hAnsi="宋体" w:eastAsia="宋体" w:cs="宋体"/>
          <w:sz w:val="24"/>
          <w:szCs w:val="24"/>
          <w:lang w:eastAsia="zh-CN"/>
        </w:rPr>
        <w:t xml:space="preserve"> </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w:t>
      </w:r>
      <w:r>
        <w:rPr>
          <w:rFonts w:hint="eastAsia" w:ascii="Times New Roman" w:hAnsi="Times New Roman" w:eastAsia="仿宋_GB2312" w:cs="Times New Roman"/>
          <w:color w:val="171A1D"/>
          <w:kern w:val="2"/>
          <w:sz w:val="32"/>
          <w:szCs w:val="32"/>
          <w:lang w:val="en-US" w:eastAsia="zh-CN" w:bidi="ar"/>
        </w:rPr>
        <w:t>。</w:t>
      </w:r>
    </w:p>
    <w:p>
      <w:pPr>
        <w:keepNext w:val="0"/>
        <w:keepLines w:val="0"/>
        <w:pageBreakBefore w:val="0"/>
        <w:widowControl/>
        <w:numPr>
          <w:ilvl w:val="255"/>
          <w:numId w:val="0"/>
        </w:numPr>
        <w:suppressLineNumbers w:val="0"/>
        <w:pBdr>
          <w:bottom w:val="none" w:color="FFFFFF" w:sz="0" w:space="31"/>
        </w:pBdr>
        <w:tabs>
          <w:tab w:val="left" w:pos="1440"/>
        </w:tabs>
        <w:kinsoku/>
        <w:wordWrap/>
        <w:overflowPunct/>
        <w:topLinePunct w:val="0"/>
        <w:autoSpaceDE/>
        <w:autoSpaceDN/>
        <w:bidi w:val="0"/>
        <w:adjustRightInd/>
        <w:snapToGrid/>
        <w:spacing w:before="0" w:beforeAutospacing="0" w:after="0" w:afterAutospacing="0" w:line="560" w:lineRule="exact"/>
        <w:ind w:left="0" w:right="0" w:firstLine="641" w:firstLineChars="200"/>
        <w:jc w:val="both"/>
        <w:textAlignment w:val="auto"/>
        <w:rPr>
          <w:rFonts w:hint="default" w:ascii="仿宋_GB2312" w:hAnsi="仿宋_GB2312" w:eastAsia="仿宋_GB2312" w:cs="仿宋_GB2312"/>
          <w:b w:val="0"/>
          <w:bCs w:val="0"/>
          <w:color w:val="000000" w:themeColor="text1"/>
          <w:sz w:val="32"/>
          <w:szCs w:val="32"/>
          <w:lang w:bidi="ar"/>
          <w14:textFill>
            <w14:solidFill>
              <w14:schemeClr w14:val="tx1"/>
            </w14:solidFill>
          </w14:textFill>
        </w:rPr>
      </w:pPr>
      <w:r>
        <w:rPr>
          <w:rFonts w:hint="default" w:ascii="仿宋_GB2312" w:hAnsi="仿宋_GB2312" w:eastAsia="仿宋_GB2312" w:cs="仿宋_GB2312"/>
          <w:b/>
          <w:bCs/>
          <w:color w:val="000000" w:themeColor="text1"/>
          <w:sz w:val="32"/>
          <w:szCs w:val="32"/>
          <w:lang w:bidi="ar"/>
          <w14:textFill>
            <w14:solidFill>
              <w14:schemeClr w14:val="tx1"/>
            </w14:solidFill>
          </w14:textFill>
        </w:rPr>
        <w:t>15.</w:t>
      </w:r>
      <w:r>
        <w:rPr>
          <w:rFonts w:hint="eastAsia" w:ascii="Times New Roman" w:hAnsi="Times New Roman" w:eastAsia="仿宋_GB2312" w:cs="Times New Roman"/>
          <w:b/>
          <w:bCs/>
          <w:color w:val="171A1D"/>
          <w:kern w:val="2"/>
          <w:sz w:val="32"/>
          <w:szCs w:val="32"/>
          <w:lang w:val="en-US" w:eastAsia="zh-CN" w:bidi="ar"/>
        </w:rPr>
        <w:t>完善编制使用管理改革。</w:t>
      </w:r>
      <w:r>
        <w:rPr>
          <w:rFonts w:hint="eastAsia" w:ascii="Times New Roman" w:hAnsi="Times New Roman" w:eastAsia="仿宋_GB2312" w:cs="Times New Roman"/>
          <w:color w:val="171A1D"/>
          <w:kern w:val="2"/>
          <w:sz w:val="32"/>
          <w:szCs w:val="32"/>
          <w:lang w:eastAsia="zh-CN" w:bidi="ar"/>
        </w:rPr>
        <w:t xml:space="preserve"> </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新增：“</w:t>
      </w:r>
      <w:r>
        <w:rPr>
          <w:rFonts w:hint="eastAsia" w:ascii="Times New Roman" w:hAnsi="Times New Roman" w:eastAsia="仿宋_GB2312" w:cs="Times New Roman"/>
          <w:color w:val="171A1D"/>
          <w:kern w:val="2"/>
          <w:sz w:val="32"/>
          <w:szCs w:val="32"/>
          <w:lang w:bidi="ar"/>
        </w:rPr>
        <w:t>以县为单位每5年动态调整乡镇卫生院人员编制总量，盘活用好存量编制。乡镇卫生院用于专业技术人员的编制不得低于编制总额的90%。</w:t>
      </w:r>
      <w:r>
        <w:rPr>
          <w:rFonts w:hint="default" w:ascii="仿宋_GB2312" w:hAnsi="仿宋_GB2312" w:eastAsia="仿宋_GB2312" w:cs="仿宋_GB2312"/>
          <w:b w:val="0"/>
          <w:bCs w:val="0"/>
          <w:color w:val="000000" w:themeColor="text1"/>
          <w:sz w:val="32"/>
          <w:szCs w:val="32"/>
          <w:lang w:bidi="ar"/>
          <w14:textFill>
            <w14:solidFill>
              <w14:schemeClr w14:val="tx1"/>
            </w14:solidFill>
          </w14:textFill>
        </w:rPr>
        <w:t>”</w:t>
      </w:r>
    </w:p>
    <w:p>
      <w:pPr>
        <w:keepNext w:val="0"/>
        <w:keepLines w:val="0"/>
        <w:pageBreakBefore w:val="0"/>
        <w:widowControl/>
        <w:numPr>
          <w:ilvl w:val="255"/>
          <w:numId w:val="0"/>
        </w:numPr>
        <w:suppressLineNumbers w:val="0"/>
        <w:pBdr>
          <w:bottom w:val="none" w:color="FFFFFF" w:sz="0" w:space="31"/>
        </w:pBdr>
        <w:tabs>
          <w:tab w:val="left" w:pos="1440"/>
        </w:tabs>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b w:val="0"/>
          <w:bCs w:val="0"/>
          <w:color w:val="171A1D"/>
          <w:sz w:val="32"/>
          <w:szCs w:val="32"/>
          <w:lang w:bidi="ar"/>
        </w:rPr>
      </w:pPr>
      <w:r>
        <w:rPr>
          <w:rFonts w:hint="eastAsia" w:ascii="Times New Roman" w:hAnsi="Times New Roman" w:eastAsia="仿宋_GB2312" w:cs="Times New Roman"/>
          <w:b w:val="0"/>
          <w:bCs w:val="0"/>
          <w:color w:val="171A1D"/>
          <w:sz w:val="32"/>
          <w:szCs w:val="32"/>
          <w:lang w:bidi="ar"/>
        </w:rPr>
        <w:t>五是</w:t>
      </w:r>
      <w:r>
        <w:rPr>
          <w:rFonts w:hint="eastAsia" w:ascii="Times New Roman" w:hAnsi="Times New Roman" w:eastAsia="仿宋_GB2312" w:cs="Times New Roman"/>
          <w:b w:val="0"/>
          <w:bCs w:val="0"/>
          <w:color w:val="171A1D"/>
          <w:sz w:val="32"/>
          <w:szCs w:val="32"/>
          <w:lang w:val="en" w:bidi="ar"/>
        </w:rPr>
        <w:t>加强</w:t>
      </w:r>
      <w:r>
        <w:rPr>
          <w:rFonts w:hint="eastAsia" w:ascii="Times New Roman" w:hAnsi="Times New Roman" w:eastAsia="仿宋_GB2312" w:cs="Times New Roman"/>
          <w:b w:val="0"/>
          <w:bCs w:val="0"/>
          <w:color w:val="171A1D"/>
          <w:sz w:val="32"/>
          <w:szCs w:val="32"/>
          <w:lang w:bidi="ar"/>
        </w:rPr>
        <w:t>信息技术支撑，推进</w:t>
      </w:r>
      <w:r>
        <w:rPr>
          <w:rFonts w:hint="eastAsia" w:ascii="Times New Roman" w:hAnsi="Times New Roman" w:eastAsia="仿宋_GB2312" w:cs="Times New Roman"/>
          <w:b w:val="0"/>
          <w:bCs w:val="0"/>
          <w:color w:val="171A1D"/>
          <w:sz w:val="32"/>
          <w:szCs w:val="32"/>
          <w:lang w:val="en" w:bidi="ar"/>
        </w:rPr>
        <w:t>丽水</w:t>
      </w:r>
      <w:r>
        <w:rPr>
          <w:rFonts w:hint="eastAsia" w:ascii="Times New Roman" w:hAnsi="Times New Roman" w:eastAsia="仿宋_GB2312" w:cs="Times New Roman"/>
          <w:b w:val="0"/>
          <w:bCs w:val="0"/>
          <w:color w:val="171A1D"/>
          <w:sz w:val="32"/>
          <w:szCs w:val="32"/>
          <w:lang w:eastAsia="zh-CN" w:bidi="ar"/>
        </w:rPr>
        <w:t>基层卫生数字化</w:t>
      </w:r>
      <w:r>
        <w:rPr>
          <w:rFonts w:hint="eastAsia" w:ascii="Times New Roman" w:hAnsi="Times New Roman" w:eastAsia="仿宋_GB2312" w:cs="Times New Roman"/>
          <w:b w:val="0"/>
          <w:bCs w:val="0"/>
          <w:color w:val="171A1D"/>
          <w:sz w:val="32"/>
          <w:szCs w:val="32"/>
          <w:lang w:val="en" w:eastAsia="zh-CN" w:bidi="ar"/>
        </w:rPr>
        <w:t>全域通</w:t>
      </w:r>
      <w:r>
        <w:rPr>
          <w:rFonts w:hint="eastAsia" w:ascii="Times New Roman" w:hAnsi="Times New Roman" w:eastAsia="仿宋_GB2312" w:cs="Times New Roman"/>
          <w:b w:val="0"/>
          <w:bCs w:val="0"/>
          <w:color w:val="171A1D"/>
          <w:sz w:val="32"/>
          <w:szCs w:val="32"/>
          <w:lang w:eastAsia="zh-CN" w:bidi="ar"/>
        </w:rPr>
        <w:t>。这</w:t>
      </w:r>
      <w:r>
        <w:rPr>
          <w:rFonts w:hint="eastAsia" w:ascii="Times New Roman" w:hAnsi="Times New Roman" w:eastAsia="仿宋_GB2312" w:cs="Times New Roman"/>
          <w:b w:val="0"/>
          <w:bCs w:val="0"/>
          <w:color w:val="171A1D"/>
          <w:sz w:val="32"/>
          <w:szCs w:val="32"/>
          <w:lang w:bidi="ar"/>
        </w:rPr>
        <w:t>部分为我市特色新增内容。</w:t>
      </w:r>
    </w:p>
    <w:p>
      <w:pPr>
        <w:keepNext w:val="0"/>
        <w:keepLines w:val="0"/>
        <w:pageBreakBefore w:val="0"/>
        <w:widowControl/>
        <w:numPr>
          <w:ilvl w:val="0"/>
          <w:numId w:val="0"/>
        </w:numPr>
        <w:suppressLineNumbers w:val="0"/>
        <w:pBdr>
          <w:bottom w:val="none" w:color="FFFFFF" w:sz="0" w:space="31"/>
        </w:pBdr>
        <w:tabs>
          <w:tab w:val="left" w:pos="1440"/>
        </w:tabs>
        <w:kinsoku/>
        <w:wordWrap/>
        <w:overflowPunct/>
        <w:topLinePunct w:val="0"/>
        <w:autoSpaceDE/>
        <w:autoSpaceDN/>
        <w:bidi w:val="0"/>
        <w:adjustRightInd/>
        <w:snapToGrid/>
        <w:spacing w:before="0" w:beforeAutospacing="0" w:after="0" w:afterAutospacing="0" w:line="560" w:lineRule="exact"/>
        <w:ind w:right="0" w:rightChars="0" w:firstLine="641" w:firstLineChars="200"/>
        <w:jc w:val="both"/>
        <w:textAlignment w:val="auto"/>
        <w:rPr>
          <w:rFonts w:hint="default" w:ascii="仿宋_GB2312" w:hAnsi="Times New Roman" w:eastAsia="仿宋_GB2312" w:cs="仿宋_GB2312"/>
          <w:color w:val="171A1D"/>
          <w:kern w:val="2"/>
          <w:sz w:val="32"/>
          <w:szCs w:val="32"/>
          <w:lang w:val="en-US" w:eastAsia="zh-CN" w:bidi="ar"/>
        </w:rPr>
      </w:pPr>
      <w:r>
        <w:rPr>
          <w:rFonts w:hint="eastAsia" w:ascii="仿宋_GB2312" w:hAnsi="仿宋_GB2312" w:eastAsia="仿宋_GB2312" w:cs="仿宋_GB2312"/>
          <w:b/>
          <w:kern w:val="2"/>
          <w:sz w:val="32"/>
          <w:szCs w:val="32"/>
          <w:lang w:val="en-US" w:eastAsia="zh-CN" w:bidi="ar"/>
        </w:rPr>
        <w:t>16.提升乡村数字健康服务能力。</w:t>
      </w:r>
      <w:r>
        <w:rPr>
          <w:rFonts w:hint="default" w:ascii="仿宋_GB2312" w:hAnsi="Times New Roman" w:eastAsia="仿宋_GB2312" w:cs="仿宋_GB2312"/>
          <w:color w:val="171A1D"/>
          <w:kern w:val="2"/>
          <w:sz w:val="32"/>
          <w:szCs w:val="32"/>
          <w:lang w:val="en-US" w:eastAsia="zh-CN" w:bidi="ar"/>
        </w:rPr>
        <w:t>推动“健康大脑”“健康数据高铁”等新型基础设施建设向乡村延伸。通过加强区域信息一体化系统（</w:t>
      </w:r>
      <w:r>
        <w:rPr>
          <w:rFonts w:hint="default" w:ascii="Times New Roman" w:hAnsi="Times New Roman" w:eastAsia="仿宋_GB2312" w:cs="Times New Roman"/>
          <w:color w:val="171A1D"/>
          <w:kern w:val="2"/>
          <w:sz w:val="32"/>
          <w:szCs w:val="32"/>
          <w:lang w:val="en-US" w:eastAsia="zh-CN" w:bidi="ar"/>
        </w:rPr>
        <w:t>HIS</w:t>
      </w:r>
      <w:r>
        <w:rPr>
          <w:rFonts w:hint="default" w:ascii="仿宋_GB2312" w:hAnsi="Times New Roman" w:eastAsia="仿宋_GB2312" w:cs="仿宋_GB2312"/>
          <w:color w:val="171A1D"/>
          <w:kern w:val="2"/>
          <w:sz w:val="32"/>
          <w:szCs w:val="32"/>
          <w:lang w:val="en-US" w:eastAsia="zh-CN" w:bidi="ar"/>
        </w:rPr>
        <w:t>）、影像归档和通信系统（</w:t>
      </w:r>
      <w:r>
        <w:rPr>
          <w:rFonts w:hint="default" w:ascii="Times New Roman" w:hAnsi="Times New Roman" w:eastAsia="仿宋_GB2312" w:cs="Times New Roman"/>
          <w:color w:val="171A1D"/>
          <w:kern w:val="2"/>
          <w:sz w:val="32"/>
          <w:szCs w:val="32"/>
          <w:lang w:val="en-US" w:eastAsia="zh-CN" w:bidi="ar"/>
        </w:rPr>
        <w:t>PACS</w:t>
      </w:r>
      <w:r>
        <w:rPr>
          <w:rFonts w:hint="default" w:ascii="仿宋_GB2312" w:hAnsi="Times New Roman" w:eastAsia="仿宋_GB2312" w:cs="仿宋_GB2312"/>
          <w:color w:val="171A1D"/>
          <w:kern w:val="2"/>
          <w:sz w:val="32"/>
          <w:szCs w:val="32"/>
          <w:lang w:val="en-US" w:eastAsia="zh-CN" w:bidi="ar"/>
        </w:rPr>
        <w:t>）、实验室信息管理系统（</w:t>
      </w:r>
      <w:r>
        <w:rPr>
          <w:rFonts w:hint="default" w:ascii="Times New Roman" w:hAnsi="Times New Roman" w:eastAsia="仿宋_GB2312" w:cs="Times New Roman"/>
          <w:color w:val="171A1D"/>
          <w:kern w:val="2"/>
          <w:sz w:val="32"/>
          <w:szCs w:val="32"/>
          <w:lang w:val="en-US" w:eastAsia="zh-CN" w:bidi="ar"/>
        </w:rPr>
        <w:t>LIS</w:t>
      </w:r>
      <w:r>
        <w:rPr>
          <w:rFonts w:hint="default" w:ascii="仿宋_GB2312" w:hAnsi="Times New Roman" w:eastAsia="仿宋_GB2312" w:cs="仿宋_GB2312"/>
          <w:color w:val="171A1D"/>
          <w:kern w:val="2"/>
          <w:sz w:val="32"/>
          <w:szCs w:val="32"/>
          <w:lang w:val="en-US" w:eastAsia="zh-CN" w:bidi="ar"/>
        </w:rPr>
        <w:t>）等信息系统共建共享；强化人口信息、电子病历、电子健康档案和公共卫生信息互联互通；构建丽水市“三</w:t>
      </w:r>
      <w:r>
        <w:rPr>
          <w:rFonts w:hint="default" w:ascii="Times New Roman" w:hAnsi="Times New Roman" w:eastAsia="仿宋_GB2312" w:cs="Times New Roman"/>
          <w:color w:val="171A1D"/>
          <w:kern w:val="2"/>
          <w:sz w:val="32"/>
          <w:szCs w:val="32"/>
          <w:lang w:val="en-US" w:eastAsia="zh-CN" w:bidi="ar"/>
        </w:rPr>
        <w:t>+N</w:t>
      </w:r>
      <w:r>
        <w:rPr>
          <w:rFonts w:hint="default" w:ascii="仿宋_GB2312" w:hAnsi="Times New Roman" w:eastAsia="仿宋_GB2312" w:cs="仿宋_GB2312"/>
          <w:color w:val="171A1D"/>
          <w:kern w:val="2"/>
          <w:sz w:val="32"/>
          <w:szCs w:val="32"/>
          <w:lang w:val="en-US" w:eastAsia="zh-CN" w:bidi="ar"/>
        </w:rPr>
        <w:t>”慢性病综合数据中心，优化全人群全周期全要素医疗健康数据质量，实现省市县乡村五级贯通，全面提高丽水全域卫生健康管理效率和管理水平。</w:t>
      </w:r>
    </w:p>
    <w:p>
      <w:pPr>
        <w:keepNext w:val="0"/>
        <w:keepLines w:val="0"/>
        <w:pageBreakBefore w:val="0"/>
        <w:widowControl/>
        <w:numPr>
          <w:ilvl w:val="0"/>
          <w:numId w:val="0"/>
        </w:numPr>
        <w:suppressLineNumbers w:val="0"/>
        <w:pBdr>
          <w:bottom w:val="none" w:color="FFFFFF" w:sz="0" w:space="31"/>
        </w:pBdr>
        <w:tabs>
          <w:tab w:val="left" w:pos="1440"/>
        </w:tabs>
        <w:kinsoku/>
        <w:wordWrap/>
        <w:overflowPunct/>
        <w:topLinePunct w:val="0"/>
        <w:autoSpaceDE/>
        <w:autoSpaceDN/>
        <w:bidi w:val="0"/>
        <w:adjustRightInd/>
        <w:snapToGrid/>
        <w:spacing w:before="0" w:beforeAutospacing="0" w:after="0" w:afterAutospacing="0" w:line="560" w:lineRule="exact"/>
        <w:ind w:right="0" w:rightChars="0" w:firstLine="641" w:firstLineChars="200"/>
        <w:jc w:val="both"/>
        <w:textAlignment w:val="auto"/>
        <w:rPr>
          <w:rFonts w:hint="default" w:ascii="Times New Roman" w:hAnsi="Times New Roman" w:eastAsia="仿宋_GB2312" w:cs="Times New Roman"/>
          <w:b/>
          <w:kern w:val="2"/>
          <w:sz w:val="32"/>
          <w:szCs w:val="32"/>
          <w:lang w:val="en-US" w:eastAsia="zh-CN" w:bidi="ar"/>
        </w:rPr>
      </w:pPr>
      <w:r>
        <w:rPr>
          <w:rFonts w:hint="eastAsia" w:ascii="仿宋_GB2312" w:hAnsi="仿宋_GB2312" w:eastAsia="仿宋_GB2312" w:cs="仿宋_GB2312"/>
          <w:b/>
          <w:kern w:val="2"/>
          <w:sz w:val="32"/>
          <w:szCs w:val="32"/>
          <w:lang w:val="en-US" w:eastAsia="zh-CN" w:bidi="ar"/>
        </w:rPr>
        <w:t>17.推进乡村“互联网+”医疗健康服务。</w:t>
      </w:r>
      <w:r>
        <w:rPr>
          <w:rFonts w:hint="default" w:ascii="仿宋_GB2312" w:hAnsi="Times New Roman" w:eastAsia="仿宋_GB2312" w:cs="仿宋_GB2312"/>
          <w:color w:val="171A1D"/>
          <w:kern w:val="2"/>
          <w:sz w:val="32"/>
          <w:szCs w:val="32"/>
          <w:lang w:val="en-US" w:eastAsia="zh-CN" w:bidi="ar"/>
        </w:rPr>
        <w:t>深入实施“浙里健康</w:t>
      </w:r>
      <w:r>
        <w:rPr>
          <w:rFonts w:hint="default" w:ascii="Times New Roman" w:hAnsi="Times New Roman" w:eastAsia="仿宋_GB2312" w:cs="Times New Roman"/>
          <w:color w:val="171A1D"/>
          <w:kern w:val="2"/>
          <w:sz w:val="32"/>
          <w:szCs w:val="32"/>
          <w:lang w:val="en-US" w:eastAsia="zh-CN" w:bidi="ar"/>
        </w:rPr>
        <w:t>e</w:t>
      </w:r>
      <w:r>
        <w:rPr>
          <w:rFonts w:hint="default" w:ascii="仿宋_GB2312" w:hAnsi="Times New Roman" w:eastAsia="仿宋_GB2312" w:cs="仿宋_GB2312"/>
          <w:color w:val="171A1D"/>
          <w:kern w:val="2"/>
          <w:sz w:val="32"/>
          <w:szCs w:val="32"/>
          <w:lang w:val="en-US" w:eastAsia="zh-CN" w:bidi="ar"/>
        </w:rPr>
        <w:t>生”“数字家医”“云诊室”等省级统建重大应用，推广提升</w:t>
      </w:r>
      <w:r>
        <w:rPr>
          <w:rFonts w:hint="default" w:ascii="Times New Roman" w:hAnsi="Times New Roman" w:eastAsia="仿宋_GB2312" w:cs="Times New Roman"/>
          <w:color w:val="171A1D"/>
          <w:kern w:val="2"/>
          <w:sz w:val="32"/>
          <w:szCs w:val="32"/>
          <w:lang w:val="en-US" w:eastAsia="zh-CN" w:bidi="ar"/>
        </w:rPr>
        <w:t>“</w:t>
      </w:r>
      <w:r>
        <w:rPr>
          <w:rFonts w:hint="default" w:ascii="仿宋_GB2312" w:hAnsi="Times New Roman" w:eastAsia="仿宋_GB2312" w:cs="仿宋_GB2312"/>
          <w:i w:val="0"/>
          <w:caps w:val="0"/>
          <w:color w:val="171A1D"/>
          <w:spacing w:val="0"/>
          <w:kern w:val="2"/>
          <w:sz w:val="32"/>
          <w:szCs w:val="32"/>
          <w:lang w:val="en-US" w:eastAsia="zh-CN" w:bidi="ar"/>
        </w:rPr>
        <w:t>救在丽水</w:t>
      </w:r>
      <w:r>
        <w:rPr>
          <w:rFonts w:hint="default" w:ascii="Times New Roman" w:hAnsi="Times New Roman" w:eastAsia="仿宋_GB2312" w:cs="Times New Roman"/>
          <w:color w:val="171A1D"/>
          <w:kern w:val="2"/>
          <w:sz w:val="32"/>
          <w:szCs w:val="32"/>
          <w:lang w:val="en-US" w:eastAsia="zh-CN" w:bidi="ar"/>
        </w:rPr>
        <w:t>”</w:t>
      </w:r>
      <w:r>
        <w:rPr>
          <w:rFonts w:hint="default" w:ascii="仿宋_GB2312" w:hAnsi="Times New Roman" w:eastAsia="仿宋_GB2312" w:cs="仿宋_GB2312"/>
          <w:color w:val="171A1D"/>
          <w:kern w:val="2"/>
          <w:sz w:val="32"/>
          <w:szCs w:val="32"/>
          <w:lang w:val="en-US" w:eastAsia="zh-CN" w:bidi="ar"/>
        </w:rPr>
        <w:t>“智慧流动医院”</w:t>
      </w:r>
      <w:r>
        <w:rPr>
          <w:rFonts w:hint="default" w:ascii="Times New Roman" w:hAnsi="Times New Roman" w:eastAsia="仿宋_GB2312" w:cs="Times New Roman"/>
          <w:i w:val="0"/>
          <w:caps w:val="0"/>
          <w:color w:val="171A1D"/>
          <w:spacing w:val="0"/>
          <w:kern w:val="2"/>
          <w:sz w:val="32"/>
          <w:szCs w:val="32"/>
          <w:lang w:val="en-US" w:eastAsia="zh-CN" w:bidi="ar"/>
        </w:rPr>
        <w:t>“</w:t>
      </w:r>
      <w:r>
        <w:rPr>
          <w:rFonts w:hint="default" w:ascii="仿宋_GB2312" w:hAnsi="Times New Roman" w:eastAsia="仿宋_GB2312" w:cs="仿宋_GB2312"/>
          <w:i w:val="0"/>
          <w:caps w:val="0"/>
          <w:color w:val="171A1D"/>
          <w:spacing w:val="0"/>
          <w:kern w:val="2"/>
          <w:sz w:val="32"/>
          <w:szCs w:val="32"/>
          <w:lang w:val="en-US" w:eastAsia="zh-CN" w:bidi="ar"/>
        </w:rPr>
        <w:t>浙丽保</w:t>
      </w:r>
      <w:r>
        <w:rPr>
          <w:rFonts w:hint="default" w:ascii="Times New Roman" w:hAnsi="Times New Roman" w:eastAsia="仿宋_GB2312" w:cs="Times New Roman"/>
          <w:i w:val="0"/>
          <w:caps w:val="0"/>
          <w:color w:val="171A1D"/>
          <w:spacing w:val="0"/>
          <w:kern w:val="2"/>
          <w:sz w:val="32"/>
          <w:szCs w:val="32"/>
          <w:lang w:val="en-US" w:eastAsia="zh-CN" w:bidi="ar"/>
        </w:rPr>
        <w:t>”</w:t>
      </w:r>
      <w:r>
        <w:rPr>
          <w:rFonts w:hint="default" w:ascii="仿宋_GB2312" w:hAnsi="Times New Roman" w:eastAsia="仿宋_GB2312" w:cs="仿宋_GB2312"/>
          <w:color w:val="171A1D"/>
          <w:kern w:val="2"/>
          <w:sz w:val="32"/>
          <w:szCs w:val="32"/>
          <w:lang w:val="en-US" w:eastAsia="zh-CN" w:bidi="ar"/>
        </w:rPr>
        <w:t>等市级应用，推广普及“互联网</w:t>
      </w:r>
      <w:r>
        <w:rPr>
          <w:rFonts w:hint="default" w:ascii="Times New Roman" w:hAnsi="Times New Roman" w:eastAsia="仿宋_GB2312" w:cs="Times New Roman"/>
          <w:color w:val="171A1D"/>
          <w:kern w:val="2"/>
          <w:sz w:val="32"/>
          <w:szCs w:val="32"/>
          <w:lang w:val="en-US" w:eastAsia="zh-CN" w:bidi="ar"/>
        </w:rPr>
        <w:t>+</w:t>
      </w:r>
      <w:r>
        <w:rPr>
          <w:rFonts w:hint="default" w:ascii="仿宋_GB2312" w:hAnsi="Times New Roman" w:eastAsia="仿宋_GB2312" w:cs="仿宋_GB2312"/>
          <w:color w:val="171A1D"/>
          <w:kern w:val="2"/>
          <w:sz w:val="32"/>
          <w:szCs w:val="32"/>
          <w:lang w:val="en-US" w:eastAsia="zh-CN" w:bidi="ar"/>
        </w:rPr>
        <w:t>”诊疗、检查检验、护理等服务，构建线上预约、线下就诊和护理、远程会诊、药品配送、医保结算等服务模式，提升乡村“互联网</w:t>
      </w:r>
      <w:r>
        <w:rPr>
          <w:rFonts w:hint="default" w:ascii="Times New Roman" w:hAnsi="Times New Roman" w:eastAsia="仿宋_GB2312" w:cs="Times New Roman"/>
          <w:color w:val="171A1D"/>
          <w:kern w:val="2"/>
          <w:sz w:val="32"/>
          <w:szCs w:val="32"/>
          <w:lang w:val="en-US" w:eastAsia="zh-CN" w:bidi="ar"/>
        </w:rPr>
        <w:t>+</w:t>
      </w:r>
      <w:r>
        <w:rPr>
          <w:rFonts w:hint="default" w:ascii="仿宋_GB2312" w:hAnsi="Times New Roman" w:eastAsia="仿宋_GB2312" w:cs="仿宋_GB2312"/>
          <w:color w:val="171A1D"/>
          <w:kern w:val="2"/>
          <w:sz w:val="32"/>
          <w:szCs w:val="32"/>
          <w:lang w:val="en-US" w:eastAsia="zh-CN" w:bidi="ar"/>
        </w:rPr>
        <w:t>”医疗健康服务水平。</w:t>
      </w:r>
    </w:p>
    <w:p>
      <w:pPr>
        <w:keepNext w:val="0"/>
        <w:keepLines w:val="0"/>
        <w:widowControl/>
        <w:suppressLineNumbers w:val="0"/>
        <w:pBdr>
          <w:top w:val="none" w:color="auto" w:sz="0" w:space="0"/>
          <w:left w:val="none" w:color="auto" w:sz="0" w:space="0"/>
          <w:bottom w:val="none" w:color="FFFFFF" w:sz="0" w:space="31"/>
          <w:right w:val="none" w:color="auto" w:sz="0" w:space="0"/>
        </w:pBdr>
        <w:tabs>
          <w:tab w:val="left" w:pos="1440"/>
        </w:tabs>
        <w:spacing w:before="0" w:beforeAutospacing="0" w:after="0" w:afterAutospacing="0" w:line="560" w:lineRule="exact"/>
        <w:ind w:left="0" w:right="0" w:firstLine="641" w:firstLineChars="0"/>
        <w:jc w:val="both"/>
        <w:rPr>
          <w:rFonts w:hint="default" w:ascii="楷体_GB2312" w:hAnsi="楷体_GB2312" w:eastAsia="楷体_GB2312" w:cs="楷体_GB2312"/>
          <w:bCs/>
          <w:color w:val="000000" w:themeColor="text1"/>
          <w:kern w:val="2"/>
          <w:sz w:val="32"/>
          <w:szCs w:val="32"/>
          <w:lang w:eastAsia="zh-CN" w:bidi="ar-SA"/>
          <w14:textFill>
            <w14:solidFill>
              <w14:schemeClr w14:val="tx1"/>
            </w14:solidFill>
          </w14:textFill>
        </w:rPr>
      </w:pPr>
      <w:r>
        <w:rPr>
          <w:rFonts w:hint="eastAsia" w:ascii="仿宋_GB2312" w:hAnsi="仿宋_GB2312" w:eastAsia="仿宋_GB2312" w:cs="仿宋_GB2312"/>
          <w:b/>
          <w:kern w:val="2"/>
          <w:sz w:val="32"/>
          <w:szCs w:val="32"/>
          <w:lang w:val="en-US" w:eastAsia="zh-CN" w:bidi="ar"/>
        </w:rPr>
        <w:t>18.落地推广人工智能等创新应用。</w:t>
      </w:r>
      <w:r>
        <w:rPr>
          <w:rFonts w:hint="default" w:ascii="仿宋_GB2312" w:hAnsi="Times New Roman" w:eastAsia="仿宋_GB2312" w:cs="仿宋_GB2312"/>
          <w:kern w:val="2"/>
          <w:sz w:val="32"/>
          <w:szCs w:val="32"/>
          <w:lang w:val="en-US" w:eastAsia="zh-CN" w:bidi="ar"/>
        </w:rPr>
        <w:t>推进丽水市医学人工智能平台建设，加快医学人工智能辅助诊断系统在基层推广应用，利用人工智能技术构建基层人机耦合的新型基层诊疗模式。推动基层医务人员电子病历规范化，提升基层医生工作效率，赋能于基层全科医疗，逐步提升基层医生诊疗水平和服务能力，着力破解基层医疗卫生机构人力资源短缺、技术水平有限等“短板”，实现基层医疗服务能力全新突破。</w:t>
      </w:r>
    </w:p>
    <w:p>
      <w:pPr>
        <w:keepNext w:val="0"/>
        <w:keepLines w:val="0"/>
        <w:widowControl/>
        <w:suppressLineNumbers w:val="0"/>
        <w:pBdr>
          <w:top w:val="none" w:color="auto" w:sz="0" w:space="0"/>
          <w:left w:val="none" w:color="auto" w:sz="0" w:space="0"/>
          <w:bottom w:val="none" w:color="FFFFFF" w:sz="0" w:space="31"/>
          <w:right w:val="none" w:color="auto" w:sz="0" w:space="0"/>
        </w:pBdr>
        <w:tabs>
          <w:tab w:val="left" w:pos="1440"/>
        </w:tabs>
        <w:spacing w:before="0" w:beforeAutospacing="0" w:after="0" w:afterAutospacing="0" w:line="560" w:lineRule="exact"/>
        <w:ind w:left="0" w:right="0" w:firstLine="641" w:firstLineChars="0"/>
        <w:jc w:val="both"/>
        <w:rPr>
          <w:rFonts w:hint="eastAsia" w:ascii="仿宋_GB2312" w:hAnsi="仿宋_GB2312" w:eastAsia="仿宋_GB2312" w:cs="仿宋_GB2312"/>
          <w:b/>
          <w:bCs/>
          <w:kern w:val="2"/>
          <w:sz w:val="32"/>
          <w:szCs w:val="32"/>
          <w:lang w:eastAsia="zh-CN" w:bidi="ar"/>
        </w:rPr>
      </w:pPr>
      <w:r>
        <w:rPr>
          <w:rFonts w:hint="eastAsia" w:ascii="楷体_GB2312" w:hAnsi="楷体_GB2312" w:eastAsia="楷体_GB2312" w:cs="楷体_GB2312"/>
          <w:bCs/>
          <w:color w:val="000000" w:themeColor="text1"/>
          <w:kern w:val="2"/>
          <w:sz w:val="32"/>
          <w:szCs w:val="32"/>
          <w:lang w:eastAsia="zh-CN" w:bidi="ar-SA"/>
          <w14:textFill>
            <w14:solidFill>
              <w14:schemeClr w14:val="tx1"/>
            </w14:solidFill>
          </w14:textFill>
        </w:rPr>
        <w:t>（三）</w:t>
      </w:r>
      <w:r>
        <w:rPr>
          <w:rFonts w:hint="eastAsia" w:ascii="楷体_GB2312" w:hAnsi="楷体_GB2312" w:eastAsia="楷体_GB2312" w:cs="楷体_GB2312"/>
          <w:bCs/>
          <w:color w:val="000000" w:themeColor="text1"/>
          <w:kern w:val="2"/>
          <w:sz w:val="32"/>
          <w:szCs w:val="32"/>
          <w:lang w:val="en-US" w:eastAsia="zh-CN" w:bidi="ar-SA"/>
          <w14:textFill>
            <w14:solidFill>
              <w14:schemeClr w14:val="tx1"/>
            </w14:solidFill>
          </w14:textFill>
        </w:rPr>
        <w:t>提出了</w:t>
      </w:r>
      <w:r>
        <w:rPr>
          <w:rFonts w:hint="default" w:ascii="楷体_GB2312" w:hAnsi="楷体_GB2312" w:eastAsia="楷体_GB2312" w:cs="楷体_GB2312"/>
          <w:bCs/>
          <w:color w:val="000000" w:themeColor="text1"/>
          <w:kern w:val="2"/>
          <w:sz w:val="32"/>
          <w:szCs w:val="32"/>
          <w:lang w:eastAsia="zh-CN" w:bidi="ar-SA"/>
          <w14:textFill>
            <w14:solidFill>
              <w14:schemeClr w14:val="tx1"/>
            </w14:solidFill>
          </w14:textFill>
        </w:rPr>
        <w:t>主要</w:t>
      </w:r>
      <w:r>
        <w:rPr>
          <w:rFonts w:hint="eastAsia" w:ascii="楷体_GB2312" w:hAnsi="楷体_GB2312" w:eastAsia="楷体_GB2312" w:cs="楷体_GB2312"/>
          <w:bCs/>
          <w:color w:val="000000" w:themeColor="text1"/>
          <w:kern w:val="2"/>
          <w:sz w:val="32"/>
          <w:szCs w:val="32"/>
          <w:lang w:val="en-US" w:eastAsia="zh-CN" w:bidi="ar-SA"/>
          <w14:textFill>
            <w14:solidFill>
              <w14:schemeClr w14:val="tx1"/>
            </w14:solidFill>
          </w14:textFill>
        </w:rPr>
        <w:t>保障。</w:t>
      </w:r>
    </w:p>
    <w:p>
      <w:pPr>
        <w:keepNext w:val="0"/>
        <w:keepLines w:val="0"/>
        <w:widowControl/>
        <w:suppressLineNumbers w:val="0"/>
        <w:pBdr>
          <w:top w:val="none" w:color="auto" w:sz="0" w:space="0"/>
          <w:left w:val="none" w:color="auto" w:sz="0" w:space="0"/>
          <w:bottom w:val="none" w:color="FFFFFF" w:sz="0" w:space="31"/>
          <w:right w:val="none" w:color="auto" w:sz="0" w:space="0"/>
        </w:pBdr>
        <w:tabs>
          <w:tab w:val="left" w:pos="1440"/>
        </w:tabs>
        <w:spacing w:before="0" w:beforeAutospacing="0" w:after="0" w:afterAutospacing="0" w:line="560" w:lineRule="exact"/>
        <w:ind w:left="0" w:right="0" w:firstLine="641" w:firstLineChars="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b/>
          <w:bCs/>
          <w:kern w:val="2"/>
          <w:sz w:val="32"/>
          <w:szCs w:val="32"/>
          <w:lang w:eastAsia="zh-CN" w:bidi="ar"/>
        </w:rPr>
        <w:t>一是</w:t>
      </w:r>
      <w:r>
        <w:rPr>
          <w:rFonts w:hint="eastAsia" w:ascii="仿宋_GB2312" w:hAnsi="仿宋_GB2312" w:eastAsia="仿宋_GB2312" w:cs="仿宋_GB2312"/>
          <w:b/>
          <w:bCs/>
          <w:kern w:val="2"/>
          <w:sz w:val="32"/>
          <w:szCs w:val="32"/>
          <w:lang w:val="en-US" w:eastAsia="zh-CN" w:bidi="ar"/>
        </w:rPr>
        <w:t>加强组织领导。</w:t>
      </w:r>
      <w:r>
        <w:rPr>
          <w:rFonts w:hint="eastAsia" w:ascii="仿宋_GB2312" w:hAnsi="仿宋_GB2312" w:eastAsia="仿宋_GB2312" w:cs="仿宋_GB2312"/>
          <w:kern w:val="2"/>
          <w:sz w:val="32"/>
          <w:szCs w:val="32"/>
          <w:lang w:val="en-US" w:eastAsia="zh-CN" w:bidi="ar"/>
        </w:rPr>
        <w:t>建立市级统筹、县级抓落实的工作机制，将乡村医疗卫生体系建设作为乡村振兴的重要内容，重点任务进展情况作为乡村振兴、健康丽水等有关综合督导评估的重要内容。</w:t>
      </w:r>
    </w:p>
    <w:p>
      <w:pPr>
        <w:keepNext w:val="0"/>
        <w:keepLines w:val="0"/>
        <w:pageBreakBefore w:val="0"/>
        <w:widowControl/>
        <w:pBdr>
          <w:top w:val="none" w:color="auto" w:sz="0" w:space="0"/>
          <w:left w:val="none" w:color="auto" w:sz="0" w:space="0"/>
          <w:bottom w:val="none" w:color="FFFFFF" w:sz="0" w:space="31"/>
          <w:right w:val="none" w:color="auto" w:sz="0" w:space="0"/>
        </w:pBdr>
        <w:tabs>
          <w:tab w:val="left" w:pos="1440"/>
        </w:tabs>
        <w:kinsoku/>
        <w:wordWrap/>
        <w:overflowPunct/>
        <w:topLinePunct w:val="0"/>
        <w:autoSpaceDE/>
        <w:autoSpaceDN/>
        <w:bidi w:val="0"/>
        <w:adjustRightInd/>
        <w:snapToGrid/>
        <w:spacing w:after="0" w:line="560" w:lineRule="exact"/>
        <w:ind w:firstLine="641" w:firstLineChars="0"/>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b/>
          <w:bCs/>
          <w:kern w:val="2"/>
          <w:sz w:val="32"/>
          <w:szCs w:val="32"/>
          <w:lang w:eastAsia="zh-CN" w:bidi="ar"/>
        </w:rPr>
        <w:t>二是</w:t>
      </w:r>
      <w:r>
        <w:rPr>
          <w:rFonts w:hint="eastAsia" w:ascii="仿宋_GB2312" w:hAnsi="仿宋_GB2312" w:eastAsia="仿宋_GB2312" w:cs="仿宋_GB2312"/>
          <w:b/>
          <w:bCs/>
          <w:kern w:val="2"/>
          <w:sz w:val="32"/>
          <w:szCs w:val="32"/>
          <w:lang w:val="en-US" w:eastAsia="zh-CN" w:bidi="ar"/>
        </w:rPr>
        <w:t>加强部门协同。</w:t>
      </w:r>
      <w:r>
        <w:rPr>
          <w:rFonts w:hint="eastAsia" w:ascii="仿宋_GB2312" w:hAnsi="仿宋_GB2312" w:eastAsia="仿宋_GB2312" w:cs="仿宋_GB2312"/>
          <w:sz w:val="32"/>
          <w:szCs w:val="32"/>
          <w:lang w:bidi="ar"/>
        </w:rPr>
        <w:t>建立卫生健康、农业农村</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bidi="ar"/>
        </w:rPr>
        <w:t>机构编制、发展改革、教育、财政、人力社保、自然资源、乡村振兴、医保、疾控、中医药等单位参与的工作推进机制，形成支持乡村医疗卫生体系建设工作合力，确保各项措施落地见效。</w:t>
      </w:r>
    </w:p>
    <w:p>
      <w:pPr>
        <w:keepNext w:val="0"/>
        <w:keepLines w:val="0"/>
        <w:pageBreakBefore w:val="0"/>
        <w:widowControl/>
        <w:pBdr>
          <w:top w:val="none" w:color="auto" w:sz="0" w:space="0"/>
          <w:left w:val="none" w:color="auto" w:sz="0" w:space="0"/>
          <w:bottom w:val="none" w:color="FFFFFF" w:sz="0" w:space="31"/>
          <w:right w:val="none" w:color="auto" w:sz="0" w:space="0"/>
        </w:pBdr>
        <w:tabs>
          <w:tab w:val="left" w:pos="1440"/>
        </w:tabs>
        <w:kinsoku/>
        <w:wordWrap/>
        <w:overflowPunct/>
        <w:topLinePunct w:val="0"/>
        <w:autoSpaceDE/>
        <w:autoSpaceDN/>
        <w:bidi w:val="0"/>
        <w:adjustRightInd/>
        <w:snapToGrid/>
        <w:spacing w:after="0" w:line="560" w:lineRule="exact"/>
        <w:ind w:firstLine="641" w:firstLineChars="0"/>
        <w:textAlignment w:val="auto"/>
        <w:rPr>
          <w:rFonts w:hint="default" w:ascii="仿宋_GB2312" w:hAnsi="仿宋_GB2312" w:eastAsia="仿宋_GB2312" w:cs="仿宋_GB2312"/>
          <w:i w:val="0"/>
          <w:iCs w:val="0"/>
          <w:caps w:val="0"/>
          <w:color w:val="000000" w:themeColor="text1"/>
          <w:spacing w:val="0"/>
          <w:sz w:val="32"/>
          <w:szCs w:val="32"/>
          <w:shd w:val="clear"/>
          <w:lang w:val="en-US" w:eastAsia="zh-CN" w:bidi="ar"/>
          <w14:textFill>
            <w14:solidFill>
              <w14:schemeClr w14:val="tx1"/>
            </w14:solidFill>
          </w14:textFill>
        </w:rPr>
      </w:pPr>
      <w:r>
        <w:rPr>
          <w:rFonts w:hint="eastAsia" w:ascii="仿宋_GB2312" w:hAnsi="仿宋_GB2312" w:eastAsia="仿宋_GB2312" w:cs="仿宋_GB2312"/>
          <w:b/>
          <w:bCs/>
          <w:kern w:val="2"/>
          <w:sz w:val="32"/>
          <w:szCs w:val="32"/>
          <w:lang w:eastAsia="zh-CN" w:bidi="ar"/>
        </w:rPr>
        <w:t>三是</w:t>
      </w:r>
      <w:r>
        <w:rPr>
          <w:rFonts w:hint="eastAsia" w:ascii="仿宋_GB2312" w:hAnsi="仿宋_GB2312" w:eastAsia="仿宋_GB2312" w:cs="仿宋_GB2312"/>
          <w:b/>
          <w:bCs/>
          <w:kern w:val="2"/>
          <w:sz w:val="32"/>
          <w:szCs w:val="32"/>
          <w:lang w:val="en-US" w:eastAsia="zh-CN" w:bidi="ar"/>
        </w:rPr>
        <w:t>加大宣传力度。</w:t>
      </w:r>
      <w:r>
        <w:rPr>
          <w:rFonts w:hint="eastAsia" w:ascii="仿宋_GB2312" w:hAnsi="仿宋_GB2312" w:eastAsia="仿宋_GB2312" w:cs="仿宋_GB2312"/>
          <w:kern w:val="2"/>
          <w:sz w:val="32"/>
          <w:szCs w:val="32"/>
          <w:lang w:val="en-US" w:eastAsia="zh-CN" w:bidi="ar"/>
        </w:rPr>
        <w:t>围绕工作目标和重点任务，积极宣传工作进展和成效，做好政策解读和信息发布，及时总结推广好的做法和经验，主动回应社会关切，在全社会形成尊重乡村医疗卫生人员、关心乡村医疗卫生发展的良好氛围。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2010600030101010101"/>
    <w:charset w:val="50"/>
    <w:family w:val="auto"/>
    <w:pitch w:val="default"/>
    <w:sig w:usb0="00000000" w:usb1="00000000" w:usb2="00000006" w:usb3="00000000" w:csb0="00040001"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2000000000000000000"/>
    <w:charset w:val="86"/>
    <w:family w:val="auto"/>
    <w:pitch w:val="default"/>
    <w:sig w:usb0="00000000" w:usb1="00000000" w:usb2="00000012" w:usb3="00000000" w:csb0="00040001" w:csb1="00000000"/>
  </w:font>
  <w:font w:name="仿宋_GB2312">
    <w:altName w:val="汉仪仿宋KW"/>
    <w:panose1 w:val="02010609030101010101"/>
    <w:charset w:val="86"/>
    <w:family w:val="modern"/>
    <w:pitch w:val="default"/>
    <w:sig w:usb0="00000000" w:usb1="00000000" w:usb2="00000000" w:usb3="00000000" w:csb0="00040000" w:csb1="00000000"/>
  </w:font>
  <w:font w:name="楷体_GB2312">
    <w:altName w:val="汉仪楷体KW"/>
    <w:panose1 w:val="02010609030101010101"/>
    <w:charset w:val="86"/>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liZGE5NTdjZmZmYjhkOWMxMjZhZmYzMjYzZWYxOTQifQ=="/>
  </w:docVars>
  <w:rsids>
    <w:rsidRoot w:val="00B5529E"/>
    <w:rsid w:val="00002F4F"/>
    <w:rsid w:val="001938AB"/>
    <w:rsid w:val="001C6ACF"/>
    <w:rsid w:val="002731EB"/>
    <w:rsid w:val="00291291"/>
    <w:rsid w:val="002C7F80"/>
    <w:rsid w:val="003045F5"/>
    <w:rsid w:val="00376CBD"/>
    <w:rsid w:val="003D5AE3"/>
    <w:rsid w:val="003F5F43"/>
    <w:rsid w:val="004B642D"/>
    <w:rsid w:val="004C29F7"/>
    <w:rsid w:val="00583027"/>
    <w:rsid w:val="005F31B8"/>
    <w:rsid w:val="006045B2"/>
    <w:rsid w:val="007F5BFD"/>
    <w:rsid w:val="00843DDE"/>
    <w:rsid w:val="00852DE6"/>
    <w:rsid w:val="008B43AD"/>
    <w:rsid w:val="00931E3B"/>
    <w:rsid w:val="009C29F6"/>
    <w:rsid w:val="00B5529E"/>
    <w:rsid w:val="00C40FAB"/>
    <w:rsid w:val="00C41B0A"/>
    <w:rsid w:val="00C65288"/>
    <w:rsid w:val="00D41EEF"/>
    <w:rsid w:val="00D83E8E"/>
    <w:rsid w:val="00DD10BE"/>
    <w:rsid w:val="00EE3255"/>
    <w:rsid w:val="00F0332F"/>
    <w:rsid w:val="00FA38F5"/>
    <w:rsid w:val="016909DF"/>
    <w:rsid w:val="0FEBEA7C"/>
    <w:rsid w:val="14D132D6"/>
    <w:rsid w:val="16B20DAC"/>
    <w:rsid w:val="16D00CE2"/>
    <w:rsid w:val="1A56227A"/>
    <w:rsid w:val="1BDA7D79"/>
    <w:rsid w:val="1EDB68B2"/>
    <w:rsid w:val="22FFD507"/>
    <w:rsid w:val="237BD99E"/>
    <w:rsid w:val="2A3F7F63"/>
    <w:rsid w:val="2C2F4DB9"/>
    <w:rsid w:val="2CE9F6E5"/>
    <w:rsid w:val="33C63E8B"/>
    <w:rsid w:val="37211C24"/>
    <w:rsid w:val="37FDFAB1"/>
    <w:rsid w:val="39FC6CCA"/>
    <w:rsid w:val="3AEC2362"/>
    <w:rsid w:val="3AFE762D"/>
    <w:rsid w:val="3BE7BFC2"/>
    <w:rsid w:val="3F60D34E"/>
    <w:rsid w:val="3FFDCE56"/>
    <w:rsid w:val="426EA6E1"/>
    <w:rsid w:val="49641B2B"/>
    <w:rsid w:val="4BF928BD"/>
    <w:rsid w:val="4F4E4BF7"/>
    <w:rsid w:val="4FE9674A"/>
    <w:rsid w:val="4FF902D3"/>
    <w:rsid w:val="51B80C66"/>
    <w:rsid w:val="53E5EE01"/>
    <w:rsid w:val="57BF4A88"/>
    <w:rsid w:val="5997E375"/>
    <w:rsid w:val="5DBEDDE7"/>
    <w:rsid w:val="5DEF1327"/>
    <w:rsid w:val="5EE64829"/>
    <w:rsid w:val="5EFE4593"/>
    <w:rsid w:val="5F7F8265"/>
    <w:rsid w:val="5FDB169E"/>
    <w:rsid w:val="5FDD1858"/>
    <w:rsid w:val="5FFFAEB5"/>
    <w:rsid w:val="62DD271F"/>
    <w:rsid w:val="63FE7AE9"/>
    <w:rsid w:val="69571D58"/>
    <w:rsid w:val="6B4C44A1"/>
    <w:rsid w:val="6DDF7AAF"/>
    <w:rsid w:val="6EBFB9AB"/>
    <w:rsid w:val="6F7C5801"/>
    <w:rsid w:val="6F7E83FF"/>
    <w:rsid w:val="72EFDAA8"/>
    <w:rsid w:val="72FBBD79"/>
    <w:rsid w:val="7377AD35"/>
    <w:rsid w:val="75E95908"/>
    <w:rsid w:val="75EF6F9D"/>
    <w:rsid w:val="75FBA23E"/>
    <w:rsid w:val="76265B77"/>
    <w:rsid w:val="76DB47E5"/>
    <w:rsid w:val="79DBC68C"/>
    <w:rsid w:val="7AF7C426"/>
    <w:rsid w:val="7B7E5E02"/>
    <w:rsid w:val="7BF079CE"/>
    <w:rsid w:val="7BF7886B"/>
    <w:rsid w:val="7BFF8CC6"/>
    <w:rsid w:val="7C6F2470"/>
    <w:rsid w:val="7D7794A4"/>
    <w:rsid w:val="7DBF741F"/>
    <w:rsid w:val="7E67185B"/>
    <w:rsid w:val="7E7FFD80"/>
    <w:rsid w:val="7EF38365"/>
    <w:rsid w:val="7EFF0683"/>
    <w:rsid w:val="7F64C773"/>
    <w:rsid w:val="7F6C0133"/>
    <w:rsid w:val="7F79C220"/>
    <w:rsid w:val="7F7B75B1"/>
    <w:rsid w:val="7FBBCFCC"/>
    <w:rsid w:val="7FDFC964"/>
    <w:rsid w:val="7FE939CF"/>
    <w:rsid w:val="7FF3D646"/>
    <w:rsid w:val="7FFEEB21"/>
    <w:rsid w:val="7FFF2C1F"/>
    <w:rsid w:val="7FFF321E"/>
    <w:rsid w:val="7FFF5CFC"/>
    <w:rsid w:val="7FFF7B9E"/>
    <w:rsid w:val="7FFFC63F"/>
    <w:rsid w:val="8DDFB3B8"/>
    <w:rsid w:val="A5AF353C"/>
    <w:rsid w:val="A767C68D"/>
    <w:rsid w:val="A76D4E6B"/>
    <w:rsid w:val="ABB5BD5C"/>
    <w:rsid w:val="AF99023C"/>
    <w:rsid w:val="B75ECEB7"/>
    <w:rsid w:val="BCD69B14"/>
    <w:rsid w:val="BDEF8C92"/>
    <w:rsid w:val="BDFE848C"/>
    <w:rsid w:val="BEF72F87"/>
    <w:rsid w:val="BF772407"/>
    <w:rsid w:val="BFBFA7DB"/>
    <w:rsid w:val="BFDCDD33"/>
    <w:rsid w:val="BFE6B64D"/>
    <w:rsid w:val="C5C0B993"/>
    <w:rsid w:val="C935EC5E"/>
    <w:rsid w:val="CAED8FBB"/>
    <w:rsid w:val="CE7EA98D"/>
    <w:rsid w:val="CF17D0D3"/>
    <w:rsid w:val="CF8724EC"/>
    <w:rsid w:val="CFAE864B"/>
    <w:rsid w:val="D3BB9830"/>
    <w:rsid w:val="D9FE3951"/>
    <w:rsid w:val="DAF629A4"/>
    <w:rsid w:val="DB5FD8E0"/>
    <w:rsid w:val="DE9BFCBB"/>
    <w:rsid w:val="DEE8425A"/>
    <w:rsid w:val="DFBF34C1"/>
    <w:rsid w:val="E3BF52DE"/>
    <w:rsid w:val="E7FFBAA8"/>
    <w:rsid w:val="E9FF5555"/>
    <w:rsid w:val="EABD2206"/>
    <w:rsid w:val="EB7F5C6F"/>
    <w:rsid w:val="EDFF8A8E"/>
    <w:rsid w:val="EED94957"/>
    <w:rsid w:val="EEFB6AFE"/>
    <w:rsid w:val="EEFFE6DB"/>
    <w:rsid w:val="EFBCC053"/>
    <w:rsid w:val="EFE7D326"/>
    <w:rsid w:val="EFFC8D58"/>
    <w:rsid w:val="F1B47649"/>
    <w:rsid w:val="F4F9A2D9"/>
    <w:rsid w:val="F5F9C6A3"/>
    <w:rsid w:val="F7C6142B"/>
    <w:rsid w:val="F7E9A578"/>
    <w:rsid w:val="F7FE34CC"/>
    <w:rsid w:val="F7FF8975"/>
    <w:rsid w:val="F86F976C"/>
    <w:rsid w:val="FABEB24F"/>
    <w:rsid w:val="FB677B7C"/>
    <w:rsid w:val="FBBD4B2B"/>
    <w:rsid w:val="FBED61A0"/>
    <w:rsid w:val="FD27891B"/>
    <w:rsid w:val="FD4DF7DD"/>
    <w:rsid w:val="FD6B8C7D"/>
    <w:rsid w:val="FDBE924C"/>
    <w:rsid w:val="FDFD0A71"/>
    <w:rsid w:val="FE7E85FA"/>
    <w:rsid w:val="FEF98695"/>
    <w:rsid w:val="FF77DC7A"/>
    <w:rsid w:val="FFBFCFFF"/>
    <w:rsid w:val="FFBFE437"/>
    <w:rsid w:val="FFFE44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4">
    <w:name w:val="Body Text"/>
    <w:basedOn w:val="1"/>
    <w:link w:val="13"/>
    <w:semiHidden/>
    <w:unhideWhenUsed/>
    <w:qFormat/>
    <w:uiPriority w:val="99"/>
    <w:pPr>
      <w:spacing w:after="120"/>
    </w:pPr>
  </w:style>
  <w:style w:type="paragraph" w:styleId="5">
    <w:name w:val="Balloon Text"/>
    <w:basedOn w:val="1"/>
    <w:link w:val="15"/>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link w:val="14"/>
    <w:unhideWhenUsed/>
    <w:qFormat/>
    <w:uiPriority w:val="99"/>
    <w:pPr>
      <w:widowControl w:val="0"/>
      <w:spacing w:after="120"/>
      <w:ind w:firstLine="420" w:firstLineChars="100"/>
      <w:jc w:val="both"/>
    </w:pPr>
    <w:rPr>
      <w:rFonts w:ascii="Calibri" w:hAnsi="Calibri" w:eastAsia="宋体" w:cs="Times New Roman"/>
      <w:kern w:val="2"/>
      <w:sz w:val="21"/>
      <w:szCs w:val="21"/>
      <w:lang w:val="en-US" w:eastAsia="zh-CN" w:bidi="ar-SA"/>
    </w:r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character" w:customStyle="1" w:styleId="13">
    <w:name w:val="正文文本 字符"/>
    <w:basedOn w:val="10"/>
    <w:link w:val="4"/>
    <w:semiHidden/>
    <w:qFormat/>
    <w:uiPriority w:val="99"/>
    <w:rPr>
      <w:rFonts w:ascii="Calibri" w:hAnsi="Calibri" w:eastAsia="宋体" w:cs="Calibri"/>
      <w:szCs w:val="21"/>
    </w:rPr>
  </w:style>
  <w:style w:type="character" w:customStyle="1" w:styleId="14">
    <w:name w:val="正文文本首行缩进 字符"/>
    <w:basedOn w:val="13"/>
    <w:link w:val="8"/>
    <w:qFormat/>
    <w:uiPriority w:val="99"/>
    <w:rPr>
      <w:rFonts w:ascii="Calibri" w:hAnsi="Calibri" w:eastAsia="宋体" w:cs="Calibri"/>
      <w:szCs w:val="21"/>
    </w:rPr>
  </w:style>
  <w:style w:type="character" w:customStyle="1" w:styleId="15">
    <w:name w:val="批注框文本 字符"/>
    <w:basedOn w:val="10"/>
    <w:link w:val="5"/>
    <w:semiHidden/>
    <w:qFormat/>
    <w:uiPriority w:val="99"/>
    <w:rPr>
      <w:rFonts w:ascii="Calibri" w:hAnsi="Calibri" w:cs="Calibri"/>
      <w:kern w:val="2"/>
      <w:sz w:val="18"/>
      <w:szCs w:val="18"/>
    </w:rPr>
  </w:style>
  <w:style w:type="paragraph" w:customStyle="1" w:styleId="16">
    <w:name w:val="Revision"/>
    <w:hidden/>
    <w:semiHidden/>
    <w:qFormat/>
    <w:uiPriority w:val="99"/>
    <w:rPr>
      <w:rFonts w:ascii="Calibri" w:hAnsi="Calibri" w:eastAsia="宋体" w:cs="Calibri"/>
      <w:kern w:val="2"/>
      <w:sz w:val="21"/>
      <w:szCs w:val="21"/>
      <w:lang w:val="en-US" w:eastAsia="zh-CN" w:bidi="ar-SA"/>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647</Words>
  <Characters>3692</Characters>
  <Lines>1</Lines>
  <Paragraphs>1</Paragraphs>
  <TotalTime>9</TotalTime>
  <ScaleCrop>false</ScaleCrop>
  <LinksUpToDate>false</LinksUpToDate>
  <CharactersWithSpaces>4331</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2023-10-13T22:00:00Z</dcterms:created>
  <dc:creator>13434</dc:creator>
  <cp:lastModifiedBy>郑凯鹏</cp:lastModifiedBy>
  <dcterms:modified xsi:type="dcterms:W3CDTF">2024-03-18T10:36:05Z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3376F6A7C8BF4A89A9DE400DD6975311_13</vt:lpwstr>
  </property>
</Properties>
</file>